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43623" w14:textId="77777777" w:rsidR="0063498D" w:rsidRPr="00F058CE" w:rsidRDefault="0063498D" w:rsidP="009511C3">
      <w:pPr>
        <w:spacing w:after="0"/>
        <w:rPr>
          <w:rFonts w:asciiTheme="minorHAnsi" w:hAnsiTheme="minorHAnsi"/>
          <w:sz w:val="24"/>
          <w:szCs w:val="24"/>
        </w:rPr>
      </w:pPr>
    </w:p>
    <w:p w14:paraId="614D9D00" w14:textId="77777777" w:rsidR="001826B6" w:rsidRPr="00F058CE" w:rsidRDefault="001826B6" w:rsidP="009511C3">
      <w:pPr>
        <w:spacing w:after="0"/>
        <w:rPr>
          <w:rFonts w:asciiTheme="minorHAnsi" w:hAnsiTheme="minorHAnsi"/>
          <w:sz w:val="24"/>
          <w:szCs w:val="24"/>
        </w:rPr>
      </w:pPr>
    </w:p>
    <w:p w14:paraId="798D035B" w14:textId="49AF0C20" w:rsidR="00E65596" w:rsidRPr="00AD00D2" w:rsidRDefault="00E65596" w:rsidP="00AD00D2">
      <w:pPr>
        <w:jc w:val="center"/>
        <w:rPr>
          <w:rFonts w:eastAsia="Times New Roman"/>
          <w:b/>
          <w:bCs/>
          <w:i/>
          <w:color w:val="1F4E79"/>
          <w:kern w:val="32"/>
          <w:sz w:val="40"/>
          <w:szCs w:val="32"/>
        </w:rPr>
      </w:pPr>
      <w:r w:rsidRPr="00AD00D2">
        <w:rPr>
          <w:rFonts w:eastAsia="Times New Roman"/>
          <w:b/>
          <w:bCs/>
          <w:i/>
          <w:color w:val="1F4E79"/>
          <w:kern w:val="32"/>
          <w:sz w:val="40"/>
          <w:szCs w:val="32"/>
        </w:rPr>
        <w:t>Legal assessment of existing administrative capacities for enforcement of environmental legislation at central and local levels</w:t>
      </w:r>
      <w:r w:rsidR="00AC757A" w:rsidRPr="00AD00D2">
        <w:rPr>
          <w:rFonts w:eastAsia="Times New Roman"/>
          <w:b/>
          <w:bCs/>
          <w:i/>
          <w:color w:val="1F4E79"/>
          <w:kern w:val="32"/>
          <w:sz w:val="40"/>
          <w:szCs w:val="32"/>
        </w:rPr>
        <w:t xml:space="preserve">. New </w:t>
      </w:r>
      <w:r w:rsidR="00246E10">
        <w:rPr>
          <w:rFonts w:eastAsia="Times New Roman"/>
          <w:b/>
          <w:bCs/>
          <w:i/>
          <w:color w:val="1F4E79"/>
          <w:kern w:val="32"/>
          <w:sz w:val="40"/>
          <w:szCs w:val="32"/>
        </w:rPr>
        <w:t>L</w:t>
      </w:r>
      <w:r w:rsidR="00246E10" w:rsidRPr="00AD00D2">
        <w:rPr>
          <w:rFonts w:eastAsia="Times New Roman"/>
          <w:b/>
          <w:bCs/>
          <w:i/>
          <w:color w:val="1F4E79"/>
          <w:kern w:val="32"/>
          <w:sz w:val="40"/>
          <w:szCs w:val="32"/>
        </w:rPr>
        <w:t xml:space="preserve">aw </w:t>
      </w:r>
      <w:r w:rsidR="000A651C">
        <w:rPr>
          <w:rFonts w:eastAsia="Times New Roman"/>
          <w:b/>
          <w:bCs/>
          <w:i/>
          <w:color w:val="1F4E79"/>
          <w:kern w:val="32"/>
          <w:sz w:val="40"/>
          <w:szCs w:val="32"/>
        </w:rPr>
        <w:t>for</w:t>
      </w:r>
      <w:r w:rsidR="00246E10">
        <w:rPr>
          <w:rFonts w:eastAsia="Times New Roman"/>
          <w:b/>
          <w:bCs/>
          <w:i/>
          <w:color w:val="1F4E79"/>
          <w:kern w:val="32"/>
          <w:sz w:val="40"/>
          <w:szCs w:val="32"/>
        </w:rPr>
        <w:t xml:space="preserve"> Inspection on Environment</w:t>
      </w:r>
    </w:p>
    <w:p w14:paraId="31C6ABA7" w14:textId="77777777" w:rsidR="00E65596" w:rsidRPr="00F058CE" w:rsidRDefault="00E65596" w:rsidP="00E65596">
      <w:pPr>
        <w:spacing w:after="0"/>
        <w:jc w:val="center"/>
        <w:rPr>
          <w:rFonts w:asciiTheme="minorHAnsi" w:hAnsiTheme="minorHAnsi"/>
          <w:i/>
          <w:sz w:val="24"/>
          <w:szCs w:val="24"/>
          <w:lang w:val="it-IT"/>
        </w:rPr>
      </w:pPr>
    </w:p>
    <w:p w14:paraId="2DB3E73B" w14:textId="77777777" w:rsidR="00E65596" w:rsidRPr="00F058CE" w:rsidRDefault="00E65596" w:rsidP="00E65596">
      <w:pPr>
        <w:spacing w:after="0"/>
        <w:jc w:val="center"/>
        <w:rPr>
          <w:rFonts w:asciiTheme="minorHAnsi" w:hAnsiTheme="minorHAnsi"/>
          <w:i/>
          <w:sz w:val="24"/>
          <w:szCs w:val="24"/>
          <w:lang w:val="it-IT"/>
        </w:rPr>
      </w:pPr>
      <w:r w:rsidRPr="00F058CE">
        <w:rPr>
          <w:rFonts w:asciiTheme="minorHAnsi" w:hAnsiTheme="minorHAnsi"/>
          <w:i/>
          <w:sz w:val="24"/>
          <w:szCs w:val="24"/>
          <w:lang w:val="it-IT"/>
        </w:rPr>
        <w:t>Project MK-10-IB-EN-01</w:t>
      </w:r>
    </w:p>
    <w:p w14:paraId="69BA99CC" w14:textId="77777777" w:rsidR="00E65596" w:rsidRPr="00F058CE" w:rsidRDefault="00E65596" w:rsidP="00E65596">
      <w:pPr>
        <w:spacing w:after="0"/>
        <w:jc w:val="center"/>
        <w:rPr>
          <w:rFonts w:asciiTheme="minorHAnsi" w:hAnsiTheme="minorHAnsi"/>
          <w:i/>
          <w:sz w:val="24"/>
          <w:szCs w:val="24"/>
          <w:lang w:val="it-IT"/>
        </w:rPr>
      </w:pPr>
      <w:r w:rsidRPr="00F058CE">
        <w:rPr>
          <w:rFonts w:asciiTheme="minorHAnsi" w:hAnsiTheme="minorHAnsi"/>
          <w:i/>
          <w:sz w:val="24"/>
          <w:szCs w:val="24"/>
          <w:lang w:val="it-IT"/>
        </w:rPr>
        <w:t>Activity n</w:t>
      </w:r>
      <w:r w:rsidR="0060528F" w:rsidRPr="00F058CE">
        <w:rPr>
          <w:rFonts w:asciiTheme="minorHAnsi" w:hAnsiTheme="minorHAnsi"/>
          <w:i/>
          <w:sz w:val="24"/>
          <w:szCs w:val="24"/>
          <w:lang w:val="it-IT"/>
        </w:rPr>
        <w:t>o: 2</w:t>
      </w:r>
      <w:r w:rsidRPr="00F058CE">
        <w:rPr>
          <w:rFonts w:asciiTheme="minorHAnsi" w:hAnsiTheme="minorHAnsi"/>
          <w:i/>
          <w:sz w:val="24"/>
          <w:szCs w:val="24"/>
          <w:lang w:val="it-IT"/>
        </w:rPr>
        <w:t>.1</w:t>
      </w:r>
    </w:p>
    <w:p w14:paraId="36AB1F5F" w14:textId="77777777" w:rsidR="00E65596" w:rsidRPr="00F058CE" w:rsidRDefault="00E65596" w:rsidP="00E65596">
      <w:pPr>
        <w:rPr>
          <w:rFonts w:asciiTheme="minorHAnsi" w:hAnsiTheme="minorHAnsi"/>
          <w:sz w:val="24"/>
          <w:szCs w:val="24"/>
          <w:lang w:val="ro-RO"/>
        </w:rPr>
      </w:pPr>
    </w:p>
    <w:p w14:paraId="5DDF4771" w14:textId="77777777" w:rsidR="00E65596" w:rsidRPr="00F058CE" w:rsidRDefault="00E65596" w:rsidP="00E65596">
      <w:pPr>
        <w:rPr>
          <w:rFonts w:asciiTheme="minorHAnsi" w:hAnsiTheme="minorHAnsi"/>
          <w:sz w:val="24"/>
          <w:szCs w:val="24"/>
          <w:lang w:val="ro-RO"/>
        </w:rPr>
      </w:pPr>
    </w:p>
    <w:p w14:paraId="59C4A246" w14:textId="77777777" w:rsidR="00E65596" w:rsidRPr="00F058CE" w:rsidRDefault="00E65596" w:rsidP="00E65596">
      <w:pPr>
        <w:spacing w:after="0"/>
        <w:ind w:left="3828"/>
        <w:rPr>
          <w:rFonts w:asciiTheme="minorHAnsi" w:hAnsiTheme="minorHAnsi"/>
          <w:sz w:val="24"/>
          <w:szCs w:val="24"/>
          <w:lang w:val="ro-RO"/>
        </w:rPr>
      </w:pPr>
      <w:r w:rsidRPr="00F058CE">
        <w:rPr>
          <w:rFonts w:asciiTheme="minorHAnsi" w:hAnsiTheme="minorHAnsi"/>
          <w:sz w:val="24"/>
          <w:szCs w:val="24"/>
          <w:lang w:val="ro-RO"/>
        </w:rPr>
        <w:t>Prepared by:</w:t>
      </w:r>
    </w:p>
    <w:p w14:paraId="67924AAB" w14:textId="6DA4316B" w:rsidR="00E65596" w:rsidRPr="00F058CE" w:rsidRDefault="0060528F" w:rsidP="00E65596">
      <w:pPr>
        <w:spacing w:after="0"/>
        <w:ind w:left="4395"/>
        <w:rPr>
          <w:rFonts w:asciiTheme="minorHAnsi" w:hAnsiTheme="minorHAnsi"/>
          <w:sz w:val="24"/>
          <w:szCs w:val="24"/>
          <w:lang w:val="ro-RO"/>
        </w:rPr>
      </w:pPr>
      <w:r w:rsidRPr="00F058CE">
        <w:rPr>
          <w:rFonts w:asciiTheme="minorHAnsi" w:hAnsiTheme="minorHAnsi"/>
          <w:sz w:val="24"/>
          <w:szCs w:val="24"/>
          <w:lang w:val="ro-RO"/>
        </w:rPr>
        <w:t>Anita Pokrovac</w:t>
      </w:r>
      <w:r w:rsidR="008E480D">
        <w:rPr>
          <w:rFonts w:asciiTheme="minorHAnsi" w:hAnsiTheme="minorHAnsi"/>
          <w:sz w:val="24"/>
          <w:szCs w:val="24"/>
          <w:lang w:val="ro-RO"/>
        </w:rPr>
        <w:t xml:space="preserve"> Patekar</w:t>
      </w:r>
    </w:p>
    <w:p w14:paraId="724769E5" w14:textId="77777777" w:rsidR="0060528F" w:rsidRDefault="0060528F" w:rsidP="00E65596">
      <w:pPr>
        <w:spacing w:after="0"/>
        <w:ind w:left="4395"/>
        <w:rPr>
          <w:rFonts w:asciiTheme="minorHAnsi" w:hAnsiTheme="minorHAnsi"/>
          <w:sz w:val="24"/>
          <w:szCs w:val="24"/>
          <w:lang w:val="ro-RO"/>
        </w:rPr>
      </w:pPr>
      <w:r w:rsidRPr="00F058CE">
        <w:rPr>
          <w:rFonts w:asciiTheme="minorHAnsi" w:hAnsiTheme="minorHAnsi"/>
          <w:sz w:val="24"/>
          <w:szCs w:val="24"/>
          <w:lang w:val="ro-RO"/>
        </w:rPr>
        <w:t>Wybe Douma</w:t>
      </w:r>
    </w:p>
    <w:p w14:paraId="38B24EB9" w14:textId="2B82D63E" w:rsidR="001F45CF" w:rsidRPr="00F058CE" w:rsidRDefault="001F45CF" w:rsidP="00E65596">
      <w:pPr>
        <w:spacing w:after="0"/>
        <w:ind w:left="4395"/>
        <w:rPr>
          <w:rFonts w:asciiTheme="minorHAnsi" w:hAnsiTheme="minorHAnsi"/>
          <w:sz w:val="24"/>
          <w:szCs w:val="24"/>
          <w:lang w:val="tr-TR"/>
        </w:rPr>
      </w:pPr>
      <w:r>
        <w:rPr>
          <w:rFonts w:asciiTheme="minorHAnsi" w:hAnsiTheme="minorHAnsi"/>
          <w:sz w:val="24"/>
          <w:szCs w:val="24"/>
          <w:lang w:val="ro-RO"/>
        </w:rPr>
        <w:t>Steffen van der Velde</w:t>
      </w:r>
    </w:p>
    <w:p w14:paraId="38B665FC" w14:textId="77777777" w:rsidR="00E65596" w:rsidRPr="00F058CE" w:rsidRDefault="00E65596" w:rsidP="00E65596">
      <w:pPr>
        <w:rPr>
          <w:rFonts w:asciiTheme="minorHAnsi" w:hAnsiTheme="minorHAnsi"/>
          <w:sz w:val="24"/>
          <w:szCs w:val="24"/>
          <w:lang w:val="ro-RO"/>
        </w:rPr>
      </w:pPr>
    </w:p>
    <w:p w14:paraId="48734EAF" w14:textId="77777777" w:rsidR="00E65596" w:rsidRPr="00F058CE" w:rsidRDefault="00E65596" w:rsidP="00E65596">
      <w:pPr>
        <w:jc w:val="center"/>
        <w:rPr>
          <w:rFonts w:asciiTheme="minorHAnsi" w:hAnsiTheme="minorHAnsi"/>
          <w:sz w:val="24"/>
          <w:szCs w:val="24"/>
          <w:lang w:val="ro-RO"/>
        </w:rPr>
      </w:pPr>
    </w:p>
    <w:p w14:paraId="0A9E7D1F" w14:textId="4D48CA14" w:rsidR="00EF7EA3" w:rsidRPr="00F058CE" w:rsidRDefault="0060528F" w:rsidP="00E65596">
      <w:pPr>
        <w:jc w:val="center"/>
        <w:rPr>
          <w:rFonts w:asciiTheme="minorHAnsi" w:hAnsiTheme="minorHAnsi"/>
          <w:sz w:val="24"/>
          <w:szCs w:val="24"/>
          <w:lang w:val="ro-RO"/>
        </w:rPr>
      </w:pPr>
      <w:r w:rsidRPr="00F058CE">
        <w:rPr>
          <w:rFonts w:asciiTheme="minorHAnsi" w:hAnsiTheme="minorHAnsi"/>
          <w:sz w:val="24"/>
          <w:szCs w:val="24"/>
          <w:lang w:val="ro-RO"/>
        </w:rPr>
        <w:t>March</w:t>
      </w:r>
      <w:r w:rsidR="00066DD2">
        <w:rPr>
          <w:rFonts w:asciiTheme="minorHAnsi" w:hAnsiTheme="minorHAnsi"/>
          <w:sz w:val="24"/>
          <w:szCs w:val="24"/>
          <w:lang w:val="ro-RO"/>
        </w:rPr>
        <w:t>/April</w:t>
      </w:r>
      <w:r w:rsidR="00E65596" w:rsidRPr="00F058CE">
        <w:rPr>
          <w:rFonts w:asciiTheme="minorHAnsi" w:hAnsiTheme="minorHAnsi"/>
          <w:sz w:val="24"/>
          <w:szCs w:val="24"/>
          <w:lang w:val="ro-RO"/>
        </w:rPr>
        <w:t xml:space="preserve"> 2015</w:t>
      </w:r>
    </w:p>
    <w:p w14:paraId="7D32D72A" w14:textId="77777777" w:rsidR="00D83E4C" w:rsidRDefault="00EF7EA3" w:rsidP="00D83E4C">
      <w:pPr>
        <w:rPr>
          <w:rFonts w:asciiTheme="minorHAnsi" w:hAnsiTheme="minorHAnsi"/>
          <w:sz w:val="24"/>
          <w:szCs w:val="24"/>
          <w:lang w:val="ro-RO"/>
        </w:rPr>
      </w:pPr>
      <w:r w:rsidRPr="00F058CE">
        <w:rPr>
          <w:rFonts w:asciiTheme="minorHAnsi" w:hAnsiTheme="minorHAnsi"/>
          <w:sz w:val="24"/>
          <w:szCs w:val="24"/>
          <w:lang w:val="ro-RO"/>
        </w:rPr>
        <w:br w:type="page"/>
      </w:r>
    </w:p>
    <w:p w14:paraId="6D2E4244" w14:textId="77777777" w:rsidR="00BE200C" w:rsidRPr="00B2606D" w:rsidRDefault="00BE200C" w:rsidP="00BE200C">
      <w:pPr>
        <w:pStyle w:val="Header"/>
        <w:jc w:val="left"/>
        <w:rPr>
          <w:rFonts w:ascii="Gill Sans MT" w:hAnsi="Gill Sans MT"/>
          <w:b/>
          <w:bCs/>
          <w:iCs/>
          <w:sz w:val="28"/>
          <w:szCs w:val="28"/>
        </w:rPr>
      </w:pPr>
      <w:r w:rsidRPr="00B2606D">
        <w:rPr>
          <w:rFonts w:ascii="Gill Sans MT" w:hAnsi="Gill Sans MT"/>
          <w:b/>
          <w:sz w:val="28"/>
          <w:szCs w:val="28"/>
        </w:rPr>
        <w:lastRenderedPageBreak/>
        <w:t>List of Acronyms</w:t>
      </w:r>
    </w:p>
    <w:p w14:paraId="22B125DA" w14:textId="77777777" w:rsidR="00BE200C" w:rsidRPr="00B2606D" w:rsidRDefault="00BE200C" w:rsidP="00BE200C">
      <w:pPr>
        <w:pStyle w:val="Default"/>
      </w:pPr>
    </w:p>
    <w:tbl>
      <w:tblPr>
        <w:tblW w:w="10207" w:type="dxa"/>
        <w:tblInd w:w="-176" w:type="dxa"/>
        <w:tblBorders>
          <w:top w:val="nil"/>
          <w:left w:val="nil"/>
          <w:bottom w:val="nil"/>
          <w:right w:val="nil"/>
        </w:tblBorders>
        <w:tblLayout w:type="fixed"/>
        <w:tblLook w:val="0000" w:firstRow="0" w:lastRow="0" w:firstColumn="0" w:lastColumn="0" w:noHBand="0" w:noVBand="0"/>
      </w:tblPr>
      <w:tblGrid>
        <w:gridCol w:w="1844"/>
        <w:gridCol w:w="8363"/>
      </w:tblGrid>
      <w:tr w:rsidR="00BE200C" w:rsidRPr="00B2606D" w14:paraId="42E46164" w14:textId="77777777" w:rsidTr="00343B0E">
        <w:trPr>
          <w:trHeight w:val="109"/>
        </w:trPr>
        <w:tc>
          <w:tcPr>
            <w:tcW w:w="1844" w:type="dxa"/>
          </w:tcPr>
          <w:p w14:paraId="0105D0B9" w14:textId="77777777" w:rsidR="00BE200C" w:rsidRPr="00B2606D" w:rsidRDefault="00BE200C" w:rsidP="00343B0E">
            <w:pPr>
              <w:pStyle w:val="Default"/>
              <w:spacing w:line="360" w:lineRule="auto"/>
              <w:rPr>
                <w:rFonts w:ascii="Gill Sans MT" w:hAnsi="Gill Sans MT"/>
              </w:rPr>
            </w:pPr>
            <w:r>
              <w:rPr>
                <w:rFonts w:ascii="Gill Sans MT" w:hAnsi="Gill Sans MT"/>
              </w:rPr>
              <w:t>AE</w:t>
            </w:r>
          </w:p>
        </w:tc>
        <w:tc>
          <w:tcPr>
            <w:tcW w:w="8363" w:type="dxa"/>
          </w:tcPr>
          <w:p w14:paraId="57250958" w14:textId="77777777" w:rsidR="00BE200C" w:rsidRPr="00B2606D" w:rsidRDefault="00BE200C" w:rsidP="00343B0E">
            <w:pPr>
              <w:pStyle w:val="Default"/>
              <w:spacing w:line="360" w:lineRule="auto"/>
              <w:rPr>
                <w:rFonts w:ascii="Gill Sans MT" w:hAnsi="Gill Sans MT"/>
              </w:rPr>
            </w:pPr>
            <w:r>
              <w:rPr>
                <w:rFonts w:ascii="Gill Sans MT" w:hAnsi="Gill Sans MT"/>
              </w:rPr>
              <w:t>Administration of Environment</w:t>
            </w:r>
          </w:p>
        </w:tc>
      </w:tr>
      <w:tr w:rsidR="00BE200C" w:rsidRPr="00B2606D" w14:paraId="44D47933" w14:textId="77777777" w:rsidTr="00343B0E">
        <w:trPr>
          <w:trHeight w:val="109"/>
        </w:trPr>
        <w:tc>
          <w:tcPr>
            <w:tcW w:w="1844" w:type="dxa"/>
          </w:tcPr>
          <w:p w14:paraId="4E791843"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BATs</w:t>
            </w:r>
          </w:p>
        </w:tc>
        <w:tc>
          <w:tcPr>
            <w:tcW w:w="8363" w:type="dxa"/>
          </w:tcPr>
          <w:p w14:paraId="16A4A180"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Best Available Techniques</w:t>
            </w:r>
          </w:p>
        </w:tc>
      </w:tr>
      <w:tr w:rsidR="00BE200C" w:rsidRPr="003C0907" w14:paraId="1AEA0D74" w14:textId="77777777" w:rsidTr="00343B0E">
        <w:trPr>
          <w:trHeight w:val="109"/>
        </w:trPr>
        <w:tc>
          <w:tcPr>
            <w:tcW w:w="1844" w:type="dxa"/>
          </w:tcPr>
          <w:p w14:paraId="263A813B"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BREFs </w:t>
            </w:r>
          </w:p>
        </w:tc>
        <w:tc>
          <w:tcPr>
            <w:tcW w:w="8363" w:type="dxa"/>
          </w:tcPr>
          <w:p w14:paraId="2D7C76E5" w14:textId="77777777" w:rsidR="00BE200C" w:rsidRPr="000E7A5F" w:rsidRDefault="00BE200C" w:rsidP="00343B0E">
            <w:pPr>
              <w:pStyle w:val="Default"/>
              <w:spacing w:line="360" w:lineRule="auto"/>
              <w:rPr>
                <w:rFonts w:ascii="Gill Sans MT" w:hAnsi="Gill Sans MT"/>
                <w:lang w:val="fr-FR"/>
              </w:rPr>
            </w:pPr>
            <w:r w:rsidRPr="000E7A5F">
              <w:rPr>
                <w:rFonts w:ascii="Gill Sans MT" w:hAnsi="Gill Sans MT"/>
                <w:lang w:val="fr-FR"/>
              </w:rPr>
              <w:t>Best Available Techniques Reference Document</w:t>
            </w:r>
          </w:p>
        </w:tc>
      </w:tr>
      <w:tr w:rsidR="00BE200C" w:rsidRPr="00B2606D" w14:paraId="47FC24B8" w14:textId="77777777" w:rsidTr="00343B0E">
        <w:trPr>
          <w:trHeight w:val="109"/>
        </w:trPr>
        <w:tc>
          <w:tcPr>
            <w:tcW w:w="1844" w:type="dxa"/>
          </w:tcPr>
          <w:p w14:paraId="2012E1F3" w14:textId="77777777" w:rsidR="00BE200C" w:rsidRDefault="00BE200C" w:rsidP="00343B0E">
            <w:pPr>
              <w:pStyle w:val="Default"/>
              <w:spacing w:line="360" w:lineRule="auto"/>
              <w:rPr>
                <w:rFonts w:ascii="Gill Sans MT" w:hAnsi="Gill Sans MT"/>
              </w:rPr>
            </w:pPr>
            <w:r>
              <w:rPr>
                <w:rFonts w:ascii="Gill Sans MT" w:hAnsi="Gill Sans MT"/>
              </w:rPr>
              <w:t>CSO</w:t>
            </w:r>
          </w:p>
        </w:tc>
        <w:tc>
          <w:tcPr>
            <w:tcW w:w="8363" w:type="dxa"/>
          </w:tcPr>
          <w:p w14:paraId="0F72F3B5" w14:textId="77777777" w:rsidR="00BE200C" w:rsidRPr="000E0C40" w:rsidRDefault="00BE200C" w:rsidP="00343B0E">
            <w:pPr>
              <w:pStyle w:val="Default"/>
              <w:spacing w:line="360" w:lineRule="auto"/>
              <w:rPr>
                <w:rFonts w:ascii="Gill Sans MT" w:hAnsi="Gill Sans MT"/>
              </w:rPr>
            </w:pPr>
            <w:r>
              <w:rPr>
                <w:rFonts w:ascii="Gill Sans MT" w:hAnsi="Gill Sans MT"/>
              </w:rPr>
              <w:t>Civil Society Organisation</w:t>
            </w:r>
          </w:p>
        </w:tc>
      </w:tr>
      <w:tr w:rsidR="00BE200C" w:rsidRPr="00B2606D" w14:paraId="7E7969D7" w14:textId="77777777" w:rsidTr="00343B0E">
        <w:trPr>
          <w:trHeight w:val="109"/>
        </w:trPr>
        <w:tc>
          <w:tcPr>
            <w:tcW w:w="1844" w:type="dxa"/>
          </w:tcPr>
          <w:p w14:paraId="60893D86"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EC </w:t>
            </w:r>
          </w:p>
        </w:tc>
        <w:tc>
          <w:tcPr>
            <w:tcW w:w="8363" w:type="dxa"/>
          </w:tcPr>
          <w:p w14:paraId="0C0A33FF"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European Commission </w:t>
            </w:r>
          </w:p>
        </w:tc>
      </w:tr>
      <w:tr w:rsidR="00BE200C" w:rsidRPr="003C0907" w14:paraId="05EA955F" w14:textId="77777777" w:rsidTr="00343B0E">
        <w:trPr>
          <w:trHeight w:val="109"/>
        </w:trPr>
        <w:tc>
          <w:tcPr>
            <w:tcW w:w="1844" w:type="dxa"/>
          </w:tcPr>
          <w:p w14:paraId="12DE63C1"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EIA </w:t>
            </w:r>
          </w:p>
        </w:tc>
        <w:tc>
          <w:tcPr>
            <w:tcW w:w="8363" w:type="dxa"/>
          </w:tcPr>
          <w:p w14:paraId="78A5A652"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Environmental Impact Assessment </w:t>
            </w:r>
          </w:p>
        </w:tc>
      </w:tr>
      <w:tr w:rsidR="00BE200C" w:rsidRPr="003C0907" w14:paraId="756BAC76" w14:textId="77777777" w:rsidTr="00343B0E">
        <w:trPr>
          <w:trHeight w:val="109"/>
        </w:trPr>
        <w:tc>
          <w:tcPr>
            <w:tcW w:w="1844" w:type="dxa"/>
          </w:tcPr>
          <w:p w14:paraId="1371217A" w14:textId="77777777" w:rsidR="00BE200C" w:rsidRPr="00B2606D" w:rsidRDefault="00BE200C" w:rsidP="00343B0E">
            <w:pPr>
              <w:pStyle w:val="Default"/>
              <w:spacing w:line="360" w:lineRule="auto"/>
              <w:rPr>
                <w:rFonts w:ascii="Gill Sans MT" w:hAnsi="Gill Sans MT"/>
              </w:rPr>
            </w:pPr>
            <w:r>
              <w:rPr>
                <w:rFonts w:ascii="Gill Sans MT" w:hAnsi="Gill Sans MT"/>
              </w:rPr>
              <w:t>IC</w:t>
            </w:r>
          </w:p>
        </w:tc>
        <w:tc>
          <w:tcPr>
            <w:tcW w:w="8363" w:type="dxa"/>
          </w:tcPr>
          <w:p w14:paraId="761DEF21" w14:textId="77777777" w:rsidR="00BE200C" w:rsidRPr="00B2606D" w:rsidRDefault="00BE200C" w:rsidP="00343B0E">
            <w:pPr>
              <w:pStyle w:val="Default"/>
              <w:spacing w:line="360" w:lineRule="auto"/>
              <w:rPr>
                <w:rFonts w:ascii="Gill Sans MT" w:hAnsi="Gill Sans MT"/>
              </w:rPr>
            </w:pPr>
            <w:r>
              <w:rPr>
                <w:rFonts w:ascii="Gill Sans MT" w:hAnsi="Gill Sans MT"/>
              </w:rPr>
              <w:t>Inspection Council</w:t>
            </w:r>
          </w:p>
        </w:tc>
      </w:tr>
      <w:tr w:rsidR="00BE200C" w:rsidRPr="00B2606D" w14:paraId="54A34468" w14:textId="77777777" w:rsidTr="00343B0E">
        <w:trPr>
          <w:trHeight w:val="109"/>
        </w:trPr>
        <w:tc>
          <w:tcPr>
            <w:tcW w:w="1844" w:type="dxa"/>
          </w:tcPr>
          <w:p w14:paraId="3EC4253A"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IED</w:t>
            </w:r>
          </w:p>
        </w:tc>
        <w:tc>
          <w:tcPr>
            <w:tcW w:w="8363" w:type="dxa"/>
          </w:tcPr>
          <w:p w14:paraId="05D4ED61"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Industrial Emissions Directive 2010/75/EU</w:t>
            </w:r>
          </w:p>
        </w:tc>
      </w:tr>
      <w:tr w:rsidR="00BE200C" w:rsidRPr="00B2606D" w14:paraId="584D8156" w14:textId="77777777" w:rsidTr="00343B0E">
        <w:trPr>
          <w:trHeight w:val="109"/>
        </w:trPr>
        <w:tc>
          <w:tcPr>
            <w:tcW w:w="1844" w:type="dxa"/>
          </w:tcPr>
          <w:p w14:paraId="16841D08"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IMPEL</w:t>
            </w:r>
          </w:p>
        </w:tc>
        <w:tc>
          <w:tcPr>
            <w:tcW w:w="8363" w:type="dxa"/>
          </w:tcPr>
          <w:p w14:paraId="655A67D0"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European Union network for the implementation and enforcement of environmental law</w:t>
            </w:r>
          </w:p>
        </w:tc>
      </w:tr>
      <w:tr w:rsidR="00BE200C" w:rsidRPr="003C0907" w14:paraId="71C4B36F" w14:textId="77777777" w:rsidTr="00343B0E">
        <w:trPr>
          <w:trHeight w:val="109"/>
        </w:trPr>
        <w:tc>
          <w:tcPr>
            <w:tcW w:w="1844" w:type="dxa"/>
          </w:tcPr>
          <w:p w14:paraId="306793DD"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IPPC </w:t>
            </w:r>
          </w:p>
        </w:tc>
        <w:tc>
          <w:tcPr>
            <w:tcW w:w="8363" w:type="dxa"/>
          </w:tcPr>
          <w:p w14:paraId="10A0540A"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Integrated Pollution Prevention and Control </w:t>
            </w:r>
          </w:p>
        </w:tc>
      </w:tr>
      <w:tr w:rsidR="00BE200C" w:rsidRPr="00B2606D" w14:paraId="588E3515" w14:textId="77777777" w:rsidTr="00343B0E">
        <w:trPr>
          <w:trHeight w:val="109"/>
        </w:trPr>
        <w:tc>
          <w:tcPr>
            <w:tcW w:w="1844" w:type="dxa"/>
          </w:tcPr>
          <w:p w14:paraId="2224A52F" w14:textId="77777777" w:rsidR="00BE200C" w:rsidRPr="00B2606D" w:rsidRDefault="00BE200C" w:rsidP="00343B0E">
            <w:pPr>
              <w:pStyle w:val="Default"/>
              <w:spacing w:line="360" w:lineRule="auto"/>
              <w:rPr>
                <w:rFonts w:ascii="Gill Sans MT" w:hAnsi="Gill Sans MT"/>
              </w:rPr>
            </w:pPr>
            <w:r>
              <w:rPr>
                <w:rFonts w:ascii="Gill Sans MT" w:hAnsi="Gill Sans MT"/>
              </w:rPr>
              <w:t>LCP</w:t>
            </w:r>
          </w:p>
        </w:tc>
        <w:tc>
          <w:tcPr>
            <w:tcW w:w="8363" w:type="dxa"/>
          </w:tcPr>
          <w:p w14:paraId="72E1B94A" w14:textId="77777777" w:rsidR="00BE200C" w:rsidRPr="00B2606D" w:rsidRDefault="00BE200C" w:rsidP="00343B0E">
            <w:pPr>
              <w:pStyle w:val="Default"/>
              <w:spacing w:line="360" w:lineRule="auto"/>
              <w:rPr>
                <w:rFonts w:ascii="Gill Sans MT" w:hAnsi="Gill Sans MT"/>
              </w:rPr>
            </w:pPr>
            <w:r>
              <w:rPr>
                <w:rFonts w:ascii="Gill Sans MT" w:hAnsi="Gill Sans MT"/>
              </w:rPr>
              <w:t>Large Combustion Plant</w:t>
            </w:r>
          </w:p>
        </w:tc>
      </w:tr>
      <w:tr w:rsidR="00BE200C" w:rsidRPr="003C0907" w14:paraId="0603B9C9" w14:textId="77777777" w:rsidTr="00343B0E">
        <w:trPr>
          <w:trHeight w:val="109"/>
        </w:trPr>
        <w:tc>
          <w:tcPr>
            <w:tcW w:w="1844" w:type="dxa"/>
            <w:shd w:val="clear" w:color="auto" w:fill="auto"/>
          </w:tcPr>
          <w:p w14:paraId="6297415E" w14:textId="77777777" w:rsidR="00BE200C" w:rsidRPr="00B2606D" w:rsidRDefault="00BE200C" w:rsidP="00343B0E">
            <w:pPr>
              <w:pStyle w:val="Default"/>
              <w:spacing w:line="360" w:lineRule="auto"/>
              <w:rPr>
                <w:rFonts w:ascii="Gill Sans MT" w:hAnsi="Gill Sans MT"/>
              </w:rPr>
            </w:pPr>
            <w:r>
              <w:rPr>
                <w:rFonts w:ascii="Gill Sans MT" w:hAnsi="Gill Sans MT"/>
              </w:rPr>
              <w:t>LEAP</w:t>
            </w:r>
          </w:p>
        </w:tc>
        <w:tc>
          <w:tcPr>
            <w:tcW w:w="8363" w:type="dxa"/>
            <w:shd w:val="clear" w:color="auto" w:fill="auto"/>
          </w:tcPr>
          <w:p w14:paraId="5FB38BB6" w14:textId="77777777" w:rsidR="00BE200C" w:rsidRPr="00B2606D" w:rsidRDefault="00BE200C" w:rsidP="00343B0E">
            <w:pPr>
              <w:pStyle w:val="Default"/>
              <w:spacing w:line="360" w:lineRule="auto"/>
              <w:rPr>
                <w:rFonts w:ascii="Gill Sans MT" w:hAnsi="Gill Sans MT"/>
              </w:rPr>
            </w:pPr>
            <w:r>
              <w:rPr>
                <w:rFonts w:ascii="Gill Sans MT" w:hAnsi="Gill Sans MT"/>
              </w:rPr>
              <w:t>Local Environmental Action Plan</w:t>
            </w:r>
          </w:p>
        </w:tc>
      </w:tr>
      <w:tr w:rsidR="00BE200C" w:rsidRPr="003C0907" w14:paraId="6515E6F9" w14:textId="77777777" w:rsidTr="00343B0E">
        <w:trPr>
          <w:trHeight w:val="109"/>
        </w:trPr>
        <w:tc>
          <w:tcPr>
            <w:tcW w:w="1844" w:type="dxa"/>
            <w:shd w:val="clear" w:color="auto" w:fill="auto"/>
          </w:tcPr>
          <w:p w14:paraId="57FB0060" w14:textId="77777777" w:rsidR="00BE200C" w:rsidRPr="00B2606D" w:rsidRDefault="00BE200C" w:rsidP="00343B0E">
            <w:pPr>
              <w:pStyle w:val="Default"/>
              <w:spacing w:line="360" w:lineRule="auto"/>
              <w:rPr>
                <w:rFonts w:ascii="Gill Sans MT" w:hAnsi="Gill Sans MT"/>
              </w:rPr>
            </w:pPr>
            <w:r>
              <w:rPr>
                <w:rFonts w:ascii="Gill Sans MT" w:hAnsi="Gill Sans MT"/>
              </w:rPr>
              <w:t>LoE</w:t>
            </w:r>
          </w:p>
        </w:tc>
        <w:tc>
          <w:tcPr>
            <w:tcW w:w="8363" w:type="dxa"/>
            <w:shd w:val="clear" w:color="auto" w:fill="auto"/>
          </w:tcPr>
          <w:p w14:paraId="534A5118" w14:textId="77777777" w:rsidR="00BE200C" w:rsidRPr="00B2606D" w:rsidRDefault="00BE200C" w:rsidP="00343B0E">
            <w:pPr>
              <w:pStyle w:val="Default"/>
              <w:spacing w:line="360" w:lineRule="auto"/>
              <w:rPr>
                <w:rFonts w:ascii="Gill Sans MT" w:hAnsi="Gill Sans MT"/>
              </w:rPr>
            </w:pPr>
            <w:r>
              <w:rPr>
                <w:rFonts w:ascii="Gill Sans MT" w:hAnsi="Gill Sans MT"/>
              </w:rPr>
              <w:t>Law on Environment</w:t>
            </w:r>
          </w:p>
        </w:tc>
      </w:tr>
      <w:tr w:rsidR="00BE200C" w:rsidRPr="003C0907" w14:paraId="23A25578" w14:textId="77777777" w:rsidTr="00343B0E">
        <w:trPr>
          <w:trHeight w:val="109"/>
        </w:trPr>
        <w:tc>
          <w:tcPr>
            <w:tcW w:w="1844" w:type="dxa"/>
          </w:tcPr>
          <w:p w14:paraId="144AD5D2" w14:textId="77777777" w:rsidR="00BE200C" w:rsidRPr="00B2606D" w:rsidRDefault="00BE200C" w:rsidP="00343B0E">
            <w:pPr>
              <w:pStyle w:val="Default"/>
              <w:spacing w:line="360" w:lineRule="auto"/>
              <w:rPr>
                <w:rFonts w:ascii="Gill Sans MT" w:hAnsi="Gill Sans MT"/>
              </w:rPr>
            </w:pPr>
            <w:r>
              <w:rPr>
                <w:rFonts w:ascii="Gill Sans MT" w:hAnsi="Gill Sans MT"/>
              </w:rPr>
              <w:t>LSGU</w:t>
            </w:r>
          </w:p>
        </w:tc>
        <w:tc>
          <w:tcPr>
            <w:tcW w:w="8363" w:type="dxa"/>
          </w:tcPr>
          <w:p w14:paraId="15F99A54" w14:textId="77777777" w:rsidR="00BE200C" w:rsidRPr="00B2606D" w:rsidRDefault="00BE200C" w:rsidP="00343B0E">
            <w:pPr>
              <w:pStyle w:val="Default"/>
              <w:spacing w:line="360" w:lineRule="auto"/>
              <w:rPr>
                <w:rFonts w:ascii="Gill Sans MT" w:hAnsi="Gill Sans MT"/>
              </w:rPr>
            </w:pPr>
            <w:r>
              <w:rPr>
                <w:rFonts w:ascii="Gill Sans MT" w:hAnsi="Gill Sans MT"/>
              </w:rPr>
              <w:t>Local Self-Government Unit</w:t>
            </w:r>
          </w:p>
        </w:tc>
      </w:tr>
      <w:tr w:rsidR="00BE200C" w:rsidRPr="003C0907" w14:paraId="02EB5C81" w14:textId="77777777" w:rsidTr="00343B0E">
        <w:trPr>
          <w:trHeight w:val="109"/>
        </w:trPr>
        <w:tc>
          <w:tcPr>
            <w:tcW w:w="1844" w:type="dxa"/>
          </w:tcPr>
          <w:p w14:paraId="25B5A4FA" w14:textId="77777777" w:rsidR="00BE200C" w:rsidRPr="00B2606D" w:rsidRDefault="00BE200C" w:rsidP="00343B0E">
            <w:pPr>
              <w:pStyle w:val="Default"/>
              <w:spacing w:line="360" w:lineRule="auto"/>
              <w:rPr>
                <w:rFonts w:ascii="Gill Sans MT" w:hAnsi="Gill Sans MT"/>
              </w:rPr>
            </w:pPr>
            <w:r>
              <w:rPr>
                <w:rFonts w:ascii="Gill Sans MT" w:hAnsi="Gill Sans MT"/>
              </w:rPr>
              <w:t>MoAFWM</w:t>
            </w:r>
          </w:p>
        </w:tc>
        <w:tc>
          <w:tcPr>
            <w:tcW w:w="8363" w:type="dxa"/>
          </w:tcPr>
          <w:p w14:paraId="4486D021" w14:textId="77777777" w:rsidR="00BE200C" w:rsidRPr="00B2606D" w:rsidRDefault="00BE200C" w:rsidP="00343B0E">
            <w:pPr>
              <w:pStyle w:val="Default"/>
              <w:spacing w:line="360" w:lineRule="auto"/>
              <w:rPr>
                <w:rFonts w:ascii="Gill Sans MT" w:hAnsi="Gill Sans MT"/>
              </w:rPr>
            </w:pPr>
            <w:r w:rsidRPr="001D27AF">
              <w:rPr>
                <w:rFonts w:ascii="Gill Sans MT" w:hAnsi="Gill Sans MT"/>
              </w:rPr>
              <w:t>Ministry of Agriculture,</w:t>
            </w:r>
            <w:r>
              <w:rPr>
                <w:rFonts w:ascii="Gill Sans MT" w:hAnsi="Gill Sans MT"/>
              </w:rPr>
              <w:t xml:space="preserve"> Forestry and Water Management</w:t>
            </w:r>
          </w:p>
        </w:tc>
      </w:tr>
      <w:tr w:rsidR="00BE200C" w:rsidRPr="003C0907" w14:paraId="01EE8F93" w14:textId="77777777" w:rsidTr="00343B0E">
        <w:trPr>
          <w:trHeight w:val="109"/>
        </w:trPr>
        <w:tc>
          <w:tcPr>
            <w:tcW w:w="1844" w:type="dxa"/>
          </w:tcPr>
          <w:p w14:paraId="1A488487"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MoEPP </w:t>
            </w:r>
          </w:p>
        </w:tc>
        <w:tc>
          <w:tcPr>
            <w:tcW w:w="8363" w:type="dxa"/>
          </w:tcPr>
          <w:p w14:paraId="6B10E358"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Ministry for Environment and Physical Planning </w:t>
            </w:r>
          </w:p>
        </w:tc>
      </w:tr>
      <w:tr w:rsidR="00BE200C" w:rsidRPr="003C0907" w14:paraId="1CCE4698" w14:textId="77777777" w:rsidTr="00343B0E">
        <w:trPr>
          <w:trHeight w:val="109"/>
        </w:trPr>
        <w:tc>
          <w:tcPr>
            <w:tcW w:w="1844" w:type="dxa"/>
          </w:tcPr>
          <w:p w14:paraId="38069D65" w14:textId="77777777" w:rsidR="00BE200C" w:rsidRPr="00B2606D" w:rsidRDefault="00BE200C" w:rsidP="00343B0E">
            <w:pPr>
              <w:pStyle w:val="Default"/>
              <w:spacing w:line="360" w:lineRule="auto"/>
              <w:rPr>
                <w:rFonts w:ascii="Gill Sans MT" w:hAnsi="Gill Sans MT"/>
              </w:rPr>
            </w:pPr>
            <w:r>
              <w:rPr>
                <w:rFonts w:ascii="Gill Sans MT" w:hAnsi="Gill Sans MT"/>
              </w:rPr>
              <w:t>MLSGU</w:t>
            </w:r>
          </w:p>
        </w:tc>
        <w:tc>
          <w:tcPr>
            <w:tcW w:w="8363" w:type="dxa"/>
          </w:tcPr>
          <w:p w14:paraId="70D0FEDD" w14:textId="77777777" w:rsidR="00BE200C" w:rsidRPr="00B2606D" w:rsidRDefault="00BE200C" w:rsidP="00343B0E">
            <w:pPr>
              <w:pStyle w:val="Default"/>
              <w:spacing w:line="360" w:lineRule="auto"/>
              <w:rPr>
                <w:rFonts w:ascii="Gill Sans MT" w:hAnsi="Gill Sans MT"/>
              </w:rPr>
            </w:pPr>
            <w:r>
              <w:rPr>
                <w:rFonts w:ascii="Gill Sans MT" w:hAnsi="Gill Sans MT"/>
              </w:rPr>
              <w:t>Ministry of Local Self-Government Units</w:t>
            </w:r>
          </w:p>
        </w:tc>
      </w:tr>
      <w:tr w:rsidR="00BE200C" w:rsidRPr="00B2606D" w14:paraId="2FCCD924" w14:textId="77777777" w:rsidTr="00343B0E">
        <w:trPr>
          <w:trHeight w:val="109"/>
        </w:trPr>
        <w:tc>
          <w:tcPr>
            <w:tcW w:w="1844" w:type="dxa"/>
          </w:tcPr>
          <w:p w14:paraId="3076F4AF" w14:textId="77777777" w:rsidR="00BE200C" w:rsidRPr="00B2606D" w:rsidRDefault="00BE200C" w:rsidP="00343B0E">
            <w:pPr>
              <w:pStyle w:val="Default"/>
              <w:spacing w:line="360" w:lineRule="auto"/>
              <w:rPr>
                <w:rFonts w:ascii="Gill Sans MT" w:hAnsi="Gill Sans MT"/>
              </w:rPr>
            </w:pPr>
            <w:r>
              <w:rPr>
                <w:rFonts w:ascii="Gill Sans MT" w:hAnsi="Gill Sans MT"/>
              </w:rPr>
              <w:t>NEAP</w:t>
            </w:r>
          </w:p>
        </w:tc>
        <w:tc>
          <w:tcPr>
            <w:tcW w:w="8363" w:type="dxa"/>
          </w:tcPr>
          <w:p w14:paraId="5E95B1A4" w14:textId="77777777" w:rsidR="00BE200C" w:rsidRPr="00B2606D" w:rsidRDefault="00BE200C" w:rsidP="00343B0E">
            <w:pPr>
              <w:pStyle w:val="Default"/>
              <w:spacing w:line="360" w:lineRule="auto"/>
              <w:rPr>
                <w:rFonts w:ascii="Gill Sans MT" w:hAnsi="Gill Sans MT"/>
              </w:rPr>
            </w:pPr>
            <w:r>
              <w:rPr>
                <w:rFonts w:ascii="Gill Sans MT" w:hAnsi="Gill Sans MT"/>
              </w:rPr>
              <w:t>National Environmental Action Plan</w:t>
            </w:r>
          </w:p>
        </w:tc>
      </w:tr>
      <w:tr w:rsidR="00BE200C" w:rsidRPr="00B2606D" w14:paraId="2939EAD3" w14:textId="77777777" w:rsidTr="00343B0E">
        <w:trPr>
          <w:trHeight w:val="109"/>
        </w:trPr>
        <w:tc>
          <w:tcPr>
            <w:tcW w:w="1844" w:type="dxa"/>
          </w:tcPr>
          <w:p w14:paraId="60B2F785"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NGOs </w:t>
            </w:r>
          </w:p>
        </w:tc>
        <w:tc>
          <w:tcPr>
            <w:tcW w:w="8363" w:type="dxa"/>
          </w:tcPr>
          <w:p w14:paraId="4CCE810F"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Non-Governmental Organisations </w:t>
            </w:r>
          </w:p>
        </w:tc>
      </w:tr>
      <w:tr w:rsidR="00BE200C" w:rsidRPr="00B2606D" w14:paraId="6B1AEC05" w14:textId="77777777" w:rsidTr="00343B0E">
        <w:trPr>
          <w:trHeight w:val="109"/>
        </w:trPr>
        <w:tc>
          <w:tcPr>
            <w:tcW w:w="1844" w:type="dxa"/>
          </w:tcPr>
          <w:p w14:paraId="2DF27A58"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RMCEI</w:t>
            </w:r>
          </w:p>
        </w:tc>
        <w:tc>
          <w:tcPr>
            <w:tcW w:w="8363" w:type="dxa"/>
          </w:tcPr>
          <w:p w14:paraId="4A4C45B4"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Recommendation 2001/331/EC of the European Parliament and the Council providing for minimum criteria for environmental inspections in the Member States</w:t>
            </w:r>
          </w:p>
        </w:tc>
      </w:tr>
      <w:tr w:rsidR="00BE200C" w:rsidRPr="003C0907" w14:paraId="27A91D96" w14:textId="77777777" w:rsidTr="00343B0E">
        <w:trPr>
          <w:trHeight w:val="109"/>
        </w:trPr>
        <w:tc>
          <w:tcPr>
            <w:tcW w:w="1844" w:type="dxa"/>
          </w:tcPr>
          <w:p w14:paraId="02DD6FA9"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SEI </w:t>
            </w:r>
          </w:p>
        </w:tc>
        <w:tc>
          <w:tcPr>
            <w:tcW w:w="8363" w:type="dxa"/>
          </w:tcPr>
          <w:p w14:paraId="041152FB" w14:textId="77777777" w:rsidR="00BE200C" w:rsidRPr="00B2606D" w:rsidRDefault="00BE200C" w:rsidP="00343B0E">
            <w:pPr>
              <w:pStyle w:val="Default"/>
              <w:spacing w:line="360" w:lineRule="auto"/>
              <w:rPr>
                <w:rFonts w:ascii="Gill Sans MT" w:hAnsi="Gill Sans MT"/>
              </w:rPr>
            </w:pPr>
            <w:r w:rsidRPr="00B2606D">
              <w:rPr>
                <w:rFonts w:ascii="Gill Sans MT" w:hAnsi="Gill Sans MT"/>
              </w:rPr>
              <w:t xml:space="preserve">State Environmental Inspectorate </w:t>
            </w:r>
          </w:p>
        </w:tc>
      </w:tr>
      <w:tr w:rsidR="00BE200C" w:rsidRPr="003C0907" w14:paraId="4FE28BFD" w14:textId="77777777" w:rsidTr="00343B0E">
        <w:trPr>
          <w:trHeight w:val="109"/>
        </w:trPr>
        <w:tc>
          <w:tcPr>
            <w:tcW w:w="1844" w:type="dxa"/>
          </w:tcPr>
          <w:p w14:paraId="1DE0C905" w14:textId="77777777" w:rsidR="00BE200C" w:rsidRPr="00B2606D" w:rsidRDefault="00BE200C" w:rsidP="00343B0E">
            <w:pPr>
              <w:pStyle w:val="Default"/>
              <w:spacing w:line="360" w:lineRule="auto"/>
              <w:rPr>
                <w:rFonts w:ascii="Gill Sans MT" w:hAnsi="Gill Sans MT"/>
              </w:rPr>
            </w:pPr>
            <w:r>
              <w:rPr>
                <w:rFonts w:ascii="Gill Sans MT" w:hAnsi="Gill Sans MT"/>
              </w:rPr>
              <w:t>TA</w:t>
            </w:r>
          </w:p>
        </w:tc>
        <w:tc>
          <w:tcPr>
            <w:tcW w:w="8363" w:type="dxa"/>
          </w:tcPr>
          <w:p w14:paraId="538C7E9F" w14:textId="77777777" w:rsidR="00BE200C" w:rsidRPr="00B2606D" w:rsidRDefault="00BE200C" w:rsidP="00343B0E">
            <w:pPr>
              <w:pStyle w:val="Default"/>
              <w:spacing w:line="360" w:lineRule="auto"/>
              <w:rPr>
                <w:rFonts w:ascii="Gill Sans MT" w:hAnsi="Gill Sans MT"/>
              </w:rPr>
            </w:pPr>
            <w:r>
              <w:rPr>
                <w:rFonts w:ascii="Gill Sans MT" w:hAnsi="Gill Sans MT"/>
              </w:rPr>
              <w:t>Technical Assistance</w:t>
            </w:r>
          </w:p>
        </w:tc>
      </w:tr>
      <w:tr w:rsidR="00BE200C" w:rsidRPr="00410A7E" w14:paraId="7882FC8D" w14:textId="77777777" w:rsidTr="00343B0E">
        <w:trPr>
          <w:trHeight w:val="109"/>
        </w:trPr>
        <w:tc>
          <w:tcPr>
            <w:tcW w:w="1844" w:type="dxa"/>
          </w:tcPr>
          <w:p w14:paraId="4121528F" w14:textId="77777777" w:rsidR="00BE200C" w:rsidRPr="00B2606D" w:rsidRDefault="00BE200C" w:rsidP="00343B0E">
            <w:pPr>
              <w:pStyle w:val="Default"/>
              <w:spacing w:line="360" w:lineRule="auto"/>
              <w:rPr>
                <w:rFonts w:ascii="Gill Sans MT" w:hAnsi="Gill Sans MT"/>
              </w:rPr>
            </w:pPr>
            <w:r>
              <w:rPr>
                <w:rFonts w:ascii="Gill Sans MT" w:hAnsi="Gill Sans MT"/>
              </w:rPr>
              <w:t>WWTP</w:t>
            </w:r>
          </w:p>
        </w:tc>
        <w:tc>
          <w:tcPr>
            <w:tcW w:w="8363" w:type="dxa"/>
          </w:tcPr>
          <w:p w14:paraId="36691623" w14:textId="77777777" w:rsidR="00BE200C" w:rsidRPr="00B2606D" w:rsidRDefault="00BE200C" w:rsidP="00343B0E">
            <w:pPr>
              <w:pStyle w:val="Default"/>
              <w:spacing w:line="360" w:lineRule="auto"/>
              <w:rPr>
                <w:rFonts w:ascii="Gill Sans MT" w:hAnsi="Gill Sans MT"/>
              </w:rPr>
            </w:pPr>
            <w:r>
              <w:rPr>
                <w:rFonts w:ascii="Gill Sans MT" w:hAnsi="Gill Sans MT"/>
              </w:rPr>
              <w:t>Waste Water Treatment Plant</w:t>
            </w:r>
          </w:p>
        </w:tc>
      </w:tr>
      <w:tr w:rsidR="00BE200C" w:rsidRPr="00B2606D" w14:paraId="60F7C5E2" w14:textId="77777777" w:rsidTr="00343B0E">
        <w:trPr>
          <w:trHeight w:val="109"/>
        </w:trPr>
        <w:tc>
          <w:tcPr>
            <w:tcW w:w="1844" w:type="dxa"/>
          </w:tcPr>
          <w:p w14:paraId="541FA422" w14:textId="77777777" w:rsidR="00BE200C" w:rsidRPr="00B2606D" w:rsidRDefault="00BE200C" w:rsidP="00343B0E">
            <w:pPr>
              <w:pStyle w:val="Default"/>
              <w:spacing w:line="360" w:lineRule="auto"/>
              <w:rPr>
                <w:rFonts w:ascii="Gill Sans MT" w:hAnsi="Gill Sans MT"/>
              </w:rPr>
            </w:pPr>
            <w:r>
              <w:rPr>
                <w:rFonts w:ascii="Gill Sans MT" w:hAnsi="Gill Sans MT"/>
              </w:rPr>
              <w:t>ZELS</w:t>
            </w:r>
          </w:p>
        </w:tc>
        <w:tc>
          <w:tcPr>
            <w:tcW w:w="8363" w:type="dxa"/>
          </w:tcPr>
          <w:p w14:paraId="5CE89061" w14:textId="77777777" w:rsidR="00BE200C" w:rsidRPr="00B2606D" w:rsidRDefault="00BE200C" w:rsidP="00343B0E">
            <w:pPr>
              <w:pStyle w:val="Default"/>
              <w:spacing w:line="360" w:lineRule="auto"/>
              <w:rPr>
                <w:rFonts w:ascii="Gill Sans MT" w:hAnsi="Gill Sans MT"/>
              </w:rPr>
            </w:pPr>
            <w:r w:rsidRPr="0075160E">
              <w:rPr>
                <w:rFonts w:ascii="Gill Sans MT" w:hAnsi="Gill Sans MT"/>
              </w:rPr>
              <w:t>Association of the Units of Local Self-Government of the Republic of Macedonia</w:t>
            </w:r>
          </w:p>
        </w:tc>
      </w:tr>
      <w:tr w:rsidR="00BE200C" w:rsidRPr="00B2606D" w14:paraId="0439FDE4" w14:textId="77777777" w:rsidTr="00343B0E">
        <w:trPr>
          <w:trHeight w:val="356"/>
        </w:trPr>
        <w:tc>
          <w:tcPr>
            <w:tcW w:w="1844" w:type="dxa"/>
          </w:tcPr>
          <w:p w14:paraId="1C6F577B" w14:textId="77777777" w:rsidR="00BE200C" w:rsidRPr="00B2606D" w:rsidRDefault="00BE200C" w:rsidP="00343B0E">
            <w:pPr>
              <w:pStyle w:val="Default"/>
              <w:spacing w:line="360" w:lineRule="auto"/>
              <w:rPr>
                <w:rFonts w:ascii="Gill Sans MT" w:hAnsi="Gill Sans MT"/>
              </w:rPr>
            </w:pPr>
          </w:p>
        </w:tc>
        <w:tc>
          <w:tcPr>
            <w:tcW w:w="8363" w:type="dxa"/>
          </w:tcPr>
          <w:p w14:paraId="767BBE21" w14:textId="77777777" w:rsidR="00BE200C" w:rsidRPr="00B2606D" w:rsidRDefault="00BE200C" w:rsidP="00343B0E">
            <w:pPr>
              <w:pStyle w:val="Default"/>
              <w:spacing w:line="360" w:lineRule="auto"/>
              <w:rPr>
                <w:rFonts w:ascii="Gill Sans MT" w:hAnsi="Gill Sans MT"/>
              </w:rPr>
            </w:pPr>
          </w:p>
        </w:tc>
      </w:tr>
    </w:tbl>
    <w:p w14:paraId="0F6FE67B" w14:textId="77777777" w:rsidR="00BE200C" w:rsidRPr="00BE200C" w:rsidRDefault="00BE200C" w:rsidP="00D83E4C">
      <w:pPr>
        <w:rPr>
          <w:rFonts w:asciiTheme="minorHAnsi" w:hAnsiTheme="minorHAnsi"/>
          <w:sz w:val="24"/>
          <w:szCs w:val="24"/>
        </w:rPr>
      </w:pPr>
    </w:p>
    <w:p w14:paraId="22755C59" w14:textId="77777777" w:rsidR="00D83E4C" w:rsidRPr="00F058CE" w:rsidRDefault="00D83E4C">
      <w:pPr>
        <w:pStyle w:val="TOCHeading"/>
        <w:rPr>
          <w:rFonts w:asciiTheme="minorHAnsi" w:hAnsiTheme="minorHAnsi"/>
          <w:sz w:val="24"/>
          <w:szCs w:val="24"/>
        </w:rPr>
      </w:pPr>
      <w:r w:rsidRPr="00F058CE">
        <w:rPr>
          <w:rFonts w:asciiTheme="minorHAnsi" w:hAnsiTheme="minorHAnsi"/>
          <w:sz w:val="24"/>
          <w:szCs w:val="24"/>
        </w:rPr>
        <w:lastRenderedPageBreak/>
        <w:t>Table of Contents</w:t>
      </w:r>
    </w:p>
    <w:p w14:paraId="7216A186" w14:textId="77777777" w:rsidR="00940411" w:rsidRDefault="00F02ADC">
      <w:pPr>
        <w:pStyle w:val="TOC1"/>
        <w:rPr>
          <w:rFonts w:asciiTheme="minorHAnsi" w:eastAsiaTheme="minorEastAsia" w:hAnsiTheme="minorHAnsi" w:cstheme="minorBidi"/>
          <w:b w:val="0"/>
          <w:noProof/>
          <w:sz w:val="22"/>
          <w:szCs w:val="22"/>
          <w:lang w:val="es-ES" w:eastAsia="es-ES"/>
        </w:rPr>
      </w:pPr>
      <w:r w:rsidRPr="00F74091">
        <w:rPr>
          <w:rFonts w:asciiTheme="minorHAnsi" w:hAnsiTheme="minorHAnsi"/>
          <w:b w:val="0"/>
          <w:sz w:val="20"/>
        </w:rPr>
        <w:fldChar w:fldCharType="begin"/>
      </w:r>
      <w:r w:rsidRPr="00F74091">
        <w:rPr>
          <w:rFonts w:asciiTheme="minorHAnsi" w:hAnsiTheme="minorHAnsi"/>
          <w:b w:val="0"/>
          <w:sz w:val="20"/>
        </w:rPr>
        <w:instrText xml:space="preserve"> TOC \o "1-4" \h \z \u </w:instrText>
      </w:r>
      <w:r w:rsidRPr="00F74091">
        <w:rPr>
          <w:rFonts w:asciiTheme="minorHAnsi" w:hAnsiTheme="minorHAnsi"/>
          <w:b w:val="0"/>
          <w:sz w:val="20"/>
        </w:rPr>
        <w:fldChar w:fldCharType="separate"/>
      </w:r>
      <w:hyperlink w:anchor="_Toc418841076" w:history="1">
        <w:r w:rsidR="00940411" w:rsidRPr="00F232A1">
          <w:rPr>
            <w:rStyle w:val="Hyperlink"/>
            <w:noProof/>
          </w:rPr>
          <w:t>Introduction</w:t>
        </w:r>
        <w:r w:rsidR="00940411">
          <w:rPr>
            <w:noProof/>
            <w:webHidden/>
          </w:rPr>
          <w:tab/>
        </w:r>
        <w:r w:rsidR="00940411">
          <w:rPr>
            <w:noProof/>
            <w:webHidden/>
          </w:rPr>
          <w:fldChar w:fldCharType="begin"/>
        </w:r>
        <w:r w:rsidR="00940411">
          <w:rPr>
            <w:noProof/>
            <w:webHidden/>
          </w:rPr>
          <w:instrText xml:space="preserve"> PAGEREF _Toc418841076 \h </w:instrText>
        </w:r>
        <w:r w:rsidR="00940411">
          <w:rPr>
            <w:noProof/>
            <w:webHidden/>
          </w:rPr>
        </w:r>
        <w:r w:rsidR="00940411">
          <w:rPr>
            <w:noProof/>
            <w:webHidden/>
          </w:rPr>
          <w:fldChar w:fldCharType="separate"/>
        </w:r>
        <w:r w:rsidR="00940411">
          <w:rPr>
            <w:noProof/>
            <w:webHidden/>
          </w:rPr>
          <w:t>4</w:t>
        </w:r>
        <w:r w:rsidR="00940411">
          <w:rPr>
            <w:noProof/>
            <w:webHidden/>
          </w:rPr>
          <w:fldChar w:fldCharType="end"/>
        </w:r>
      </w:hyperlink>
    </w:p>
    <w:p w14:paraId="693F957A" w14:textId="77777777" w:rsidR="00940411" w:rsidRDefault="003770EF">
      <w:pPr>
        <w:pStyle w:val="TOC1"/>
        <w:rPr>
          <w:rFonts w:asciiTheme="minorHAnsi" w:eastAsiaTheme="minorEastAsia" w:hAnsiTheme="minorHAnsi" w:cstheme="minorBidi"/>
          <w:b w:val="0"/>
          <w:noProof/>
          <w:sz w:val="22"/>
          <w:szCs w:val="22"/>
          <w:lang w:val="es-ES" w:eastAsia="es-ES"/>
        </w:rPr>
      </w:pPr>
      <w:hyperlink w:anchor="_Toc418841077" w:history="1">
        <w:r w:rsidR="00940411" w:rsidRPr="00F232A1">
          <w:rPr>
            <w:rStyle w:val="Hyperlink"/>
            <w:noProof/>
          </w:rPr>
          <w:t>1.</w:t>
        </w:r>
        <w:r w:rsidR="00940411">
          <w:rPr>
            <w:rFonts w:asciiTheme="minorHAnsi" w:eastAsiaTheme="minorEastAsia" w:hAnsiTheme="minorHAnsi" w:cstheme="minorBidi"/>
            <w:b w:val="0"/>
            <w:noProof/>
            <w:sz w:val="22"/>
            <w:szCs w:val="22"/>
            <w:lang w:val="es-ES" w:eastAsia="es-ES"/>
          </w:rPr>
          <w:tab/>
        </w:r>
        <w:r w:rsidR="00940411" w:rsidRPr="00F232A1">
          <w:rPr>
            <w:rStyle w:val="Hyperlink"/>
            <w:noProof/>
          </w:rPr>
          <w:t>Legal assessment - Regulatory framework of environmental protection in the country</w:t>
        </w:r>
        <w:r w:rsidR="00940411">
          <w:rPr>
            <w:noProof/>
            <w:webHidden/>
          </w:rPr>
          <w:tab/>
        </w:r>
        <w:r w:rsidR="00940411">
          <w:rPr>
            <w:noProof/>
            <w:webHidden/>
          </w:rPr>
          <w:fldChar w:fldCharType="begin"/>
        </w:r>
        <w:r w:rsidR="00940411">
          <w:rPr>
            <w:noProof/>
            <w:webHidden/>
          </w:rPr>
          <w:instrText xml:space="preserve"> PAGEREF _Toc418841077 \h </w:instrText>
        </w:r>
        <w:r w:rsidR="00940411">
          <w:rPr>
            <w:noProof/>
            <w:webHidden/>
          </w:rPr>
        </w:r>
        <w:r w:rsidR="00940411">
          <w:rPr>
            <w:noProof/>
            <w:webHidden/>
          </w:rPr>
          <w:fldChar w:fldCharType="separate"/>
        </w:r>
        <w:r w:rsidR="00940411">
          <w:rPr>
            <w:noProof/>
            <w:webHidden/>
          </w:rPr>
          <w:t>5</w:t>
        </w:r>
        <w:r w:rsidR="00940411">
          <w:rPr>
            <w:noProof/>
            <w:webHidden/>
          </w:rPr>
          <w:fldChar w:fldCharType="end"/>
        </w:r>
      </w:hyperlink>
    </w:p>
    <w:p w14:paraId="475656A4" w14:textId="77777777" w:rsidR="00940411" w:rsidRDefault="003770EF">
      <w:pPr>
        <w:pStyle w:val="TOC2"/>
        <w:tabs>
          <w:tab w:val="left" w:pos="880"/>
          <w:tab w:val="right" w:pos="9062"/>
        </w:tabs>
        <w:rPr>
          <w:rFonts w:asciiTheme="minorHAnsi" w:eastAsiaTheme="minorEastAsia" w:hAnsiTheme="minorHAnsi" w:cstheme="minorBidi"/>
          <w:noProof/>
          <w:lang w:val="es-ES" w:eastAsia="es-ES"/>
        </w:rPr>
      </w:pPr>
      <w:hyperlink w:anchor="_Toc418841078" w:history="1">
        <w:r w:rsidR="00940411" w:rsidRPr="00F232A1">
          <w:rPr>
            <w:rStyle w:val="Hyperlink"/>
            <w:noProof/>
          </w:rPr>
          <w:t>1.1.</w:t>
        </w:r>
        <w:r w:rsidR="00940411">
          <w:rPr>
            <w:rFonts w:asciiTheme="minorHAnsi" w:eastAsiaTheme="minorEastAsia" w:hAnsiTheme="minorHAnsi" w:cstheme="minorBidi"/>
            <w:noProof/>
            <w:lang w:val="es-ES" w:eastAsia="es-ES"/>
          </w:rPr>
          <w:tab/>
        </w:r>
        <w:r w:rsidR="00940411" w:rsidRPr="00F232A1">
          <w:rPr>
            <w:rStyle w:val="Hyperlink"/>
            <w:noProof/>
          </w:rPr>
          <w:t>Overview</w:t>
        </w:r>
        <w:r w:rsidR="00940411">
          <w:rPr>
            <w:noProof/>
            <w:webHidden/>
          </w:rPr>
          <w:tab/>
        </w:r>
        <w:r w:rsidR="00940411">
          <w:rPr>
            <w:noProof/>
            <w:webHidden/>
          </w:rPr>
          <w:fldChar w:fldCharType="begin"/>
        </w:r>
        <w:r w:rsidR="00940411">
          <w:rPr>
            <w:noProof/>
            <w:webHidden/>
          </w:rPr>
          <w:instrText xml:space="preserve"> PAGEREF _Toc418841078 \h </w:instrText>
        </w:r>
        <w:r w:rsidR="00940411">
          <w:rPr>
            <w:noProof/>
            <w:webHidden/>
          </w:rPr>
        </w:r>
        <w:r w:rsidR="00940411">
          <w:rPr>
            <w:noProof/>
            <w:webHidden/>
          </w:rPr>
          <w:fldChar w:fldCharType="separate"/>
        </w:r>
        <w:r w:rsidR="00940411">
          <w:rPr>
            <w:noProof/>
            <w:webHidden/>
          </w:rPr>
          <w:t>5</w:t>
        </w:r>
        <w:r w:rsidR="00940411">
          <w:rPr>
            <w:noProof/>
            <w:webHidden/>
          </w:rPr>
          <w:fldChar w:fldCharType="end"/>
        </w:r>
      </w:hyperlink>
    </w:p>
    <w:p w14:paraId="5646ABF1"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79" w:history="1">
        <w:r w:rsidR="00940411" w:rsidRPr="00F232A1">
          <w:rPr>
            <w:rStyle w:val="Hyperlink"/>
            <w:noProof/>
          </w:rPr>
          <w:t>1.1.1.</w:t>
        </w:r>
        <w:r w:rsidR="00940411">
          <w:rPr>
            <w:rFonts w:asciiTheme="minorHAnsi" w:eastAsiaTheme="minorEastAsia" w:hAnsiTheme="minorHAnsi" w:cstheme="minorBidi"/>
            <w:noProof/>
            <w:lang w:val="es-ES" w:eastAsia="es-ES"/>
          </w:rPr>
          <w:tab/>
        </w:r>
        <w:r w:rsidR="00940411" w:rsidRPr="00F232A1">
          <w:rPr>
            <w:rStyle w:val="Hyperlink"/>
            <w:noProof/>
          </w:rPr>
          <w:t>Introduction</w:t>
        </w:r>
        <w:r w:rsidR="00940411">
          <w:rPr>
            <w:noProof/>
            <w:webHidden/>
          </w:rPr>
          <w:tab/>
        </w:r>
        <w:r w:rsidR="00940411">
          <w:rPr>
            <w:noProof/>
            <w:webHidden/>
          </w:rPr>
          <w:fldChar w:fldCharType="begin"/>
        </w:r>
        <w:r w:rsidR="00940411">
          <w:rPr>
            <w:noProof/>
            <w:webHidden/>
          </w:rPr>
          <w:instrText xml:space="preserve"> PAGEREF _Toc418841079 \h </w:instrText>
        </w:r>
        <w:r w:rsidR="00940411">
          <w:rPr>
            <w:noProof/>
            <w:webHidden/>
          </w:rPr>
        </w:r>
        <w:r w:rsidR="00940411">
          <w:rPr>
            <w:noProof/>
            <w:webHidden/>
          </w:rPr>
          <w:fldChar w:fldCharType="separate"/>
        </w:r>
        <w:r w:rsidR="00940411">
          <w:rPr>
            <w:noProof/>
            <w:webHidden/>
          </w:rPr>
          <w:t>5</w:t>
        </w:r>
        <w:r w:rsidR="00940411">
          <w:rPr>
            <w:noProof/>
            <w:webHidden/>
          </w:rPr>
          <w:fldChar w:fldCharType="end"/>
        </w:r>
      </w:hyperlink>
    </w:p>
    <w:p w14:paraId="703F18A3"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80" w:history="1">
        <w:r w:rsidR="00940411" w:rsidRPr="00F232A1">
          <w:rPr>
            <w:rStyle w:val="Hyperlink"/>
            <w:noProof/>
            <w:snapToGrid w:val="0"/>
          </w:rPr>
          <w:t>1.1.2.</w:t>
        </w:r>
        <w:r w:rsidR="00940411">
          <w:rPr>
            <w:rFonts w:asciiTheme="minorHAnsi" w:eastAsiaTheme="minorEastAsia" w:hAnsiTheme="minorHAnsi" w:cstheme="minorBidi"/>
            <w:noProof/>
            <w:lang w:val="es-ES" w:eastAsia="es-ES"/>
          </w:rPr>
          <w:tab/>
        </w:r>
        <w:r w:rsidR="00940411" w:rsidRPr="00F232A1">
          <w:rPr>
            <w:rStyle w:val="Hyperlink"/>
            <w:noProof/>
            <w:snapToGrid w:val="0"/>
          </w:rPr>
          <w:t>The Law on Inspection Supervision</w:t>
        </w:r>
        <w:r w:rsidR="00940411">
          <w:rPr>
            <w:noProof/>
            <w:webHidden/>
          </w:rPr>
          <w:tab/>
        </w:r>
        <w:r w:rsidR="00940411">
          <w:rPr>
            <w:noProof/>
            <w:webHidden/>
          </w:rPr>
          <w:fldChar w:fldCharType="begin"/>
        </w:r>
        <w:r w:rsidR="00940411">
          <w:rPr>
            <w:noProof/>
            <w:webHidden/>
          </w:rPr>
          <w:instrText xml:space="preserve"> PAGEREF _Toc418841080 \h </w:instrText>
        </w:r>
        <w:r w:rsidR="00940411">
          <w:rPr>
            <w:noProof/>
            <w:webHidden/>
          </w:rPr>
        </w:r>
        <w:r w:rsidR="00940411">
          <w:rPr>
            <w:noProof/>
            <w:webHidden/>
          </w:rPr>
          <w:fldChar w:fldCharType="separate"/>
        </w:r>
        <w:r w:rsidR="00940411">
          <w:rPr>
            <w:noProof/>
            <w:webHidden/>
          </w:rPr>
          <w:t>5</w:t>
        </w:r>
        <w:r w:rsidR="00940411">
          <w:rPr>
            <w:noProof/>
            <w:webHidden/>
          </w:rPr>
          <w:fldChar w:fldCharType="end"/>
        </w:r>
      </w:hyperlink>
    </w:p>
    <w:p w14:paraId="3FA1081F"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81" w:history="1">
        <w:r w:rsidR="00940411" w:rsidRPr="00F232A1">
          <w:rPr>
            <w:rStyle w:val="Hyperlink"/>
            <w:noProof/>
            <w:snapToGrid w:val="0"/>
          </w:rPr>
          <w:t>1.1.3.</w:t>
        </w:r>
        <w:r w:rsidR="00940411">
          <w:rPr>
            <w:rFonts w:asciiTheme="minorHAnsi" w:eastAsiaTheme="minorEastAsia" w:hAnsiTheme="minorHAnsi" w:cstheme="minorBidi"/>
            <w:noProof/>
            <w:lang w:val="es-ES" w:eastAsia="es-ES"/>
          </w:rPr>
          <w:tab/>
        </w:r>
        <w:r w:rsidR="00940411" w:rsidRPr="00F232A1">
          <w:rPr>
            <w:rStyle w:val="Hyperlink"/>
            <w:noProof/>
            <w:snapToGrid w:val="0"/>
          </w:rPr>
          <w:t>Current structures and enforcement of environmental law</w:t>
        </w:r>
        <w:r w:rsidR="00940411">
          <w:rPr>
            <w:noProof/>
            <w:webHidden/>
          </w:rPr>
          <w:tab/>
        </w:r>
        <w:r w:rsidR="00940411">
          <w:rPr>
            <w:noProof/>
            <w:webHidden/>
          </w:rPr>
          <w:fldChar w:fldCharType="begin"/>
        </w:r>
        <w:r w:rsidR="00940411">
          <w:rPr>
            <w:noProof/>
            <w:webHidden/>
          </w:rPr>
          <w:instrText xml:space="preserve"> PAGEREF _Toc418841081 \h </w:instrText>
        </w:r>
        <w:r w:rsidR="00940411">
          <w:rPr>
            <w:noProof/>
            <w:webHidden/>
          </w:rPr>
        </w:r>
        <w:r w:rsidR="00940411">
          <w:rPr>
            <w:noProof/>
            <w:webHidden/>
          </w:rPr>
          <w:fldChar w:fldCharType="separate"/>
        </w:r>
        <w:r w:rsidR="00940411">
          <w:rPr>
            <w:noProof/>
            <w:webHidden/>
          </w:rPr>
          <w:t>6</w:t>
        </w:r>
        <w:r w:rsidR="00940411">
          <w:rPr>
            <w:noProof/>
            <w:webHidden/>
          </w:rPr>
          <w:fldChar w:fldCharType="end"/>
        </w:r>
      </w:hyperlink>
    </w:p>
    <w:p w14:paraId="1FC15E1D"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82" w:history="1">
        <w:r w:rsidR="00940411" w:rsidRPr="00F232A1">
          <w:rPr>
            <w:rStyle w:val="Hyperlink"/>
            <w:noProof/>
          </w:rPr>
          <w:t>1.1.4.</w:t>
        </w:r>
        <w:r w:rsidR="00940411">
          <w:rPr>
            <w:rFonts w:asciiTheme="minorHAnsi" w:eastAsiaTheme="minorEastAsia" w:hAnsiTheme="minorHAnsi" w:cstheme="minorBidi"/>
            <w:noProof/>
            <w:lang w:val="es-ES" w:eastAsia="es-ES"/>
          </w:rPr>
          <w:tab/>
        </w:r>
        <w:r w:rsidR="00940411" w:rsidRPr="00F232A1">
          <w:rPr>
            <w:rStyle w:val="Hyperlink"/>
            <w:noProof/>
          </w:rPr>
          <w:t>Preliminary conclusions/observations</w:t>
        </w:r>
        <w:r w:rsidR="00940411">
          <w:rPr>
            <w:noProof/>
            <w:webHidden/>
          </w:rPr>
          <w:tab/>
        </w:r>
        <w:r w:rsidR="00940411">
          <w:rPr>
            <w:noProof/>
            <w:webHidden/>
          </w:rPr>
          <w:fldChar w:fldCharType="begin"/>
        </w:r>
        <w:r w:rsidR="00940411">
          <w:rPr>
            <w:noProof/>
            <w:webHidden/>
          </w:rPr>
          <w:instrText xml:space="preserve"> PAGEREF _Toc418841082 \h </w:instrText>
        </w:r>
        <w:r w:rsidR="00940411">
          <w:rPr>
            <w:noProof/>
            <w:webHidden/>
          </w:rPr>
        </w:r>
        <w:r w:rsidR="00940411">
          <w:rPr>
            <w:noProof/>
            <w:webHidden/>
          </w:rPr>
          <w:fldChar w:fldCharType="separate"/>
        </w:r>
        <w:r w:rsidR="00940411">
          <w:rPr>
            <w:noProof/>
            <w:webHidden/>
          </w:rPr>
          <w:t>7</w:t>
        </w:r>
        <w:r w:rsidR="00940411">
          <w:rPr>
            <w:noProof/>
            <w:webHidden/>
          </w:rPr>
          <w:fldChar w:fldCharType="end"/>
        </w:r>
      </w:hyperlink>
    </w:p>
    <w:p w14:paraId="584431A3" w14:textId="77777777" w:rsidR="00940411" w:rsidRDefault="003770EF">
      <w:pPr>
        <w:pStyle w:val="TOC2"/>
        <w:tabs>
          <w:tab w:val="left" w:pos="880"/>
          <w:tab w:val="right" w:pos="9062"/>
        </w:tabs>
        <w:rPr>
          <w:rFonts w:asciiTheme="minorHAnsi" w:eastAsiaTheme="minorEastAsia" w:hAnsiTheme="minorHAnsi" w:cstheme="minorBidi"/>
          <w:noProof/>
          <w:lang w:val="es-ES" w:eastAsia="es-ES"/>
        </w:rPr>
      </w:pPr>
      <w:hyperlink w:anchor="_Toc418841083" w:history="1">
        <w:r w:rsidR="00940411" w:rsidRPr="00F232A1">
          <w:rPr>
            <w:rStyle w:val="Hyperlink"/>
            <w:noProof/>
          </w:rPr>
          <w:t>1.2.</w:t>
        </w:r>
        <w:r w:rsidR="00940411">
          <w:rPr>
            <w:rFonts w:asciiTheme="minorHAnsi" w:eastAsiaTheme="minorEastAsia" w:hAnsiTheme="minorHAnsi" w:cstheme="minorBidi"/>
            <w:noProof/>
            <w:lang w:val="es-ES" w:eastAsia="es-ES"/>
          </w:rPr>
          <w:tab/>
        </w:r>
        <w:r w:rsidR="00940411" w:rsidRPr="00F232A1">
          <w:rPr>
            <w:rStyle w:val="Hyperlink"/>
            <w:noProof/>
          </w:rPr>
          <w:t>Main gaps detected affecting environmental inspection &amp; enforcement</w:t>
        </w:r>
        <w:r w:rsidR="00940411">
          <w:rPr>
            <w:noProof/>
            <w:webHidden/>
          </w:rPr>
          <w:tab/>
        </w:r>
        <w:r w:rsidR="00940411">
          <w:rPr>
            <w:noProof/>
            <w:webHidden/>
          </w:rPr>
          <w:fldChar w:fldCharType="begin"/>
        </w:r>
        <w:r w:rsidR="00940411">
          <w:rPr>
            <w:noProof/>
            <w:webHidden/>
          </w:rPr>
          <w:instrText xml:space="preserve"> PAGEREF _Toc418841083 \h </w:instrText>
        </w:r>
        <w:r w:rsidR="00940411">
          <w:rPr>
            <w:noProof/>
            <w:webHidden/>
          </w:rPr>
        </w:r>
        <w:r w:rsidR="00940411">
          <w:rPr>
            <w:noProof/>
            <w:webHidden/>
          </w:rPr>
          <w:fldChar w:fldCharType="separate"/>
        </w:r>
        <w:r w:rsidR="00940411">
          <w:rPr>
            <w:noProof/>
            <w:webHidden/>
          </w:rPr>
          <w:t>8</w:t>
        </w:r>
        <w:r w:rsidR="00940411">
          <w:rPr>
            <w:noProof/>
            <w:webHidden/>
          </w:rPr>
          <w:fldChar w:fldCharType="end"/>
        </w:r>
      </w:hyperlink>
    </w:p>
    <w:p w14:paraId="4B310F68"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84" w:history="1">
        <w:r w:rsidR="00940411" w:rsidRPr="00F232A1">
          <w:rPr>
            <w:rStyle w:val="Hyperlink"/>
            <w:noProof/>
          </w:rPr>
          <w:t>1.2.1.</w:t>
        </w:r>
        <w:r w:rsidR="00940411">
          <w:rPr>
            <w:rFonts w:asciiTheme="minorHAnsi" w:eastAsiaTheme="minorEastAsia" w:hAnsiTheme="minorHAnsi" w:cstheme="minorBidi"/>
            <w:noProof/>
            <w:lang w:val="es-ES" w:eastAsia="es-ES"/>
          </w:rPr>
          <w:tab/>
        </w:r>
        <w:r w:rsidR="00940411" w:rsidRPr="00F232A1">
          <w:rPr>
            <w:rStyle w:val="Hyperlink"/>
            <w:noProof/>
          </w:rPr>
          <w:t>IPPC/IED related legislation</w:t>
        </w:r>
        <w:r w:rsidR="00940411">
          <w:rPr>
            <w:noProof/>
            <w:webHidden/>
          </w:rPr>
          <w:tab/>
        </w:r>
        <w:r w:rsidR="00940411">
          <w:rPr>
            <w:noProof/>
            <w:webHidden/>
          </w:rPr>
          <w:fldChar w:fldCharType="begin"/>
        </w:r>
        <w:r w:rsidR="00940411">
          <w:rPr>
            <w:noProof/>
            <w:webHidden/>
          </w:rPr>
          <w:instrText xml:space="preserve"> PAGEREF _Toc418841084 \h </w:instrText>
        </w:r>
        <w:r w:rsidR="00940411">
          <w:rPr>
            <w:noProof/>
            <w:webHidden/>
          </w:rPr>
        </w:r>
        <w:r w:rsidR="00940411">
          <w:rPr>
            <w:noProof/>
            <w:webHidden/>
          </w:rPr>
          <w:fldChar w:fldCharType="separate"/>
        </w:r>
        <w:r w:rsidR="00940411">
          <w:rPr>
            <w:noProof/>
            <w:webHidden/>
          </w:rPr>
          <w:t>8</w:t>
        </w:r>
        <w:r w:rsidR="00940411">
          <w:rPr>
            <w:noProof/>
            <w:webHidden/>
          </w:rPr>
          <w:fldChar w:fldCharType="end"/>
        </w:r>
      </w:hyperlink>
    </w:p>
    <w:p w14:paraId="3428F6C7"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85" w:history="1">
        <w:r w:rsidR="00940411" w:rsidRPr="00F232A1">
          <w:rPr>
            <w:rStyle w:val="Hyperlink"/>
            <w:noProof/>
          </w:rPr>
          <w:t>1.2.2.</w:t>
        </w:r>
        <w:r w:rsidR="00940411">
          <w:rPr>
            <w:rFonts w:asciiTheme="minorHAnsi" w:eastAsiaTheme="minorEastAsia" w:hAnsiTheme="minorHAnsi" w:cstheme="minorBidi"/>
            <w:noProof/>
            <w:lang w:val="es-ES" w:eastAsia="es-ES"/>
          </w:rPr>
          <w:tab/>
        </w:r>
        <w:r w:rsidR="00940411" w:rsidRPr="00F232A1">
          <w:rPr>
            <w:rStyle w:val="Hyperlink"/>
            <w:noProof/>
          </w:rPr>
          <w:t>Air Quality Framework Directive related legislation</w:t>
        </w:r>
        <w:r w:rsidR="00940411">
          <w:rPr>
            <w:noProof/>
            <w:webHidden/>
          </w:rPr>
          <w:tab/>
        </w:r>
        <w:r w:rsidR="00940411">
          <w:rPr>
            <w:noProof/>
            <w:webHidden/>
          </w:rPr>
          <w:fldChar w:fldCharType="begin"/>
        </w:r>
        <w:r w:rsidR="00940411">
          <w:rPr>
            <w:noProof/>
            <w:webHidden/>
          </w:rPr>
          <w:instrText xml:space="preserve"> PAGEREF _Toc418841085 \h </w:instrText>
        </w:r>
        <w:r w:rsidR="00940411">
          <w:rPr>
            <w:noProof/>
            <w:webHidden/>
          </w:rPr>
        </w:r>
        <w:r w:rsidR="00940411">
          <w:rPr>
            <w:noProof/>
            <w:webHidden/>
          </w:rPr>
          <w:fldChar w:fldCharType="separate"/>
        </w:r>
        <w:r w:rsidR="00940411">
          <w:rPr>
            <w:noProof/>
            <w:webHidden/>
          </w:rPr>
          <w:t>11</w:t>
        </w:r>
        <w:r w:rsidR="00940411">
          <w:rPr>
            <w:noProof/>
            <w:webHidden/>
          </w:rPr>
          <w:fldChar w:fldCharType="end"/>
        </w:r>
      </w:hyperlink>
    </w:p>
    <w:p w14:paraId="228FFCA6"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86" w:history="1">
        <w:r w:rsidR="00940411" w:rsidRPr="00F232A1">
          <w:rPr>
            <w:rStyle w:val="Hyperlink"/>
            <w:noProof/>
          </w:rPr>
          <w:t>1.2.3.</w:t>
        </w:r>
        <w:r w:rsidR="00940411">
          <w:rPr>
            <w:rFonts w:asciiTheme="minorHAnsi" w:eastAsiaTheme="minorEastAsia" w:hAnsiTheme="minorHAnsi" w:cstheme="minorBidi"/>
            <w:noProof/>
            <w:lang w:val="es-ES" w:eastAsia="es-ES"/>
          </w:rPr>
          <w:tab/>
        </w:r>
        <w:r w:rsidR="00940411" w:rsidRPr="00F232A1">
          <w:rPr>
            <w:rStyle w:val="Hyperlink"/>
            <w:noProof/>
          </w:rPr>
          <w:t>Water Quality Framework Directive related legislation</w:t>
        </w:r>
        <w:r w:rsidR="00940411">
          <w:rPr>
            <w:noProof/>
            <w:webHidden/>
          </w:rPr>
          <w:tab/>
        </w:r>
        <w:r w:rsidR="00940411">
          <w:rPr>
            <w:noProof/>
            <w:webHidden/>
          </w:rPr>
          <w:fldChar w:fldCharType="begin"/>
        </w:r>
        <w:r w:rsidR="00940411">
          <w:rPr>
            <w:noProof/>
            <w:webHidden/>
          </w:rPr>
          <w:instrText xml:space="preserve"> PAGEREF _Toc418841086 \h </w:instrText>
        </w:r>
        <w:r w:rsidR="00940411">
          <w:rPr>
            <w:noProof/>
            <w:webHidden/>
          </w:rPr>
        </w:r>
        <w:r w:rsidR="00940411">
          <w:rPr>
            <w:noProof/>
            <w:webHidden/>
          </w:rPr>
          <w:fldChar w:fldCharType="separate"/>
        </w:r>
        <w:r w:rsidR="00940411">
          <w:rPr>
            <w:noProof/>
            <w:webHidden/>
          </w:rPr>
          <w:t>11</w:t>
        </w:r>
        <w:r w:rsidR="00940411">
          <w:rPr>
            <w:noProof/>
            <w:webHidden/>
          </w:rPr>
          <w:fldChar w:fldCharType="end"/>
        </w:r>
      </w:hyperlink>
    </w:p>
    <w:p w14:paraId="08DC234E" w14:textId="77777777" w:rsidR="00940411" w:rsidRDefault="003770EF">
      <w:pPr>
        <w:pStyle w:val="TOC2"/>
        <w:tabs>
          <w:tab w:val="left" w:pos="880"/>
          <w:tab w:val="right" w:pos="9062"/>
        </w:tabs>
        <w:rPr>
          <w:rFonts w:asciiTheme="minorHAnsi" w:eastAsiaTheme="minorEastAsia" w:hAnsiTheme="minorHAnsi" w:cstheme="minorBidi"/>
          <w:noProof/>
          <w:lang w:val="es-ES" w:eastAsia="es-ES"/>
        </w:rPr>
      </w:pPr>
      <w:hyperlink w:anchor="_Toc418841087" w:history="1">
        <w:r w:rsidR="00940411" w:rsidRPr="00F232A1">
          <w:rPr>
            <w:rStyle w:val="Hyperlink"/>
            <w:noProof/>
          </w:rPr>
          <w:t>1.3.</w:t>
        </w:r>
        <w:r w:rsidR="00940411">
          <w:rPr>
            <w:rFonts w:asciiTheme="minorHAnsi" w:eastAsiaTheme="minorEastAsia" w:hAnsiTheme="minorHAnsi" w:cstheme="minorBidi"/>
            <w:noProof/>
            <w:lang w:val="es-ES" w:eastAsia="es-ES"/>
          </w:rPr>
          <w:tab/>
        </w:r>
        <w:r w:rsidR="00940411" w:rsidRPr="00F232A1">
          <w:rPr>
            <w:rStyle w:val="Hyperlink"/>
            <w:noProof/>
          </w:rPr>
          <w:t>Recommendations</w:t>
        </w:r>
        <w:r w:rsidR="00940411">
          <w:rPr>
            <w:noProof/>
            <w:webHidden/>
          </w:rPr>
          <w:tab/>
        </w:r>
        <w:r w:rsidR="00940411">
          <w:rPr>
            <w:noProof/>
            <w:webHidden/>
          </w:rPr>
          <w:fldChar w:fldCharType="begin"/>
        </w:r>
        <w:r w:rsidR="00940411">
          <w:rPr>
            <w:noProof/>
            <w:webHidden/>
          </w:rPr>
          <w:instrText xml:space="preserve"> PAGEREF _Toc418841087 \h </w:instrText>
        </w:r>
        <w:r w:rsidR="00940411">
          <w:rPr>
            <w:noProof/>
            <w:webHidden/>
          </w:rPr>
        </w:r>
        <w:r w:rsidR="00940411">
          <w:rPr>
            <w:noProof/>
            <w:webHidden/>
          </w:rPr>
          <w:fldChar w:fldCharType="separate"/>
        </w:r>
        <w:r w:rsidR="00940411">
          <w:rPr>
            <w:noProof/>
            <w:webHidden/>
          </w:rPr>
          <w:t>12</w:t>
        </w:r>
        <w:r w:rsidR="00940411">
          <w:rPr>
            <w:noProof/>
            <w:webHidden/>
          </w:rPr>
          <w:fldChar w:fldCharType="end"/>
        </w:r>
      </w:hyperlink>
    </w:p>
    <w:p w14:paraId="00432741"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88" w:history="1">
        <w:r w:rsidR="00940411" w:rsidRPr="00F232A1">
          <w:rPr>
            <w:rStyle w:val="Hyperlink"/>
            <w:noProof/>
            <w:lang w:val="en-US"/>
          </w:rPr>
          <w:t>1.3.1.</w:t>
        </w:r>
        <w:r w:rsidR="00940411">
          <w:rPr>
            <w:rFonts w:asciiTheme="minorHAnsi" w:eastAsiaTheme="minorEastAsia" w:hAnsiTheme="minorHAnsi" w:cstheme="minorBidi"/>
            <w:noProof/>
            <w:lang w:val="es-ES" w:eastAsia="es-ES"/>
          </w:rPr>
          <w:tab/>
        </w:r>
        <w:r w:rsidR="00940411" w:rsidRPr="00F232A1">
          <w:rPr>
            <w:rStyle w:val="Hyperlink"/>
            <w:noProof/>
            <w:lang w:val="en-US"/>
          </w:rPr>
          <w:t>Option 1: Maintain status quo</w:t>
        </w:r>
        <w:r w:rsidR="00940411">
          <w:rPr>
            <w:noProof/>
            <w:webHidden/>
          </w:rPr>
          <w:tab/>
        </w:r>
        <w:r w:rsidR="00940411">
          <w:rPr>
            <w:noProof/>
            <w:webHidden/>
          </w:rPr>
          <w:fldChar w:fldCharType="begin"/>
        </w:r>
        <w:r w:rsidR="00940411">
          <w:rPr>
            <w:noProof/>
            <w:webHidden/>
          </w:rPr>
          <w:instrText xml:space="preserve"> PAGEREF _Toc418841088 \h </w:instrText>
        </w:r>
        <w:r w:rsidR="00940411">
          <w:rPr>
            <w:noProof/>
            <w:webHidden/>
          </w:rPr>
        </w:r>
        <w:r w:rsidR="00940411">
          <w:rPr>
            <w:noProof/>
            <w:webHidden/>
          </w:rPr>
          <w:fldChar w:fldCharType="separate"/>
        </w:r>
        <w:r w:rsidR="00940411">
          <w:rPr>
            <w:noProof/>
            <w:webHidden/>
          </w:rPr>
          <w:t>12</w:t>
        </w:r>
        <w:r w:rsidR="00940411">
          <w:rPr>
            <w:noProof/>
            <w:webHidden/>
          </w:rPr>
          <w:fldChar w:fldCharType="end"/>
        </w:r>
      </w:hyperlink>
    </w:p>
    <w:p w14:paraId="2B4599C5"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89" w:history="1">
        <w:r w:rsidR="00940411" w:rsidRPr="00F232A1">
          <w:rPr>
            <w:rStyle w:val="Hyperlink"/>
            <w:noProof/>
            <w:lang w:val="en-US"/>
          </w:rPr>
          <w:t>1.3.2.</w:t>
        </w:r>
        <w:r w:rsidR="00940411">
          <w:rPr>
            <w:rFonts w:asciiTheme="minorHAnsi" w:eastAsiaTheme="minorEastAsia" w:hAnsiTheme="minorHAnsi" w:cstheme="minorBidi"/>
            <w:noProof/>
            <w:lang w:val="es-ES" w:eastAsia="es-ES"/>
          </w:rPr>
          <w:tab/>
        </w:r>
        <w:r w:rsidR="00940411" w:rsidRPr="00F232A1">
          <w:rPr>
            <w:rStyle w:val="Hyperlink"/>
            <w:noProof/>
            <w:lang w:val="en-US"/>
          </w:rPr>
          <w:t>Option 2: Design a new legal framework</w:t>
        </w:r>
        <w:r w:rsidR="00940411">
          <w:rPr>
            <w:noProof/>
            <w:webHidden/>
          </w:rPr>
          <w:tab/>
        </w:r>
        <w:r w:rsidR="00940411">
          <w:rPr>
            <w:noProof/>
            <w:webHidden/>
          </w:rPr>
          <w:fldChar w:fldCharType="begin"/>
        </w:r>
        <w:r w:rsidR="00940411">
          <w:rPr>
            <w:noProof/>
            <w:webHidden/>
          </w:rPr>
          <w:instrText xml:space="preserve"> PAGEREF _Toc418841089 \h </w:instrText>
        </w:r>
        <w:r w:rsidR="00940411">
          <w:rPr>
            <w:noProof/>
            <w:webHidden/>
          </w:rPr>
        </w:r>
        <w:r w:rsidR="00940411">
          <w:rPr>
            <w:noProof/>
            <w:webHidden/>
          </w:rPr>
          <w:fldChar w:fldCharType="separate"/>
        </w:r>
        <w:r w:rsidR="00940411">
          <w:rPr>
            <w:noProof/>
            <w:webHidden/>
          </w:rPr>
          <w:t>13</w:t>
        </w:r>
        <w:r w:rsidR="00940411">
          <w:rPr>
            <w:noProof/>
            <w:webHidden/>
          </w:rPr>
          <w:fldChar w:fldCharType="end"/>
        </w:r>
      </w:hyperlink>
    </w:p>
    <w:p w14:paraId="2828D40A" w14:textId="77777777" w:rsidR="00940411" w:rsidRDefault="003770EF">
      <w:pPr>
        <w:pStyle w:val="TOC1"/>
        <w:rPr>
          <w:rFonts w:asciiTheme="minorHAnsi" w:eastAsiaTheme="minorEastAsia" w:hAnsiTheme="minorHAnsi" w:cstheme="minorBidi"/>
          <w:b w:val="0"/>
          <w:noProof/>
          <w:sz w:val="22"/>
          <w:szCs w:val="22"/>
          <w:lang w:val="es-ES" w:eastAsia="es-ES"/>
        </w:rPr>
      </w:pPr>
      <w:hyperlink w:anchor="_Toc418841090" w:history="1">
        <w:r w:rsidR="00940411" w:rsidRPr="00F232A1">
          <w:rPr>
            <w:rStyle w:val="Hyperlink"/>
            <w:noProof/>
          </w:rPr>
          <w:t>2.</w:t>
        </w:r>
        <w:r w:rsidR="00940411">
          <w:rPr>
            <w:rFonts w:asciiTheme="minorHAnsi" w:eastAsiaTheme="minorEastAsia" w:hAnsiTheme="minorHAnsi" w:cstheme="minorBidi"/>
            <w:b w:val="0"/>
            <w:noProof/>
            <w:sz w:val="22"/>
            <w:szCs w:val="22"/>
            <w:lang w:val="es-ES" w:eastAsia="es-ES"/>
          </w:rPr>
          <w:tab/>
        </w:r>
        <w:r w:rsidR="00940411" w:rsidRPr="00F232A1">
          <w:rPr>
            <w:rStyle w:val="Hyperlink"/>
            <w:noProof/>
          </w:rPr>
          <w:t>New Law for Inspection on Environment</w:t>
        </w:r>
        <w:r w:rsidR="00940411">
          <w:rPr>
            <w:noProof/>
            <w:webHidden/>
          </w:rPr>
          <w:tab/>
        </w:r>
        <w:r w:rsidR="00940411">
          <w:rPr>
            <w:noProof/>
            <w:webHidden/>
          </w:rPr>
          <w:fldChar w:fldCharType="begin"/>
        </w:r>
        <w:r w:rsidR="00940411">
          <w:rPr>
            <w:noProof/>
            <w:webHidden/>
          </w:rPr>
          <w:instrText xml:space="preserve"> PAGEREF _Toc418841090 \h </w:instrText>
        </w:r>
        <w:r w:rsidR="00940411">
          <w:rPr>
            <w:noProof/>
            <w:webHidden/>
          </w:rPr>
        </w:r>
        <w:r w:rsidR="00940411">
          <w:rPr>
            <w:noProof/>
            <w:webHidden/>
          </w:rPr>
          <w:fldChar w:fldCharType="separate"/>
        </w:r>
        <w:r w:rsidR="00940411">
          <w:rPr>
            <w:noProof/>
            <w:webHidden/>
          </w:rPr>
          <w:t>14</w:t>
        </w:r>
        <w:r w:rsidR="00940411">
          <w:rPr>
            <w:noProof/>
            <w:webHidden/>
          </w:rPr>
          <w:fldChar w:fldCharType="end"/>
        </w:r>
      </w:hyperlink>
    </w:p>
    <w:p w14:paraId="415B51B5" w14:textId="77777777" w:rsidR="00940411" w:rsidRDefault="003770EF">
      <w:pPr>
        <w:pStyle w:val="TOC2"/>
        <w:tabs>
          <w:tab w:val="left" w:pos="880"/>
          <w:tab w:val="right" w:pos="9062"/>
        </w:tabs>
        <w:rPr>
          <w:rFonts w:asciiTheme="minorHAnsi" w:eastAsiaTheme="minorEastAsia" w:hAnsiTheme="minorHAnsi" w:cstheme="minorBidi"/>
          <w:noProof/>
          <w:lang w:val="es-ES" w:eastAsia="es-ES"/>
        </w:rPr>
      </w:pPr>
      <w:hyperlink w:anchor="_Toc418841091" w:history="1">
        <w:r w:rsidR="00940411" w:rsidRPr="00F232A1">
          <w:rPr>
            <w:rStyle w:val="Hyperlink"/>
            <w:noProof/>
          </w:rPr>
          <w:t>2.1.</w:t>
        </w:r>
        <w:r w:rsidR="00940411">
          <w:rPr>
            <w:rFonts w:asciiTheme="minorHAnsi" w:eastAsiaTheme="minorEastAsia" w:hAnsiTheme="minorHAnsi" w:cstheme="minorBidi"/>
            <w:noProof/>
            <w:lang w:val="es-ES" w:eastAsia="es-ES"/>
          </w:rPr>
          <w:tab/>
        </w:r>
        <w:r w:rsidR="00940411" w:rsidRPr="00F232A1">
          <w:rPr>
            <w:rStyle w:val="Hyperlink"/>
            <w:noProof/>
          </w:rPr>
          <w:t>Summary of discussions held</w:t>
        </w:r>
        <w:r w:rsidR="00940411">
          <w:rPr>
            <w:noProof/>
            <w:webHidden/>
          </w:rPr>
          <w:tab/>
        </w:r>
        <w:r w:rsidR="00940411">
          <w:rPr>
            <w:noProof/>
            <w:webHidden/>
          </w:rPr>
          <w:fldChar w:fldCharType="begin"/>
        </w:r>
        <w:r w:rsidR="00940411">
          <w:rPr>
            <w:noProof/>
            <w:webHidden/>
          </w:rPr>
          <w:instrText xml:space="preserve"> PAGEREF _Toc418841091 \h </w:instrText>
        </w:r>
        <w:r w:rsidR="00940411">
          <w:rPr>
            <w:noProof/>
            <w:webHidden/>
          </w:rPr>
        </w:r>
        <w:r w:rsidR="00940411">
          <w:rPr>
            <w:noProof/>
            <w:webHidden/>
          </w:rPr>
          <w:fldChar w:fldCharType="separate"/>
        </w:r>
        <w:r w:rsidR="00940411">
          <w:rPr>
            <w:noProof/>
            <w:webHidden/>
          </w:rPr>
          <w:t>14</w:t>
        </w:r>
        <w:r w:rsidR="00940411">
          <w:rPr>
            <w:noProof/>
            <w:webHidden/>
          </w:rPr>
          <w:fldChar w:fldCharType="end"/>
        </w:r>
      </w:hyperlink>
    </w:p>
    <w:p w14:paraId="675A70EE"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92" w:history="1">
        <w:r w:rsidR="00940411" w:rsidRPr="00F232A1">
          <w:rPr>
            <w:rStyle w:val="Hyperlink"/>
            <w:noProof/>
          </w:rPr>
          <w:t>2.1.1.</w:t>
        </w:r>
        <w:r w:rsidR="00940411">
          <w:rPr>
            <w:rFonts w:asciiTheme="minorHAnsi" w:eastAsiaTheme="minorEastAsia" w:hAnsiTheme="minorHAnsi" w:cstheme="minorBidi"/>
            <w:noProof/>
            <w:lang w:val="es-ES" w:eastAsia="es-ES"/>
          </w:rPr>
          <w:tab/>
        </w:r>
        <w:r w:rsidR="00940411" w:rsidRPr="00F232A1">
          <w:rPr>
            <w:rStyle w:val="Hyperlink"/>
            <w:noProof/>
          </w:rPr>
          <w:t>Introduction</w:t>
        </w:r>
        <w:r w:rsidR="00940411">
          <w:rPr>
            <w:noProof/>
            <w:webHidden/>
          </w:rPr>
          <w:tab/>
        </w:r>
        <w:r w:rsidR="00940411">
          <w:rPr>
            <w:noProof/>
            <w:webHidden/>
          </w:rPr>
          <w:fldChar w:fldCharType="begin"/>
        </w:r>
        <w:r w:rsidR="00940411">
          <w:rPr>
            <w:noProof/>
            <w:webHidden/>
          </w:rPr>
          <w:instrText xml:space="preserve"> PAGEREF _Toc418841092 \h </w:instrText>
        </w:r>
        <w:r w:rsidR="00940411">
          <w:rPr>
            <w:noProof/>
            <w:webHidden/>
          </w:rPr>
        </w:r>
        <w:r w:rsidR="00940411">
          <w:rPr>
            <w:noProof/>
            <w:webHidden/>
          </w:rPr>
          <w:fldChar w:fldCharType="separate"/>
        </w:r>
        <w:r w:rsidR="00940411">
          <w:rPr>
            <w:noProof/>
            <w:webHidden/>
          </w:rPr>
          <w:t>14</w:t>
        </w:r>
        <w:r w:rsidR="00940411">
          <w:rPr>
            <w:noProof/>
            <w:webHidden/>
          </w:rPr>
          <w:fldChar w:fldCharType="end"/>
        </w:r>
      </w:hyperlink>
    </w:p>
    <w:p w14:paraId="13AB550C"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93" w:history="1">
        <w:r w:rsidR="00940411" w:rsidRPr="00F232A1">
          <w:rPr>
            <w:rStyle w:val="Hyperlink"/>
            <w:noProof/>
          </w:rPr>
          <w:t>2.1.2.</w:t>
        </w:r>
        <w:r w:rsidR="00940411">
          <w:rPr>
            <w:rFonts w:asciiTheme="minorHAnsi" w:eastAsiaTheme="minorEastAsia" w:hAnsiTheme="minorHAnsi" w:cstheme="minorBidi"/>
            <w:noProof/>
            <w:lang w:val="es-ES" w:eastAsia="es-ES"/>
          </w:rPr>
          <w:tab/>
        </w:r>
        <w:r w:rsidR="00940411" w:rsidRPr="00F232A1">
          <w:rPr>
            <w:rStyle w:val="Hyperlink"/>
            <w:noProof/>
          </w:rPr>
          <w:t>Meeting with local stakeholders and experts</w:t>
        </w:r>
        <w:r w:rsidR="00940411">
          <w:rPr>
            <w:noProof/>
            <w:webHidden/>
          </w:rPr>
          <w:tab/>
        </w:r>
        <w:r w:rsidR="00940411">
          <w:rPr>
            <w:noProof/>
            <w:webHidden/>
          </w:rPr>
          <w:fldChar w:fldCharType="begin"/>
        </w:r>
        <w:r w:rsidR="00940411">
          <w:rPr>
            <w:noProof/>
            <w:webHidden/>
          </w:rPr>
          <w:instrText xml:space="preserve"> PAGEREF _Toc418841093 \h </w:instrText>
        </w:r>
        <w:r w:rsidR="00940411">
          <w:rPr>
            <w:noProof/>
            <w:webHidden/>
          </w:rPr>
        </w:r>
        <w:r w:rsidR="00940411">
          <w:rPr>
            <w:noProof/>
            <w:webHidden/>
          </w:rPr>
          <w:fldChar w:fldCharType="separate"/>
        </w:r>
        <w:r w:rsidR="00940411">
          <w:rPr>
            <w:noProof/>
            <w:webHidden/>
          </w:rPr>
          <w:t>14</w:t>
        </w:r>
        <w:r w:rsidR="00940411">
          <w:rPr>
            <w:noProof/>
            <w:webHidden/>
          </w:rPr>
          <w:fldChar w:fldCharType="end"/>
        </w:r>
      </w:hyperlink>
    </w:p>
    <w:p w14:paraId="2EEA6721"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94" w:history="1">
        <w:r w:rsidR="00940411" w:rsidRPr="00F232A1">
          <w:rPr>
            <w:rStyle w:val="Hyperlink"/>
            <w:noProof/>
          </w:rPr>
          <w:t>2.1.3.</w:t>
        </w:r>
        <w:r w:rsidR="00940411">
          <w:rPr>
            <w:rFonts w:asciiTheme="minorHAnsi" w:eastAsiaTheme="minorEastAsia" w:hAnsiTheme="minorHAnsi" w:cstheme="minorBidi"/>
            <w:noProof/>
            <w:lang w:val="es-ES" w:eastAsia="es-ES"/>
          </w:rPr>
          <w:tab/>
        </w:r>
        <w:r w:rsidR="00940411" w:rsidRPr="00F232A1">
          <w:rPr>
            <w:rStyle w:val="Hyperlink"/>
            <w:noProof/>
          </w:rPr>
          <w:t>General observations</w:t>
        </w:r>
        <w:r w:rsidR="00940411">
          <w:rPr>
            <w:noProof/>
            <w:webHidden/>
          </w:rPr>
          <w:tab/>
        </w:r>
        <w:r w:rsidR="00940411">
          <w:rPr>
            <w:noProof/>
            <w:webHidden/>
          </w:rPr>
          <w:fldChar w:fldCharType="begin"/>
        </w:r>
        <w:r w:rsidR="00940411">
          <w:rPr>
            <w:noProof/>
            <w:webHidden/>
          </w:rPr>
          <w:instrText xml:space="preserve"> PAGEREF _Toc418841094 \h </w:instrText>
        </w:r>
        <w:r w:rsidR="00940411">
          <w:rPr>
            <w:noProof/>
            <w:webHidden/>
          </w:rPr>
        </w:r>
        <w:r w:rsidR="00940411">
          <w:rPr>
            <w:noProof/>
            <w:webHidden/>
          </w:rPr>
          <w:fldChar w:fldCharType="separate"/>
        </w:r>
        <w:r w:rsidR="00940411">
          <w:rPr>
            <w:noProof/>
            <w:webHidden/>
          </w:rPr>
          <w:t>16</w:t>
        </w:r>
        <w:r w:rsidR="00940411">
          <w:rPr>
            <w:noProof/>
            <w:webHidden/>
          </w:rPr>
          <w:fldChar w:fldCharType="end"/>
        </w:r>
      </w:hyperlink>
    </w:p>
    <w:p w14:paraId="7183388C" w14:textId="77777777" w:rsidR="00940411" w:rsidRDefault="003770EF">
      <w:pPr>
        <w:pStyle w:val="TOC2"/>
        <w:tabs>
          <w:tab w:val="left" w:pos="880"/>
          <w:tab w:val="right" w:pos="9062"/>
        </w:tabs>
        <w:rPr>
          <w:rFonts w:asciiTheme="minorHAnsi" w:eastAsiaTheme="minorEastAsia" w:hAnsiTheme="minorHAnsi" w:cstheme="minorBidi"/>
          <w:noProof/>
          <w:lang w:val="es-ES" w:eastAsia="es-ES"/>
        </w:rPr>
      </w:pPr>
      <w:hyperlink w:anchor="_Toc418841095" w:history="1">
        <w:r w:rsidR="00940411" w:rsidRPr="00F232A1">
          <w:rPr>
            <w:rStyle w:val="Hyperlink"/>
            <w:noProof/>
          </w:rPr>
          <w:t>2.2.</w:t>
        </w:r>
        <w:r w:rsidR="00940411">
          <w:rPr>
            <w:rFonts w:asciiTheme="minorHAnsi" w:eastAsiaTheme="minorEastAsia" w:hAnsiTheme="minorHAnsi" w:cstheme="minorBidi"/>
            <w:noProof/>
            <w:lang w:val="es-ES" w:eastAsia="es-ES"/>
          </w:rPr>
          <w:tab/>
        </w:r>
        <w:r w:rsidR="00940411" w:rsidRPr="00F232A1">
          <w:rPr>
            <w:rStyle w:val="Hyperlink"/>
            <w:noProof/>
          </w:rPr>
          <w:t>Recommendations</w:t>
        </w:r>
        <w:r w:rsidR="00940411">
          <w:rPr>
            <w:noProof/>
            <w:webHidden/>
          </w:rPr>
          <w:tab/>
        </w:r>
        <w:r w:rsidR="00940411">
          <w:rPr>
            <w:noProof/>
            <w:webHidden/>
          </w:rPr>
          <w:fldChar w:fldCharType="begin"/>
        </w:r>
        <w:r w:rsidR="00940411">
          <w:rPr>
            <w:noProof/>
            <w:webHidden/>
          </w:rPr>
          <w:instrText xml:space="preserve"> PAGEREF _Toc418841095 \h </w:instrText>
        </w:r>
        <w:r w:rsidR="00940411">
          <w:rPr>
            <w:noProof/>
            <w:webHidden/>
          </w:rPr>
        </w:r>
        <w:r w:rsidR="00940411">
          <w:rPr>
            <w:noProof/>
            <w:webHidden/>
          </w:rPr>
          <w:fldChar w:fldCharType="separate"/>
        </w:r>
        <w:r w:rsidR="00940411">
          <w:rPr>
            <w:noProof/>
            <w:webHidden/>
          </w:rPr>
          <w:t>17</w:t>
        </w:r>
        <w:r w:rsidR="00940411">
          <w:rPr>
            <w:noProof/>
            <w:webHidden/>
          </w:rPr>
          <w:fldChar w:fldCharType="end"/>
        </w:r>
      </w:hyperlink>
    </w:p>
    <w:p w14:paraId="521D51B6"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96" w:history="1">
        <w:r w:rsidR="00940411" w:rsidRPr="00F232A1">
          <w:rPr>
            <w:rStyle w:val="Hyperlink"/>
            <w:noProof/>
          </w:rPr>
          <w:t>2.2.1.</w:t>
        </w:r>
        <w:r w:rsidR="00940411">
          <w:rPr>
            <w:rFonts w:asciiTheme="minorHAnsi" w:eastAsiaTheme="minorEastAsia" w:hAnsiTheme="minorHAnsi" w:cstheme="minorBidi"/>
            <w:noProof/>
            <w:lang w:val="es-ES" w:eastAsia="es-ES"/>
          </w:rPr>
          <w:tab/>
        </w:r>
        <w:r w:rsidR="00940411" w:rsidRPr="00F232A1">
          <w:rPr>
            <w:rStyle w:val="Hyperlink"/>
            <w:noProof/>
          </w:rPr>
          <w:t>Introduction</w:t>
        </w:r>
        <w:r w:rsidR="00940411">
          <w:rPr>
            <w:noProof/>
            <w:webHidden/>
          </w:rPr>
          <w:tab/>
        </w:r>
        <w:r w:rsidR="00940411">
          <w:rPr>
            <w:noProof/>
            <w:webHidden/>
          </w:rPr>
          <w:fldChar w:fldCharType="begin"/>
        </w:r>
        <w:r w:rsidR="00940411">
          <w:rPr>
            <w:noProof/>
            <w:webHidden/>
          </w:rPr>
          <w:instrText xml:space="preserve"> PAGEREF _Toc418841096 \h </w:instrText>
        </w:r>
        <w:r w:rsidR="00940411">
          <w:rPr>
            <w:noProof/>
            <w:webHidden/>
          </w:rPr>
        </w:r>
        <w:r w:rsidR="00940411">
          <w:rPr>
            <w:noProof/>
            <w:webHidden/>
          </w:rPr>
          <w:fldChar w:fldCharType="separate"/>
        </w:r>
        <w:r w:rsidR="00940411">
          <w:rPr>
            <w:noProof/>
            <w:webHidden/>
          </w:rPr>
          <w:t>17</w:t>
        </w:r>
        <w:r w:rsidR="00940411">
          <w:rPr>
            <w:noProof/>
            <w:webHidden/>
          </w:rPr>
          <w:fldChar w:fldCharType="end"/>
        </w:r>
      </w:hyperlink>
    </w:p>
    <w:p w14:paraId="49D4A0E3"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97" w:history="1">
        <w:r w:rsidR="00940411" w:rsidRPr="00F232A1">
          <w:rPr>
            <w:rStyle w:val="Hyperlink"/>
            <w:noProof/>
          </w:rPr>
          <w:t>2.2.2.</w:t>
        </w:r>
        <w:r w:rsidR="00940411">
          <w:rPr>
            <w:rFonts w:asciiTheme="minorHAnsi" w:eastAsiaTheme="minorEastAsia" w:hAnsiTheme="minorHAnsi" w:cstheme="minorBidi"/>
            <w:noProof/>
            <w:lang w:val="es-ES" w:eastAsia="es-ES"/>
          </w:rPr>
          <w:tab/>
        </w:r>
        <w:r w:rsidR="00940411" w:rsidRPr="00F232A1">
          <w:rPr>
            <w:rStyle w:val="Hyperlink"/>
            <w:noProof/>
          </w:rPr>
          <w:t>Proposals for the new Law for Inspection on Environment</w:t>
        </w:r>
        <w:r w:rsidR="00940411">
          <w:rPr>
            <w:noProof/>
            <w:webHidden/>
          </w:rPr>
          <w:tab/>
        </w:r>
        <w:r w:rsidR="00940411">
          <w:rPr>
            <w:noProof/>
            <w:webHidden/>
          </w:rPr>
          <w:fldChar w:fldCharType="begin"/>
        </w:r>
        <w:r w:rsidR="00940411">
          <w:rPr>
            <w:noProof/>
            <w:webHidden/>
          </w:rPr>
          <w:instrText xml:space="preserve"> PAGEREF _Toc418841097 \h </w:instrText>
        </w:r>
        <w:r w:rsidR="00940411">
          <w:rPr>
            <w:noProof/>
            <w:webHidden/>
          </w:rPr>
        </w:r>
        <w:r w:rsidR="00940411">
          <w:rPr>
            <w:noProof/>
            <w:webHidden/>
          </w:rPr>
          <w:fldChar w:fldCharType="separate"/>
        </w:r>
        <w:r w:rsidR="00940411">
          <w:rPr>
            <w:noProof/>
            <w:webHidden/>
          </w:rPr>
          <w:t>18</w:t>
        </w:r>
        <w:r w:rsidR="00940411">
          <w:rPr>
            <w:noProof/>
            <w:webHidden/>
          </w:rPr>
          <w:fldChar w:fldCharType="end"/>
        </w:r>
      </w:hyperlink>
    </w:p>
    <w:p w14:paraId="7D2D0246" w14:textId="77777777" w:rsidR="00940411" w:rsidRDefault="003770EF">
      <w:pPr>
        <w:pStyle w:val="TOC3"/>
        <w:tabs>
          <w:tab w:val="left" w:pos="1320"/>
          <w:tab w:val="right" w:pos="9062"/>
        </w:tabs>
        <w:rPr>
          <w:rFonts w:asciiTheme="minorHAnsi" w:eastAsiaTheme="minorEastAsia" w:hAnsiTheme="minorHAnsi" w:cstheme="minorBidi"/>
          <w:noProof/>
          <w:lang w:val="es-ES" w:eastAsia="es-ES"/>
        </w:rPr>
      </w:pPr>
      <w:hyperlink w:anchor="_Toc418841098" w:history="1">
        <w:r w:rsidR="00940411" w:rsidRPr="00F232A1">
          <w:rPr>
            <w:rStyle w:val="Hyperlink"/>
            <w:noProof/>
          </w:rPr>
          <w:t>2.2.3.</w:t>
        </w:r>
        <w:r w:rsidR="00940411">
          <w:rPr>
            <w:rFonts w:asciiTheme="minorHAnsi" w:eastAsiaTheme="minorEastAsia" w:hAnsiTheme="minorHAnsi" w:cstheme="minorBidi"/>
            <w:noProof/>
            <w:lang w:val="es-ES" w:eastAsia="es-ES"/>
          </w:rPr>
          <w:tab/>
        </w:r>
        <w:r w:rsidR="00940411" w:rsidRPr="00F232A1">
          <w:rPr>
            <w:rStyle w:val="Hyperlink"/>
            <w:noProof/>
          </w:rPr>
          <w:t>Concluding remarks</w:t>
        </w:r>
        <w:r w:rsidR="00940411">
          <w:rPr>
            <w:noProof/>
            <w:webHidden/>
          </w:rPr>
          <w:tab/>
        </w:r>
        <w:r w:rsidR="00940411">
          <w:rPr>
            <w:noProof/>
            <w:webHidden/>
          </w:rPr>
          <w:fldChar w:fldCharType="begin"/>
        </w:r>
        <w:r w:rsidR="00940411">
          <w:rPr>
            <w:noProof/>
            <w:webHidden/>
          </w:rPr>
          <w:instrText xml:space="preserve"> PAGEREF _Toc418841098 \h </w:instrText>
        </w:r>
        <w:r w:rsidR="00940411">
          <w:rPr>
            <w:noProof/>
            <w:webHidden/>
          </w:rPr>
        </w:r>
        <w:r w:rsidR="00940411">
          <w:rPr>
            <w:noProof/>
            <w:webHidden/>
          </w:rPr>
          <w:fldChar w:fldCharType="separate"/>
        </w:r>
        <w:r w:rsidR="00940411">
          <w:rPr>
            <w:noProof/>
            <w:webHidden/>
          </w:rPr>
          <w:t>19</w:t>
        </w:r>
        <w:r w:rsidR="00940411">
          <w:rPr>
            <w:noProof/>
            <w:webHidden/>
          </w:rPr>
          <w:fldChar w:fldCharType="end"/>
        </w:r>
      </w:hyperlink>
    </w:p>
    <w:p w14:paraId="42BD2127" w14:textId="77777777" w:rsidR="00940411" w:rsidRDefault="003770EF">
      <w:pPr>
        <w:pStyle w:val="TOC1"/>
        <w:rPr>
          <w:rFonts w:asciiTheme="minorHAnsi" w:eastAsiaTheme="minorEastAsia" w:hAnsiTheme="minorHAnsi" w:cstheme="minorBidi"/>
          <w:b w:val="0"/>
          <w:noProof/>
          <w:sz w:val="22"/>
          <w:szCs w:val="22"/>
          <w:lang w:val="es-ES" w:eastAsia="es-ES"/>
        </w:rPr>
      </w:pPr>
      <w:hyperlink w:anchor="_Toc418841099" w:history="1">
        <w:r w:rsidR="00940411" w:rsidRPr="00F232A1">
          <w:rPr>
            <w:rStyle w:val="Hyperlink"/>
            <w:noProof/>
          </w:rPr>
          <w:t>Annexes</w:t>
        </w:r>
        <w:r w:rsidR="00940411">
          <w:rPr>
            <w:noProof/>
            <w:webHidden/>
          </w:rPr>
          <w:tab/>
        </w:r>
        <w:r w:rsidR="00940411">
          <w:rPr>
            <w:noProof/>
            <w:webHidden/>
          </w:rPr>
          <w:fldChar w:fldCharType="begin"/>
        </w:r>
        <w:r w:rsidR="00940411">
          <w:rPr>
            <w:noProof/>
            <w:webHidden/>
          </w:rPr>
          <w:instrText xml:space="preserve"> PAGEREF _Toc418841099 \h </w:instrText>
        </w:r>
        <w:r w:rsidR="00940411">
          <w:rPr>
            <w:noProof/>
            <w:webHidden/>
          </w:rPr>
        </w:r>
        <w:r w:rsidR="00940411">
          <w:rPr>
            <w:noProof/>
            <w:webHidden/>
          </w:rPr>
          <w:fldChar w:fldCharType="separate"/>
        </w:r>
        <w:r w:rsidR="00940411">
          <w:rPr>
            <w:noProof/>
            <w:webHidden/>
          </w:rPr>
          <w:t>20</w:t>
        </w:r>
        <w:r w:rsidR="00940411">
          <w:rPr>
            <w:noProof/>
            <w:webHidden/>
          </w:rPr>
          <w:fldChar w:fldCharType="end"/>
        </w:r>
      </w:hyperlink>
    </w:p>
    <w:p w14:paraId="6CADBA65" w14:textId="77777777" w:rsidR="00940411" w:rsidRDefault="003770EF">
      <w:pPr>
        <w:pStyle w:val="TOC2"/>
        <w:tabs>
          <w:tab w:val="right" w:pos="9062"/>
        </w:tabs>
        <w:rPr>
          <w:rFonts w:asciiTheme="minorHAnsi" w:eastAsiaTheme="minorEastAsia" w:hAnsiTheme="minorHAnsi" w:cstheme="minorBidi"/>
          <w:noProof/>
          <w:lang w:val="es-ES" w:eastAsia="es-ES"/>
        </w:rPr>
      </w:pPr>
      <w:hyperlink w:anchor="_Toc418841100" w:history="1">
        <w:r w:rsidR="00940411" w:rsidRPr="00F232A1">
          <w:rPr>
            <w:rStyle w:val="Hyperlink"/>
            <w:noProof/>
          </w:rPr>
          <w:t>Annex 1: Agenda mission 2.1.1, 2</w:t>
        </w:r>
        <w:r w:rsidR="00940411" w:rsidRPr="00F232A1">
          <w:rPr>
            <w:rStyle w:val="Hyperlink"/>
            <w:noProof/>
            <w:vertAlign w:val="superscript"/>
          </w:rPr>
          <w:t xml:space="preserve">nd </w:t>
        </w:r>
        <w:r w:rsidR="00940411" w:rsidRPr="00F232A1">
          <w:rPr>
            <w:rStyle w:val="Hyperlink"/>
            <w:noProof/>
          </w:rPr>
          <w:t>- 6</w:t>
        </w:r>
        <w:r w:rsidR="00940411" w:rsidRPr="00F232A1">
          <w:rPr>
            <w:rStyle w:val="Hyperlink"/>
            <w:noProof/>
            <w:vertAlign w:val="superscript"/>
          </w:rPr>
          <w:t>th</w:t>
        </w:r>
        <w:r w:rsidR="00940411" w:rsidRPr="00F232A1">
          <w:rPr>
            <w:rStyle w:val="Hyperlink"/>
            <w:noProof/>
          </w:rPr>
          <w:t xml:space="preserve"> March 2015</w:t>
        </w:r>
        <w:r w:rsidR="00940411">
          <w:rPr>
            <w:noProof/>
            <w:webHidden/>
          </w:rPr>
          <w:tab/>
        </w:r>
        <w:r w:rsidR="00940411">
          <w:rPr>
            <w:noProof/>
            <w:webHidden/>
          </w:rPr>
          <w:fldChar w:fldCharType="begin"/>
        </w:r>
        <w:r w:rsidR="00940411">
          <w:rPr>
            <w:noProof/>
            <w:webHidden/>
          </w:rPr>
          <w:instrText xml:space="preserve"> PAGEREF _Toc418841100 \h </w:instrText>
        </w:r>
        <w:r w:rsidR="00940411">
          <w:rPr>
            <w:noProof/>
            <w:webHidden/>
          </w:rPr>
        </w:r>
        <w:r w:rsidR="00940411">
          <w:rPr>
            <w:noProof/>
            <w:webHidden/>
          </w:rPr>
          <w:fldChar w:fldCharType="separate"/>
        </w:r>
        <w:r w:rsidR="00940411">
          <w:rPr>
            <w:noProof/>
            <w:webHidden/>
          </w:rPr>
          <w:t>20</w:t>
        </w:r>
        <w:r w:rsidR="00940411">
          <w:rPr>
            <w:noProof/>
            <w:webHidden/>
          </w:rPr>
          <w:fldChar w:fldCharType="end"/>
        </w:r>
      </w:hyperlink>
    </w:p>
    <w:p w14:paraId="5FD49DBD" w14:textId="77777777" w:rsidR="00940411" w:rsidRDefault="003770EF">
      <w:pPr>
        <w:pStyle w:val="TOC2"/>
        <w:tabs>
          <w:tab w:val="right" w:pos="9062"/>
        </w:tabs>
        <w:rPr>
          <w:rFonts w:asciiTheme="minorHAnsi" w:eastAsiaTheme="minorEastAsia" w:hAnsiTheme="minorHAnsi" w:cstheme="minorBidi"/>
          <w:noProof/>
          <w:lang w:val="es-ES" w:eastAsia="es-ES"/>
        </w:rPr>
      </w:pPr>
      <w:hyperlink w:anchor="_Toc418841101" w:history="1">
        <w:r w:rsidR="00940411" w:rsidRPr="00F232A1">
          <w:rPr>
            <w:rStyle w:val="Hyperlink"/>
            <w:noProof/>
            <w:lang w:val="en-US"/>
          </w:rPr>
          <w:t>Annex 2: Agenda mission 2.1.2, 23</w:t>
        </w:r>
        <w:r w:rsidR="00940411" w:rsidRPr="00F232A1">
          <w:rPr>
            <w:rStyle w:val="Hyperlink"/>
            <w:noProof/>
            <w:vertAlign w:val="superscript"/>
            <w:lang w:val="en-US"/>
          </w:rPr>
          <w:t>rd</w:t>
        </w:r>
        <w:r w:rsidR="00940411" w:rsidRPr="00F232A1">
          <w:rPr>
            <w:rStyle w:val="Hyperlink"/>
            <w:noProof/>
            <w:lang w:val="en-US"/>
          </w:rPr>
          <w:t xml:space="preserve"> – 26</w:t>
        </w:r>
        <w:r w:rsidR="00940411" w:rsidRPr="00F232A1">
          <w:rPr>
            <w:rStyle w:val="Hyperlink"/>
            <w:noProof/>
            <w:vertAlign w:val="superscript"/>
            <w:lang w:val="en-US"/>
          </w:rPr>
          <w:t>th</w:t>
        </w:r>
        <w:r w:rsidR="00940411" w:rsidRPr="00F232A1">
          <w:rPr>
            <w:rStyle w:val="Hyperlink"/>
            <w:noProof/>
            <w:lang w:val="en-US"/>
          </w:rPr>
          <w:t xml:space="preserve"> March 2015</w:t>
        </w:r>
        <w:r w:rsidR="00940411">
          <w:rPr>
            <w:noProof/>
            <w:webHidden/>
          </w:rPr>
          <w:tab/>
        </w:r>
        <w:r w:rsidR="00940411">
          <w:rPr>
            <w:noProof/>
            <w:webHidden/>
          </w:rPr>
          <w:fldChar w:fldCharType="begin"/>
        </w:r>
        <w:r w:rsidR="00940411">
          <w:rPr>
            <w:noProof/>
            <w:webHidden/>
          </w:rPr>
          <w:instrText xml:space="preserve"> PAGEREF _Toc418841101 \h </w:instrText>
        </w:r>
        <w:r w:rsidR="00940411">
          <w:rPr>
            <w:noProof/>
            <w:webHidden/>
          </w:rPr>
        </w:r>
        <w:r w:rsidR="00940411">
          <w:rPr>
            <w:noProof/>
            <w:webHidden/>
          </w:rPr>
          <w:fldChar w:fldCharType="separate"/>
        </w:r>
        <w:r w:rsidR="00940411">
          <w:rPr>
            <w:noProof/>
            <w:webHidden/>
          </w:rPr>
          <w:t>22</w:t>
        </w:r>
        <w:r w:rsidR="00940411">
          <w:rPr>
            <w:noProof/>
            <w:webHidden/>
          </w:rPr>
          <w:fldChar w:fldCharType="end"/>
        </w:r>
      </w:hyperlink>
    </w:p>
    <w:p w14:paraId="7AB44EF9" w14:textId="77777777" w:rsidR="00940411" w:rsidRDefault="003770EF">
      <w:pPr>
        <w:pStyle w:val="TOC2"/>
        <w:tabs>
          <w:tab w:val="right" w:pos="9062"/>
        </w:tabs>
        <w:rPr>
          <w:rFonts w:asciiTheme="minorHAnsi" w:eastAsiaTheme="minorEastAsia" w:hAnsiTheme="minorHAnsi" w:cstheme="minorBidi"/>
          <w:noProof/>
          <w:lang w:val="es-ES" w:eastAsia="es-ES"/>
        </w:rPr>
      </w:pPr>
      <w:hyperlink w:anchor="_Toc418841102" w:history="1">
        <w:r w:rsidR="00940411" w:rsidRPr="00F232A1">
          <w:rPr>
            <w:rStyle w:val="Hyperlink"/>
            <w:noProof/>
            <w:lang w:val="en-US"/>
          </w:rPr>
          <w:t>Annex 3: Macedonian legislation relevant to environmental inspection</w:t>
        </w:r>
        <w:r w:rsidR="00940411">
          <w:rPr>
            <w:noProof/>
            <w:webHidden/>
          </w:rPr>
          <w:tab/>
        </w:r>
        <w:r w:rsidR="00940411">
          <w:rPr>
            <w:noProof/>
            <w:webHidden/>
          </w:rPr>
          <w:fldChar w:fldCharType="begin"/>
        </w:r>
        <w:r w:rsidR="00940411">
          <w:rPr>
            <w:noProof/>
            <w:webHidden/>
          </w:rPr>
          <w:instrText xml:space="preserve"> PAGEREF _Toc418841102 \h </w:instrText>
        </w:r>
        <w:r w:rsidR="00940411">
          <w:rPr>
            <w:noProof/>
            <w:webHidden/>
          </w:rPr>
        </w:r>
        <w:r w:rsidR="00940411">
          <w:rPr>
            <w:noProof/>
            <w:webHidden/>
          </w:rPr>
          <w:fldChar w:fldCharType="separate"/>
        </w:r>
        <w:r w:rsidR="00940411">
          <w:rPr>
            <w:noProof/>
            <w:webHidden/>
          </w:rPr>
          <w:t>23</w:t>
        </w:r>
        <w:r w:rsidR="00940411">
          <w:rPr>
            <w:noProof/>
            <w:webHidden/>
          </w:rPr>
          <w:fldChar w:fldCharType="end"/>
        </w:r>
      </w:hyperlink>
    </w:p>
    <w:p w14:paraId="72469533" w14:textId="77777777" w:rsidR="00940411" w:rsidRDefault="003770EF">
      <w:pPr>
        <w:pStyle w:val="TOC3"/>
        <w:tabs>
          <w:tab w:val="right" w:pos="9062"/>
        </w:tabs>
        <w:rPr>
          <w:rFonts w:asciiTheme="minorHAnsi" w:eastAsiaTheme="minorEastAsia" w:hAnsiTheme="minorHAnsi" w:cstheme="minorBidi"/>
          <w:noProof/>
          <w:lang w:val="es-ES" w:eastAsia="es-ES"/>
        </w:rPr>
      </w:pPr>
      <w:hyperlink w:anchor="_Toc418841103" w:history="1">
        <w:r w:rsidR="00940411" w:rsidRPr="00F232A1">
          <w:rPr>
            <w:rStyle w:val="Hyperlink"/>
            <w:noProof/>
          </w:rPr>
          <w:t>a) Primary legislation</w:t>
        </w:r>
        <w:r w:rsidR="00940411">
          <w:rPr>
            <w:noProof/>
            <w:webHidden/>
          </w:rPr>
          <w:tab/>
        </w:r>
        <w:r w:rsidR="00940411">
          <w:rPr>
            <w:noProof/>
            <w:webHidden/>
          </w:rPr>
          <w:fldChar w:fldCharType="begin"/>
        </w:r>
        <w:r w:rsidR="00940411">
          <w:rPr>
            <w:noProof/>
            <w:webHidden/>
          </w:rPr>
          <w:instrText xml:space="preserve"> PAGEREF _Toc418841103 \h </w:instrText>
        </w:r>
        <w:r w:rsidR="00940411">
          <w:rPr>
            <w:noProof/>
            <w:webHidden/>
          </w:rPr>
        </w:r>
        <w:r w:rsidR="00940411">
          <w:rPr>
            <w:noProof/>
            <w:webHidden/>
          </w:rPr>
          <w:fldChar w:fldCharType="separate"/>
        </w:r>
        <w:r w:rsidR="00940411">
          <w:rPr>
            <w:noProof/>
            <w:webHidden/>
          </w:rPr>
          <w:t>23</w:t>
        </w:r>
        <w:r w:rsidR="00940411">
          <w:rPr>
            <w:noProof/>
            <w:webHidden/>
          </w:rPr>
          <w:fldChar w:fldCharType="end"/>
        </w:r>
      </w:hyperlink>
    </w:p>
    <w:p w14:paraId="18D6B15A" w14:textId="77777777" w:rsidR="00940411" w:rsidRDefault="003770EF">
      <w:pPr>
        <w:pStyle w:val="TOC3"/>
        <w:tabs>
          <w:tab w:val="right" w:pos="9062"/>
        </w:tabs>
        <w:rPr>
          <w:rFonts w:asciiTheme="minorHAnsi" w:eastAsiaTheme="minorEastAsia" w:hAnsiTheme="minorHAnsi" w:cstheme="minorBidi"/>
          <w:noProof/>
          <w:lang w:val="es-ES" w:eastAsia="es-ES"/>
        </w:rPr>
      </w:pPr>
      <w:hyperlink w:anchor="_Toc418841104" w:history="1">
        <w:r w:rsidR="00940411" w:rsidRPr="00F232A1">
          <w:rPr>
            <w:rStyle w:val="Hyperlink"/>
            <w:noProof/>
          </w:rPr>
          <w:t>b) Secondary legislation</w:t>
        </w:r>
        <w:r w:rsidR="00940411">
          <w:rPr>
            <w:noProof/>
            <w:webHidden/>
          </w:rPr>
          <w:tab/>
        </w:r>
        <w:r w:rsidR="00940411">
          <w:rPr>
            <w:noProof/>
            <w:webHidden/>
          </w:rPr>
          <w:fldChar w:fldCharType="begin"/>
        </w:r>
        <w:r w:rsidR="00940411">
          <w:rPr>
            <w:noProof/>
            <w:webHidden/>
          </w:rPr>
          <w:instrText xml:space="preserve"> PAGEREF _Toc418841104 \h </w:instrText>
        </w:r>
        <w:r w:rsidR="00940411">
          <w:rPr>
            <w:noProof/>
            <w:webHidden/>
          </w:rPr>
        </w:r>
        <w:r w:rsidR="00940411">
          <w:rPr>
            <w:noProof/>
            <w:webHidden/>
          </w:rPr>
          <w:fldChar w:fldCharType="separate"/>
        </w:r>
        <w:r w:rsidR="00940411">
          <w:rPr>
            <w:noProof/>
            <w:webHidden/>
          </w:rPr>
          <w:t>26</w:t>
        </w:r>
        <w:r w:rsidR="00940411">
          <w:rPr>
            <w:noProof/>
            <w:webHidden/>
          </w:rPr>
          <w:fldChar w:fldCharType="end"/>
        </w:r>
      </w:hyperlink>
    </w:p>
    <w:p w14:paraId="7F5E8BDA" w14:textId="77777777" w:rsidR="00940411" w:rsidRDefault="003770EF">
      <w:pPr>
        <w:pStyle w:val="TOC3"/>
        <w:tabs>
          <w:tab w:val="right" w:pos="9062"/>
        </w:tabs>
        <w:rPr>
          <w:rFonts w:asciiTheme="minorHAnsi" w:eastAsiaTheme="minorEastAsia" w:hAnsiTheme="minorHAnsi" w:cstheme="minorBidi"/>
          <w:noProof/>
          <w:lang w:val="es-ES" w:eastAsia="es-ES"/>
        </w:rPr>
      </w:pPr>
      <w:hyperlink w:anchor="_Toc418841105" w:history="1">
        <w:r w:rsidR="00940411" w:rsidRPr="00F232A1">
          <w:rPr>
            <w:rStyle w:val="Hyperlink"/>
            <w:noProof/>
          </w:rPr>
          <w:t>c) National environmental policy documents</w:t>
        </w:r>
        <w:r w:rsidR="00940411">
          <w:rPr>
            <w:noProof/>
            <w:webHidden/>
          </w:rPr>
          <w:tab/>
        </w:r>
        <w:r w:rsidR="00940411">
          <w:rPr>
            <w:noProof/>
            <w:webHidden/>
          </w:rPr>
          <w:fldChar w:fldCharType="begin"/>
        </w:r>
        <w:r w:rsidR="00940411">
          <w:rPr>
            <w:noProof/>
            <w:webHidden/>
          </w:rPr>
          <w:instrText xml:space="preserve"> PAGEREF _Toc418841105 \h </w:instrText>
        </w:r>
        <w:r w:rsidR="00940411">
          <w:rPr>
            <w:noProof/>
            <w:webHidden/>
          </w:rPr>
        </w:r>
        <w:r w:rsidR="00940411">
          <w:rPr>
            <w:noProof/>
            <w:webHidden/>
          </w:rPr>
          <w:fldChar w:fldCharType="separate"/>
        </w:r>
        <w:r w:rsidR="00940411">
          <w:rPr>
            <w:noProof/>
            <w:webHidden/>
          </w:rPr>
          <w:t>28</w:t>
        </w:r>
        <w:r w:rsidR="00940411">
          <w:rPr>
            <w:noProof/>
            <w:webHidden/>
          </w:rPr>
          <w:fldChar w:fldCharType="end"/>
        </w:r>
      </w:hyperlink>
    </w:p>
    <w:p w14:paraId="6DAAF1C8" w14:textId="77777777" w:rsidR="00D83E4C" w:rsidRPr="00F74091" w:rsidRDefault="00F02ADC">
      <w:pPr>
        <w:rPr>
          <w:rFonts w:asciiTheme="minorHAnsi" w:hAnsiTheme="minorHAnsi"/>
          <w:sz w:val="20"/>
          <w:szCs w:val="20"/>
        </w:rPr>
      </w:pPr>
      <w:r w:rsidRPr="00F74091">
        <w:rPr>
          <w:rFonts w:asciiTheme="minorHAnsi" w:eastAsia="Times New Roman" w:hAnsiTheme="minorHAnsi"/>
          <w:b/>
          <w:sz w:val="20"/>
          <w:szCs w:val="20"/>
          <w:lang w:eastAsia="en-GB"/>
        </w:rPr>
        <w:fldChar w:fldCharType="end"/>
      </w:r>
    </w:p>
    <w:p w14:paraId="795BA368" w14:textId="5D783C99" w:rsidR="00EF7EA3" w:rsidRPr="00977389" w:rsidRDefault="00EF7EA3" w:rsidP="00977389">
      <w:pPr>
        <w:pStyle w:val="Heading1"/>
      </w:pPr>
      <w:r w:rsidRPr="00F058CE">
        <w:rPr>
          <w:lang w:val="ro-RO"/>
        </w:rPr>
        <w:br w:type="page"/>
      </w:r>
      <w:bookmarkStart w:id="0" w:name="_Toc418841076"/>
      <w:r w:rsidR="00752C51">
        <w:lastRenderedPageBreak/>
        <w:t>Introduction</w:t>
      </w:r>
      <w:bookmarkEnd w:id="0"/>
    </w:p>
    <w:p w14:paraId="6BD4CE00" w14:textId="77777777" w:rsidR="00C15274" w:rsidRDefault="00C15274" w:rsidP="00F61E8A">
      <w:pPr>
        <w:rPr>
          <w:rFonts w:asciiTheme="minorHAnsi" w:hAnsiTheme="minorHAnsi"/>
          <w:sz w:val="24"/>
          <w:szCs w:val="24"/>
        </w:rPr>
      </w:pPr>
    </w:p>
    <w:p w14:paraId="18F49E07" w14:textId="1C9C2354" w:rsidR="00783356" w:rsidRPr="001E3F49" w:rsidRDefault="00D24C78" w:rsidP="00F61E8A">
      <w:pPr>
        <w:rPr>
          <w:rFonts w:asciiTheme="minorHAnsi" w:hAnsiTheme="minorHAnsi"/>
        </w:rPr>
      </w:pPr>
      <w:r w:rsidRPr="001E3F49">
        <w:rPr>
          <w:rFonts w:asciiTheme="minorHAnsi" w:hAnsiTheme="minorHAnsi"/>
        </w:rPr>
        <w:t xml:space="preserve">The </w:t>
      </w:r>
      <w:r w:rsidR="007804C8" w:rsidRPr="001E3F49">
        <w:rPr>
          <w:rFonts w:asciiTheme="minorHAnsi" w:hAnsiTheme="minorHAnsi"/>
        </w:rPr>
        <w:t xml:space="preserve">Republic of </w:t>
      </w:r>
      <w:r w:rsidR="003566C7" w:rsidRPr="001E3F49">
        <w:rPr>
          <w:rFonts w:asciiTheme="minorHAnsi" w:hAnsiTheme="minorHAnsi"/>
        </w:rPr>
        <w:t xml:space="preserve">Macedonia </w:t>
      </w:r>
      <w:r w:rsidRPr="001E3F49">
        <w:rPr>
          <w:rFonts w:asciiTheme="minorHAnsi" w:hAnsiTheme="minorHAnsi"/>
        </w:rPr>
        <w:t>has regulated its environmental inspectorate in a manner that divides responsibilities between the ce</w:t>
      </w:r>
      <w:r w:rsidR="001150D3" w:rsidRPr="001E3F49">
        <w:rPr>
          <w:rFonts w:asciiTheme="minorHAnsi" w:hAnsiTheme="minorHAnsi"/>
        </w:rPr>
        <w:t xml:space="preserve">ntral level and the level of </w:t>
      </w:r>
      <w:r w:rsidR="0090556E" w:rsidRPr="001E3F49">
        <w:rPr>
          <w:rFonts w:asciiTheme="minorHAnsi" w:hAnsiTheme="minorHAnsi"/>
        </w:rPr>
        <w:t xml:space="preserve">cities and </w:t>
      </w:r>
      <w:r w:rsidR="001150D3" w:rsidRPr="001E3F49">
        <w:rPr>
          <w:rFonts w:asciiTheme="minorHAnsi" w:hAnsiTheme="minorHAnsi"/>
        </w:rPr>
        <w:t xml:space="preserve">municipalities. </w:t>
      </w:r>
      <w:r w:rsidR="00B7728D" w:rsidRPr="001E3F49">
        <w:rPr>
          <w:rFonts w:asciiTheme="minorHAnsi" w:hAnsiTheme="minorHAnsi"/>
        </w:rPr>
        <w:t xml:space="preserve">This report </w:t>
      </w:r>
      <w:r w:rsidR="00742657" w:rsidRPr="001E3F49">
        <w:rPr>
          <w:rFonts w:asciiTheme="minorHAnsi" w:hAnsiTheme="minorHAnsi"/>
        </w:rPr>
        <w:t xml:space="preserve">is produced under </w:t>
      </w:r>
      <w:r w:rsidR="00783356" w:rsidRPr="001E3F49">
        <w:rPr>
          <w:rFonts w:asciiTheme="minorHAnsi" w:hAnsiTheme="minorHAnsi"/>
        </w:rPr>
        <w:t>Component 2</w:t>
      </w:r>
      <w:r w:rsidR="00754874" w:rsidRPr="001E3F49">
        <w:rPr>
          <w:rFonts w:asciiTheme="minorHAnsi" w:hAnsiTheme="minorHAnsi"/>
        </w:rPr>
        <w:t>:</w:t>
      </w:r>
      <w:r w:rsidR="00783356" w:rsidRPr="001E3F49">
        <w:rPr>
          <w:rFonts w:asciiTheme="minorHAnsi" w:hAnsiTheme="minorHAnsi"/>
        </w:rPr>
        <w:t xml:space="preserve"> </w:t>
      </w:r>
      <w:r w:rsidR="00754874" w:rsidRPr="001E3F49">
        <w:rPr>
          <w:rFonts w:asciiTheme="minorHAnsi" w:hAnsiTheme="minorHAnsi"/>
        </w:rPr>
        <w:t>‘</w:t>
      </w:r>
      <w:r w:rsidR="00783356" w:rsidRPr="001E3F49">
        <w:rPr>
          <w:rFonts w:asciiTheme="minorHAnsi" w:hAnsiTheme="minorHAnsi"/>
        </w:rPr>
        <w:t>Improved effectiveness of environmental enforcement system</w:t>
      </w:r>
      <w:r w:rsidR="00754874" w:rsidRPr="001E3F49">
        <w:rPr>
          <w:rFonts w:asciiTheme="minorHAnsi" w:hAnsiTheme="minorHAnsi"/>
        </w:rPr>
        <w:t>’</w:t>
      </w:r>
      <w:r w:rsidR="00783356" w:rsidRPr="001E3F49">
        <w:rPr>
          <w:rFonts w:asciiTheme="minorHAnsi" w:hAnsiTheme="minorHAnsi"/>
        </w:rPr>
        <w:t xml:space="preserve">, </w:t>
      </w:r>
      <w:r w:rsidR="00742657" w:rsidRPr="001E3F49">
        <w:rPr>
          <w:rFonts w:asciiTheme="minorHAnsi" w:hAnsiTheme="minorHAnsi"/>
        </w:rPr>
        <w:t>Activity 2.1</w:t>
      </w:r>
      <w:r w:rsidR="00752C51" w:rsidRPr="001E3F49">
        <w:rPr>
          <w:rFonts w:asciiTheme="minorHAnsi" w:hAnsiTheme="minorHAnsi"/>
        </w:rPr>
        <w:t xml:space="preserve">, missions </w:t>
      </w:r>
      <w:r w:rsidR="00742657" w:rsidRPr="001E3F49">
        <w:rPr>
          <w:rFonts w:asciiTheme="minorHAnsi" w:hAnsiTheme="minorHAnsi"/>
        </w:rPr>
        <w:t xml:space="preserve">1 and 2 - Comparison of existing national environmental legislation with relevant EU legislation in the field of air quality, water quality and IPPC/IED and proposal for Law </w:t>
      </w:r>
      <w:r w:rsidR="000A651C">
        <w:rPr>
          <w:rFonts w:asciiTheme="minorHAnsi" w:hAnsiTheme="minorHAnsi"/>
        </w:rPr>
        <w:t>for Inspection on Environment</w:t>
      </w:r>
      <w:r w:rsidR="00783356" w:rsidRPr="001E3F49">
        <w:rPr>
          <w:rFonts w:asciiTheme="minorHAnsi" w:hAnsiTheme="minorHAnsi"/>
        </w:rPr>
        <w:t xml:space="preserve">. </w:t>
      </w:r>
    </w:p>
    <w:p w14:paraId="2A964DCE" w14:textId="0CF1CA19" w:rsidR="00B7728D" w:rsidRPr="001E3F49" w:rsidRDefault="00742657" w:rsidP="00F61E8A">
      <w:pPr>
        <w:rPr>
          <w:lang w:val="it-IT"/>
        </w:rPr>
      </w:pPr>
      <w:r w:rsidRPr="001E3F49">
        <w:rPr>
          <w:rFonts w:asciiTheme="minorHAnsi" w:hAnsiTheme="minorHAnsi"/>
        </w:rPr>
        <w:t xml:space="preserve">It </w:t>
      </w:r>
      <w:r w:rsidR="00B7728D" w:rsidRPr="001E3F49">
        <w:rPr>
          <w:rFonts w:asciiTheme="minorHAnsi" w:hAnsiTheme="minorHAnsi"/>
        </w:rPr>
        <w:t xml:space="preserve">builds on </w:t>
      </w:r>
      <w:r w:rsidRPr="001E3F49">
        <w:rPr>
          <w:rFonts w:asciiTheme="minorHAnsi" w:hAnsiTheme="minorHAnsi"/>
        </w:rPr>
        <w:t xml:space="preserve">findings and results of Component 1, </w:t>
      </w:r>
      <w:r w:rsidR="00783356" w:rsidRPr="00246E10">
        <w:rPr>
          <w:lang w:val="it-IT"/>
        </w:rPr>
        <w:t>Activity 1.1</w:t>
      </w:r>
      <w:r w:rsidR="00754874" w:rsidRPr="00246E10">
        <w:rPr>
          <w:lang w:val="it-IT"/>
        </w:rPr>
        <w:t>, reflected in the</w:t>
      </w:r>
      <w:r w:rsidR="00783356" w:rsidRPr="00246E10">
        <w:rPr>
          <w:lang w:val="it-IT"/>
        </w:rPr>
        <w:t xml:space="preserve"> </w:t>
      </w:r>
      <w:r w:rsidR="00754874" w:rsidRPr="00246E10">
        <w:rPr>
          <w:lang w:val="it-IT"/>
        </w:rPr>
        <w:t>‘</w:t>
      </w:r>
      <w:r w:rsidR="00783356" w:rsidRPr="001E3F49">
        <w:rPr>
          <w:rFonts w:asciiTheme="minorHAnsi" w:hAnsiTheme="minorHAnsi"/>
        </w:rPr>
        <w:t>R</w:t>
      </w:r>
      <w:r w:rsidRPr="001E3F49">
        <w:rPr>
          <w:rFonts w:asciiTheme="minorHAnsi" w:hAnsiTheme="minorHAnsi"/>
        </w:rPr>
        <w:t xml:space="preserve">eport </w:t>
      </w:r>
      <w:r w:rsidR="00783356" w:rsidRPr="001E3F49">
        <w:rPr>
          <w:rFonts w:asciiTheme="minorHAnsi" w:hAnsiTheme="minorHAnsi"/>
        </w:rPr>
        <w:t xml:space="preserve">on </w:t>
      </w:r>
      <w:r w:rsidR="00B7728D" w:rsidRPr="001E3F49">
        <w:rPr>
          <w:rFonts w:asciiTheme="minorHAnsi" w:hAnsiTheme="minorHAnsi"/>
        </w:rPr>
        <w:t>Legal and institutional assessment of existing administrative capacities for enforcement of environmental legislation at central and local levels</w:t>
      </w:r>
      <w:r w:rsidR="00754874" w:rsidRPr="001E3F49">
        <w:rPr>
          <w:rFonts w:asciiTheme="minorHAnsi" w:hAnsiTheme="minorHAnsi"/>
        </w:rPr>
        <w:t>’</w:t>
      </w:r>
      <w:r w:rsidR="00B7728D" w:rsidRPr="00246E10">
        <w:rPr>
          <w:i/>
          <w:lang w:val="it-IT"/>
        </w:rPr>
        <w:t xml:space="preserve"> </w:t>
      </w:r>
      <w:r w:rsidR="00B7728D" w:rsidRPr="00246E10">
        <w:rPr>
          <w:lang w:val="it-IT"/>
        </w:rPr>
        <w:t xml:space="preserve">from </w:t>
      </w:r>
      <w:r w:rsidR="00752C51" w:rsidRPr="00246E10">
        <w:rPr>
          <w:lang w:val="it-IT"/>
        </w:rPr>
        <w:t xml:space="preserve">March </w:t>
      </w:r>
      <w:r w:rsidR="00B7728D" w:rsidRPr="001E3F49">
        <w:rPr>
          <w:lang w:val="it-IT"/>
        </w:rPr>
        <w:t>2015.</w:t>
      </w:r>
    </w:p>
    <w:p w14:paraId="16ADE3AB" w14:textId="4199F3C9" w:rsidR="00742657" w:rsidRPr="001E3F49" w:rsidRDefault="008A7452" w:rsidP="00F61E8A">
      <w:pPr>
        <w:rPr>
          <w:i/>
          <w:lang w:val="it-IT"/>
        </w:rPr>
      </w:pPr>
      <w:r w:rsidRPr="001E3F49">
        <w:rPr>
          <w:lang w:val="it-IT"/>
        </w:rPr>
        <w:t>The main t</w:t>
      </w:r>
      <w:r w:rsidR="00742657" w:rsidRPr="001E3F49">
        <w:rPr>
          <w:lang w:val="it-IT"/>
        </w:rPr>
        <w:t xml:space="preserve">ask under </w:t>
      </w:r>
      <w:r w:rsidR="00752C51" w:rsidRPr="001E3F49">
        <w:rPr>
          <w:lang w:val="it-IT"/>
        </w:rPr>
        <w:t xml:space="preserve">missions </w:t>
      </w:r>
      <w:r w:rsidR="00742657" w:rsidRPr="001E3F49">
        <w:rPr>
          <w:lang w:val="it-IT"/>
        </w:rPr>
        <w:t>2.1</w:t>
      </w:r>
      <w:r w:rsidR="00783356" w:rsidRPr="001E3F49">
        <w:rPr>
          <w:lang w:val="it-IT"/>
        </w:rPr>
        <w:t>.1 and 2.1.2</w:t>
      </w:r>
      <w:r w:rsidR="00742657" w:rsidRPr="001E3F49">
        <w:rPr>
          <w:lang w:val="it-IT"/>
        </w:rPr>
        <w:t xml:space="preserve"> </w:t>
      </w:r>
      <w:r w:rsidR="00752C51" w:rsidRPr="001E3F49">
        <w:rPr>
          <w:lang w:val="it-IT"/>
        </w:rPr>
        <w:t>has been</w:t>
      </w:r>
      <w:r w:rsidR="00742657" w:rsidRPr="001E3F49">
        <w:rPr>
          <w:lang w:val="it-IT"/>
        </w:rPr>
        <w:t xml:space="preserve"> to identify weak points and failures in the implementation of the relevant directives, identified in Activity 1.1. Proposals for impro</w:t>
      </w:r>
      <w:r w:rsidR="00754874" w:rsidRPr="001E3F49">
        <w:rPr>
          <w:lang w:val="it-IT"/>
        </w:rPr>
        <w:t>ve</w:t>
      </w:r>
      <w:r w:rsidR="00742657" w:rsidRPr="001E3F49">
        <w:rPr>
          <w:lang w:val="it-IT"/>
        </w:rPr>
        <w:t>ment will be prepared and discussed with main beneficaries and relevant stakeholders at various meetings.</w:t>
      </w:r>
    </w:p>
    <w:p w14:paraId="4B98B4B5" w14:textId="5444F10C" w:rsidR="00097972" w:rsidRPr="001E3F49" w:rsidRDefault="006559F7" w:rsidP="00F61E8A">
      <w:pPr>
        <w:rPr>
          <w:rFonts w:asciiTheme="minorHAnsi" w:hAnsiTheme="minorHAnsi"/>
        </w:rPr>
      </w:pPr>
      <w:r w:rsidRPr="001E3F49">
        <w:rPr>
          <w:rFonts w:asciiTheme="minorHAnsi" w:hAnsiTheme="minorHAnsi"/>
        </w:rPr>
        <w:t>In order</w:t>
      </w:r>
      <w:r w:rsidR="006829B4" w:rsidRPr="001E3F49">
        <w:rPr>
          <w:rFonts w:asciiTheme="minorHAnsi" w:hAnsiTheme="minorHAnsi"/>
        </w:rPr>
        <w:t xml:space="preserve"> to prepare for future membership of the European Union, it will be necessary to </w:t>
      </w:r>
      <w:r w:rsidR="004A5517" w:rsidRPr="001E3F49">
        <w:rPr>
          <w:rFonts w:asciiTheme="minorHAnsi" w:hAnsiTheme="minorHAnsi"/>
        </w:rPr>
        <w:t xml:space="preserve">ensure </w:t>
      </w:r>
      <w:r w:rsidR="008C1CE6" w:rsidRPr="001E3F49">
        <w:rPr>
          <w:rFonts w:asciiTheme="minorHAnsi" w:hAnsiTheme="minorHAnsi"/>
        </w:rPr>
        <w:t xml:space="preserve">that the </w:t>
      </w:r>
      <w:r w:rsidR="00F567D6" w:rsidRPr="001E3F49">
        <w:rPr>
          <w:rFonts w:asciiTheme="minorHAnsi" w:hAnsiTheme="minorHAnsi"/>
        </w:rPr>
        <w:t>State E</w:t>
      </w:r>
      <w:r w:rsidR="008C1CE6" w:rsidRPr="001E3F49">
        <w:rPr>
          <w:rFonts w:asciiTheme="minorHAnsi" w:hAnsiTheme="minorHAnsi"/>
        </w:rPr>
        <w:t xml:space="preserve">nvironmental </w:t>
      </w:r>
      <w:r w:rsidR="00F567D6" w:rsidRPr="001E3F49">
        <w:rPr>
          <w:rFonts w:asciiTheme="minorHAnsi" w:hAnsiTheme="minorHAnsi"/>
        </w:rPr>
        <w:t>I</w:t>
      </w:r>
      <w:r w:rsidR="008C1CE6" w:rsidRPr="001E3F49">
        <w:rPr>
          <w:rFonts w:asciiTheme="minorHAnsi" w:hAnsiTheme="minorHAnsi"/>
        </w:rPr>
        <w:t xml:space="preserve">nspectorate </w:t>
      </w:r>
      <w:r w:rsidR="00F567D6" w:rsidRPr="001E3F49">
        <w:rPr>
          <w:rFonts w:asciiTheme="minorHAnsi" w:hAnsiTheme="minorHAnsi"/>
        </w:rPr>
        <w:t xml:space="preserve">(SEI) </w:t>
      </w:r>
      <w:r w:rsidR="008C1CE6" w:rsidRPr="001E3F49">
        <w:rPr>
          <w:rFonts w:asciiTheme="minorHAnsi" w:hAnsiTheme="minorHAnsi"/>
        </w:rPr>
        <w:t xml:space="preserve">meets minimum </w:t>
      </w:r>
      <w:r w:rsidR="00783356" w:rsidRPr="001E3F49">
        <w:rPr>
          <w:rFonts w:asciiTheme="minorHAnsi" w:hAnsiTheme="minorHAnsi"/>
        </w:rPr>
        <w:t xml:space="preserve">inspection </w:t>
      </w:r>
      <w:r w:rsidR="007E1378" w:rsidRPr="001E3F49">
        <w:rPr>
          <w:rFonts w:asciiTheme="minorHAnsi" w:hAnsiTheme="minorHAnsi"/>
        </w:rPr>
        <w:t xml:space="preserve">standards </w:t>
      </w:r>
      <w:r w:rsidR="00B252ED" w:rsidRPr="001E3F49">
        <w:rPr>
          <w:rFonts w:asciiTheme="minorHAnsi" w:hAnsiTheme="minorHAnsi"/>
        </w:rPr>
        <w:t>(</w:t>
      </w:r>
      <w:r w:rsidR="008A7452" w:rsidRPr="001E3F49">
        <w:rPr>
          <w:rFonts w:asciiTheme="minorHAnsi" w:hAnsiTheme="minorHAnsi"/>
        </w:rPr>
        <w:t xml:space="preserve">notably binding ones like those laid down in </w:t>
      </w:r>
      <w:r w:rsidR="008A7452" w:rsidRPr="001E3F49">
        <w:rPr>
          <w:rFonts w:ascii="Verdana" w:hAnsi="Verdana"/>
          <w:color w:val="000000"/>
          <w:shd w:val="clear" w:color="auto" w:fill="FFFFFF"/>
        </w:rPr>
        <w:t xml:space="preserve">article 23 of </w:t>
      </w:r>
      <w:r w:rsidR="008A7452" w:rsidRPr="000277E7">
        <w:t xml:space="preserve">Directive 2010/75/EU of the European Parliament and of the Council of 24  November 2010 on industrial emissions – IED, and those laid down in </w:t>
      </w:r>
      <w:hyperlink r:id="rId8" w:tgtFrame="_blank" w:history="1">
        <w:r w:rsidR="00F567D6" w:rsidRPr="000277E7">
          <w:rPr>
            <w:rStyle w:val="Hyperlink"/>
            <w:rFonts w:ascii="Verdana" w:hAnsi="Verdana"/>
            <w:color w:val="auto"/>
            <w:sz w:val="18"/>
            <w:szCs w:val="18"/>
            <w:bdr w:val="none" w:sz="0" w:space="0" w:color="auto" w:frame="1"/>
            <w:shd w:val="clear" w:color="auto" w:fill="FFFFFF"/>
          </w:rPr>
          <w:t>Recommendation 2001/331/EC</w:t>
        </w:r>
      </w:hyperlink>
      <w:r w:rsidR="00F61E8A" w:rsidRPr="000277E7">
        <w:rPr>
          <w:rStyle w:val="apple-converted-space"/>
          <w:rFonts w:ascii="Verdana" w:hAnsi="Verdana"/>
          <w:color w:val="000000"/>
          <w:sz w:val="18"/>
          <w:szCs w:val="18"/>
          <w:shd w:val="clear" w:color="auto" w:fill="FFFFFF"/>
        </w:rPr>
        <w:t xml:space="preserve"> </w:t>
      </w:r>
      <w:r w:rsidR="00F567D6" w:rsidRPr="000277E7">
        <w:rPr>
          <w:rFonts w:ascii="Verdana" w:hAnsi="Verdana"/>
          <w:color w:val="000000"/>
          <w:sz w:val="18"/>
          <w:szCs w:val="18"/>
          <w:shd w:val="clear" w:color="auto" w:fill="FFFFFF"/>
        </w:rPr>
        <w:t>providing for minimum criteria for environmental inspections in the Member States (RMCEI)</w:t>
      </w:r>
      <w:r w:rsidR="00752C51" w:rsidRPr="001E3F49">
        <w:rPr>
          <w:rFonts w:asciiTheme="minorHAnsi" w:hAnsiTheme="minorHAnsi"/>
        </w:rPr>
        <w:t>)</w:t>
      </w:r>
      <w:r w:rsidR="00F567D6" w:rsidRPr="001E3F49">
        <w:rPr>
          <w:rFonts w:ascii="Verdana" w:hAnsi="Verdana"/>
          <w:color w:val="000000"/>
          <w:shd w:val="clear" w:color="auto" w:fill="FFFFFF"/>
        </w:rPr>
        <w:t xml:space="preserve"> </w:t>
      </w:r>
      <w:r w:rsidR="00F567D6" w:rsidRPr="001E3F49">
        <w:rPr>
          <w:rFonts w:asciiTheme="minorHAnsi" w:hAnsiTheme="minorHAnsi"/>
        </w:rPr>
        <w:t>and enhance capacities to increase</w:t>
      </w:r>
      <w:r w:rsidR="007E1378" w:rsidRPr="001E3F49">
        <w:rPr>
          <w:rFonts w:asciiTheme="minorHAnsi" w:hAnsiTheme="minorHAnsi"/>
        </w:rPr>
        <w:t xml:space="preserve"> effectiveness on </w:t>
      </w:r>
      <w:r w:rsidR="00783356" w:rsidRPr="001E3F49">
        <w:rPr>
          <w:rFonts w:asciiTheme="minorHAnsi" w:hAnsiTheme="minorHAnsi"/>
        </w:rPr>
        <w:t>state and local</w:t>
      </w:r>
      <w:r w:rsidR="007E1378" w:rsidRPr="001E3F49">
        <w:rPr>
          <w:rFonts w:asciiTheme="minorHAnsi" w:hAnsiTheme="minorHAnsi"/>
        </w:rPr>
        <w:t xml:space="preserve"> levels.</w:t>
      </w:r>
      <w:r w:rsidR="00CB2959" w:rsidRPr="001E3F49">
        <w:rPr>
          <w:rFonts w:asciiTheme="minorHAnsi" w:hAnsiTheme="minorHAnsi"/>
        </w:rPr>
        <w:t xml:space="preserve"> In that manner, it is ensured that a level playing field</w:t>
      </w:r>
      <w:r w:rsidR="002E2760" w:rsidRPr="001E3F49">
        <w:rPr>
          <w:rFonts w:asciiTheme="minorHAnsi" w:hAnsiTheme="minorHAnsi"/>
        </w:rPr>
        <w:t xml:space="preserve"> is guaranteed among the </w:t>
      </w:r>
      <w:r w:rsidR="003566C7" w:rsidRPr="001E3F49">
        <w:rPr>
          <w:rFonts w:asciiTheme="minorHAnsi" w:hAnsiTheme="minorHAnsi"/>
        </w:rPr>
        <w:t xml:space="preserve">EU member states and within </w:t>
      </w:r>
      <w:r w:rsidR="007E1378" w:rsidRPr="001E3F49">
        <w:rPr>
          <w:rFonts w:asciiTheme="minorHAnsi" w:hAnsiTheme="minorHAnsi"/>
        </w:rPr>
        <w:t xml:space="preserve">Republic of </w:t>
      </w:r>
      <w:r w:rsidR="003566C7" w:rsidRPr="001E3F49">
        <w:rPr>
          <w:rFonts w:asciiTheme="minorHAnsi" w:hAnsiTheme="minorHAnsi"/>
        </w:rPr>
        <w:t>Macedonia itself.</w:t>
      </w:r>
      <w:r w:rsidR="008A7452" w:rsidRPr="001E3F49">
        <w:rPr>
          <w:rFonts w:asciiTheme="minorHAnsi" w:hAnsiTheme="minorHAnsi"/>
        </w:rPr>
        <w:t xml:space="preserve"> </w:t>
      </w:r>
    </w:p>
    <w:p w14:paraId="3C595B32" w14:textId="77777777" w:rsidR="001826B6" w:rsidRPr="00F058CE" w:rsidRDefault="001826B6" w:rsidP="00F61E8A">
      <w:pPr>
        <w:rPr>
          <w:rFonts w:asciiTheme="minorHAnsi" w:hAnsiTheme="minorHAnsi"/>
          <w:sz w:val="24"/>
          <w:szCs w:val="24"/>
          <w:lang w:val="en-US"/>
        </w:rPr>
      </w:pPr>
    </w:p>
    <w:p w14:paraId="4B0C6607" w14:textId="47917474" w:rsidR="001826B6" w:rsidRPr="00977389" w:rsidRDefault="00D83E4C" w:rsidP="00977389">
      <w:pPr>
        <w:pStyle w:val="Heading1"/>
        <w:numPr>
          <w:ilvl w:val="0"/>
          <w:numId w:val="40"/>
        </w:numPr>
      </w:pPr>
      <w:r w:rsidRPr="00F058CE">
        <w:br w:type="page"/>
      </w:r>
      <w:bookmarkStart w:id="1" w:name="_Toc418841077"/>
      <w:r w:rsidR="00AC757A" w:rsidRPr="00977389">
        <w:lastRenderedPageBreak/>
        <w:t>Legal assessment</w:t>
      </w:r>
      <w:r w:rsidR="00134D94" w:rsidRPr="00977389">
        <w:t xml:space="preserve"> -</w:t>
      </w:r>
      <w:r w:rsidR="00AC757A" w:rsidRPr="00977389">
        <w:t xml:space="preserve"> Regulatory framework of environmental protection in the country</w:t>
      </w:r>
      <w:bookmarkEnd w:id="1"/>
    </w:p>
    <w:p w14:paraId="09F8A726" w14:textId="1D2D7CA8" w:rsidR="001826B6" w:rsidRPr="00977389" w:rsidRDefault="001826B6" w:rsidP="00977389">
      <w:pPr>
        <w:pStyle w:val="Heading2"/>
        <w:numPr>
          <w:ilvl w:val="1"/>
          <w:numId w:val="8"/>
        </w:numPr>
      </w:pPr>
      <w:bookmarkStart w:id="2" w:name="_Toc418841078"/>
      <w:r w:rsidRPr="00977389">
        <w:t>Overview</w:t>
      </w:r>
      <w:bookmarkEnd w:id="2"/>
    </w:p>
    <w:p w14:paraId="61F8DB79" w14:textId="77777777" w:rsidR="00F61E8A" w:rsidRDefault="00F61E8A" w:rsidP="00903BCC">
      <w:pPr>
        <w:rPr>
          <w:rFonts w:asciiTheme="minorHAnsi" w:hAnsiTheme="minorHAnsi"/>
          <w:snapToGrid w:val="0"/>
          <w:sz w:val="24"/>
          <w:szCs w:val="24"/>
        </w:rPr>
      </w:pPr>
    </w:p>
    <w:p w14:paraId="1425FE41" w14:textId="2A554F69" w:rsidR="00291B42" w:rsidRPr="00977389" w:rsidRDefault="00291B42" w:rsidP="00977389">
      <w:pPr>
        <w:pStyle w:val="Heading3"/>
        <w:numPr>
          <w:ilvl w:val="2"/>
          <w:numId w:val="8"/>
        </w:numPr>
      </w:pPr>
      <w:bookmarkStart w:id="3" w:name="_Toc418841079"/>
      <w:r w:rsidRPr="00977389">
        <w:t>Introduction</w:t>
      </w:r>
      <w:bookmarkEnd w:id="3"/>
      <w:r w:rsidRPr="00977389">
        <w:t xml:space="preserve"> </w:t>
      </w:r>
    </w:p>
    <w:p w14:paraId="1D8C614A" w14:textId="77777777" w:rsidR="00025AAF" w:rsidRDefault="00025AAF" w:rsidP="00977389">
      <w:pPr>
        <w:spacing w:after="0"/>
        <w:rPr>
          <w:rFonts w:asciiTheme="minorHAnsi" w:hAnsiTheme="minorHAnsi"/>
          <w:snapToGrid w:val="0"/>
          <w:sz w:val="24"/>
          <w:szCs w:val="24"/>
        </w:rPr>
      </w:pPr>
    </w:p>
    <w:p w14:paraId="6C765EF6" w14:textId="1A06EAAA" w:rsidR="00291B42" w:rsidRPr="001E3F49" w:rsidRDefault="00C15274" w:rsidP="00903BCC">
      <w:pPr>
        <w:rPr>
          <w:rFonts w:asciiTheme="minorHAnsi" w:hAnsiTheme="minorHAnsi"/>
          <w:snapToGrid w:val="0"/>
        </w:rPr>
      </w:pPr>
      <w:r w:rsidRPr="001E3F49">
        <w:rPr>
          <w:rFonts w:asciiTheme="minorHAnsi" w:hAnsiTheme="minorHAnsi"/>
          <w:snapToGrid w:val="0"/>
        </w:rPr>
        <w:t>One of the</w:t>
      </w:r>
      <w:r w:rsidR="00C465D9" w:rsidRPr="001E3F49">
        <w:rPr>
          <w:rFonts w:asciiTheme="minorHAnsi" w:hAnsiTheme="minorHAnsi"/>
          <w:snapToGrid w:val="0"/>
        </w:rPr>
        <w:t xml:space="preserve"> main target</w:t>
      </w:r>
      <w:r w:rsidRPr="001E3F49">
        <w:rPr>
          <w:rFonts w:asciiTheme="minorHAnsi" w:hAnsiTheme="minorHAnsi"/>
          <w:snapToGrid w:val="0"/>
        </w:rPr>
        <w:t>s</w:t>
      </w:r>
      <w:r w:rsidR="00C465D9" w:rsidRPr="001E3F49">
        <w:rPr>
          <w:rFonts w:asciiTheme="minorHAnsi" w:hAnsiTheme="minorHAnsi"/>
          <w:snapToGrid w:val="0"/>
        </w:rPr>
        <w:t xml:space="preserve"> of the Ministry of Environment and Physical Planning </w:t>
      </w:r>
      <w:r w:rsidR="00BB5C33" w:rsidRPr="001E3F49">
        <w:rPr>
          <w:rFonts w:asciiTheme="minorHAnsi" w:hAnsiTheme="minorHAnsi"/>
          <w:snapToGrid w:val="0"/>
        </w:rPr>
        <w:t xml:space="preserve">(MoEPP) </w:t>
      </w:r>
      <w:r w:rsidR="00C465D9" w:rsidRPr="001E3F49">
        <w:rPr>
          <w:rFonts w:asciiTheme="minorHAnsi" w:hAnsiTheme="minorHAnsi"/>
          <w:snapToGrid w:val="0"/>
        </w:rPr>
        <w:t xml:space="preserve">in the </w:t>
      </w:r>
      <w:r w:rsidR="0090556E" w:rsidRPr="001E3F49">
        <w:rPr>
          <w:rFonts w:asciiTheme="minorHAnsi" w:hAnsiTheme="minorHAnsi"/>
          <w:snapToGrid w:val="0"/>
        </w:rPr>
        <w:t xml:space="preserve">Republic of Macedonia </w:t>
      </w:r>
      <w:r w:rsidR="00C465D9" w:rsidRPr="001E3F49">
        <w:rPr>
          <w:rFonts w:asciiTheme="minorHAnsi" w:hAnsiTheme="minorHAnsi"/>
          <w:snapToGrid w:val="0"/>
        </w:rPr>
        <w:t>is to improve the implementation of and compliance with environmental legislation of all Macedonian industries, enterprises, other stakeholders as well as of its citizens. Environmental Inspectorate bodies</w:t>
      </w:r>
      <w:r w:rsidR="006C17EB" w:rsidRPr="001E3F49">
        <w:rPr>
          <w:rFonts w:asciiTheme="minorHAnsi" w:hAnsiTheme="minorHAnsi"/>
          <w:snapToGrid w:val="0"/>
        </w:rPr>
        <w:t xml:space="preserve"> </w:t>
      </w:r>
      <w:r w:rsidR="00E30B37" w:rsidRPr="001E3F49">
        <w:rPr>
          <w:rFonts w:asciiTheme="minorHAnsi" w:hAnsiTheme="minorHAnsi"/>
          <w:snapToGrid w:val="0"/>
        </w:rPr>
        <w:t xml:space="preserve">in </w:t>
      </w:r>
      <w:r w:rsidR="0090556E" w:rsidRPr="001E3F49">
        <w:rPr>
          <w:rFonts w:asciiTheme="minorHAnsi" w:hAnsiTheme="minorHAnsi"/>
          <w:snapToGrid w:val="0"/>
        </w:rPr>
        <w:t xml:space="preserve">the Republic of </w:t>
      </w:r>
      <w:r w:rsidR="00E30B37" w:rsidRPr="001E3F49">
        <w:rPr>
          <w:rFonts w:asciiTheme="minorHAnsi" w:hAnsiTheme="minorHAnsi"/>
          <w:snapToGrid w:val="0"/>
        </w:rPr>
        <w:t xml:space="preserve">Macedonia </w:t>
      </w:r>
      <w:r w:rsidR="00C465D9" w:rsidRPr="001E3F49">
        <w:rPr>
          <w:rFonts w:asciiTheme="minorHAnsi" w:hAnsiTheme="minorHAnsi"/>
          <w:snapToGrid w:val="0"/>
        </w:rPr>
        <w:t xml:space="preserve">were organised under </w:t>
      </w:r>
      <w:r w:rsidR="008A7452" w:rsidRPr="001E3F49">
        <w:rPr>
          <w:rFonts w:asciiTheme="minorHAnsi" w:hAnsiTheme="minorHAnsi"/>
          <w:snapToGrid w:val="0"/>
        </w:rPr>
        <w:t xml:space="preserve">the </w:t>
      </w:r>
      <w:r w:rsidR="00C465D9" w:rsidRPr="001E3F49">
        <w:rPr>
          <w:rFonts w:asciiTheme="minorHAnsi" w:hAnsiTheme="minorHAnsi"/>
          <w:snapToGrid w:val="0"/>
        </w:rPr>
        <w:t xml:space="preserve">line Ministry, </w:t>
      </w:r>
      <w:r w:rsidR="00E30B37" w:rsidRPr="001E3F49">
        <w:rPr>
          <w:rFonts w:asciiTheme="minorHAnsi" w:hAnsiTheme="minorHAnsi"/>
          <w:snapToGrid w:val="0"/>
        </w:rPr>
        <w:t>for the time being</w:t>
      </w:r>
      <w:r w:rsidR="00C465D9" w:rsidRPr="001E3F49">
        <w:rPr>
          <w:rFonts w:asciiTheme="minorHAnsi" w:hAnsiTheme="minorHAnsi"/>
          <w:snapToGrid w:val="0"/>
        </w:rPr>
        <w:t xml:space="preserve">, as well as under the local </w:t>
      </w:r>
      <w:r w:rsidR="0090556E" w:rsidRPr="001E3F49">
        <w:rPr>
          <w:rFonts w:asciiTheme="minorHAnsi" w:hAnsiTheme="minorHAnsi"/>
          <w:snapToGrid w:val="0"/>
        </w:rPr>
        <w:t xml:space="preserve">cities and </w:t>
      </w:r>
      <w:r w:rsidR="00C465D9" w:rsidRPr="001E3F49">
        <w:rPr>
          <w:rFonts w:asciiTheme="minorHAnsi" w:hAnsiTheme="minorHAnsi"/>
          <w:snapToGrid w:val="0"/>
        </w:rPr>
        <w:t xml:space="preserve">municipalities, </w:t>
      </w:r>
      <w:r w:rsidR="006C17EB" w:rsidRPr="001E3F49">
        <w:rPr>
          <w:rFonts w:asciiTheme="minorHAnsi" w:hAnsiTheme="minorHAnsi"/>
          <w:snapToGrid w:val="0"/>
        </w:rPr>
        <w:t xml:space="preserve">but </w:t>
      </w:r>
      <w:r w:rsidR="00C465D9" w:rsidRPr="001E3F49">
        <w:rPr>
          <w:rFonts w:asciiTheme="minorHAnsi" w:hAnsiTheme="minorHAnsi"/>
          <w:snapToGrid w:val="0"/>
        </w:rPr>
        <w:t xml:space="preserve">currently </w:t>
      </w:r>
      <w:r w:rsidR="00E30B37" w:rsidRPr="001E3F49">
        <w:rPr>
          <w:rFonts w:asciiTheme="minorHAnsi" w:hAnsiTheme="minorHAnsi"/>
          <w:snapToGrid w:val="0"/>
        </w:rPr>
        <w:t xml:space="preserve">are </w:t>
      </w:r>
      <w:r w:rsidR="006C17EB" w:rsidRPr="001E3F49">
        <w:rPr>
          <w:rFonts w:asciiTheme="minorHAnsi" w:hAnsiTheme="minorHAnsi"/>
          <w:snapToGrid w:val="0"/>
        </w:rPr>
        <w:t xml:space="preserve">in </w:t>
      </w:r>
      <w:r w:rsidR="00E30B37" w:rsidRPr="001E3F49">
        <w:rPr>
          <w:rFonts w:asciiTheme="minorHAnsi" w:hAnsiTheme="minorHAnsi"/>
          <w:snapToGrid w:val="0"/>
        </w:rPr>
        <w:t xml:space="preserve">the </w:t>
      </w:r>
      <w:r w:rsidR="006C17EB" w:rsidRPr="001E3F49">
        <w:rPr>
          <w:rFonts w:asciiTheme="minorHAnsi" w:hAnsiTheme="minorHAnsi"/>
          <w:snapToGrid w:val="0"/>
        </w:rPr>
        <w:t>process of becoming independent</w:t>
      </w:r>
      <w:r w:rsidR="0053677C" w:rsidRPr="001E3F49">
        <w:rPr>
          <w:rFonts w:asciiTheme="minorHAnsi" w:hAnsiTheme="minorHAnsi"/>
          <w:snapToGrid w:val="0"/>
        </w:rPr>
        <w:t>ly operating bodies</w:t>
      </w:r>
      <w:r w:rsidR="00DD423A" w:rsidRPr="001E3F49">
        <w:rPr>
          <w:rFonts w:asciiTheme="minorHAnsi" w:hAnsiTheme="minorHAnsi"/>
          <w:snapToGrid w:val="0"/>
        </w:rPr>
        <w:t xml:space="preserve">. This process will be completed upon </w:t>
      </w:r>
      <w:r w:rsidR="0053677C" w:rsidRPr="001E3F49">
        <w:rPr>
          <w:rFonts w:asciiTheme="minorHAnsi" w:hAnsiTheme="minorHAnsi"/>
          <w:snapToGrid w:val="0"/>
        </w:rPr>
        <w:t xml:space="preserve">the </w:t>
      </w:r>
      <w:r w:rsidR="00DD423A" w:rsidRPr="001E3F49">
        <w:rPr>
          <w:rFonts w:asciiTheme="minorHAnsi" w:hAnsiTheme="minorHAnsi"/>
          <w:snapToGrid w:val="0"/>
        </w:rPr>
        <w:t xml:space="preserve">adoption of </w:t>
      </w:r>
      <w:r w:rsidR="0053677C" w:rsidRPr="001E3F49">
        <w:rPr>
          <w:rFonts w:asciiTheme="minorHAnsi" w:hAnsiTheme="minorHAnsi"/>
          <w:snapToGrid w:val="0"/>
        </w:rPr>
        <w:t xml:space="preserve">a </w:t>
      </w:r>
      <w:r w:rsidR="00752C51" w:rsidRPr="001E3F49">
        <w:rPr>
          <w:rFonts w:asciiTheme="minorHAnsi" w:hAnsiTheme="minorHAnsi"/>
          <w:snapToGrid w:val="0"/>
        </w:rPr>
        <w:t xml:space="preserve">Law </w:t>
      </w:r>
      <w:r w:rsidR="00A76DC7">
        <w:rPr>
          <w:rFonts w:asciiTheme="minorHAnsi" w:hAnsiTheme="minorHAnsi"/>
          <w:snapToGrid w:val="0"/>
        </w:rPr>
        <w:t>for</w:t>
      </w:r>
      <w:r w:rsidR="0053677C" w:rsidRPr="001E3F49">
        <w:rPr>
          <w:rFonts w:asciiTheme="minorHAnsi" w:hAnsiTheme="minorHAnsi"/>
          <w:snapToGrid w:val="0"/>
        </w:rPr>
        <w:t xml:space="preserve"> </w:t>
      </w:r>
      <w:r w:rsidR="00752C51" w:rsidRPr="001E3F49">
        <w:rPr>
          <w:rFonts w:asciiTheme="minorHAnsi" w:hAnsiTheme="minorHAnsi"/>
          <w:snapToGrid w:val="0"/>
        </w:rPr>
        <w:t>Inspection on</w:t>
      </w:r>
      <w:r w:rsidR="0053677C" w:rsidRPr="001E3F49">
        <w:rPr>
          <w:rFonts w:asciiTheme="minorHAnsi" w:hAnsiTheme="minorHAnsi"/>
          <w:snapToGrid w:val="0"/>
        </w:rPr>
        <w:t xml:space="preserve"> Environment </w:t>
      </w:r>
      <w:r w:rsidR="00DD423A" w:rsidRPr="001E3F49">
        <w:rPr>
          <w:rFonts w:asciiTheme="minorHAnsi" w:hAnsiTheme="minorHAnsi"/>
          <w:snapToGrid w:val="0"/>
        </w:rPr>
        <w:t>to cover issues that are not covered by the Law on Inspection Supervision (OG 50/10, 162/10, 157/11, 147/13, 41/14)</w:t>
      </w:r>
      <w:r w:rsidR="00C0675F" w:rsidRPr="001E3F49">
        <w:rPr>
          <w:rFonts w:asciiTheme="minorHAnsi" w:hAnsiTheme="minorHAnsi"/>
          <w:snapToGrid w:val="0"/>
        </w:rPr>
        <w:t>.</w:t>
      </w:r>
      <w:r w:rsidR="00C465D9" w:rsidRPr="001E3F49">
        <w:rPr>
          <w:rFonts w:asciiTheme="minorHAnsi" w:hAnsiTheme="minorHAnsi"/>
          <w:snapToGrid w:val="0"/>
        </w:rPr>
        <w:t xml:space="preserve"> </w:t>
      </w:r>
      <w:r w:rsidR="00C0675F" w:rsidRPr="001E3F49">
        <w:rPr>
          <w:rFonts w:asciiTheme="minorHAnsi" w:hAnsiTheme="minorHAnsi"/>
          <w:snapToGrid w:val="0"/>
        </w:rPr>
        <w:t xml:space="preserve">SEI </w:t>
      </w:r>
      <w:r w:rsidR="00752C51" w:rsidRPr="001E3F49">
        <w:rPr>
          <w:rFonts w:asciiTheme="minorHAnsi" w:hAnsiTheme="minorHAnsi"/>
          <w:snapToGrid w:val="0"/>
        </w:rPr>
        <w:t>became</w:t>
      </w:r>
      <w:r w:rsidR="0053677C" w:rsidRPr="001E3F49">
        <w:rPr>
          <w:rFonts w:asciiTheme="minorHAnsi" w:hAnsiTheme="minorHAnsi"/>
          <w:snapToGrid w:val="0"/>
        </w:rPr>
        <w:t xml:space="preserve"> </w:t>
      </w:r>
      <w:r w:rsidR="00C465D9" w:rsidRPr="001E3F49">
        <w:rPr>
          <w:rFonts w:asciiTheme="minorHAnsi" w:hAnsiTheme="minorHAnsi"/>
          <w:snapToGrid w:val="0"/>
        </w:rPr>
        <w:t>an independent legal body in 2014</w:t>
      </w:r>
      <w:r w:rsidR="00903BCC" w:rsidRPr="001E3F49">
        <w:rPr>
          <w:rFonts w:asciiTheme="minorHAnsi" w:hAnsiTheme="minorHAnsi"/>
          <w:snapToGrid w:val="0"/>
        </w:rPr>
        <w:t xml:space="preserve"> with own budget</w:t>
      </w:r>
      <w:r w:rsidR="0053677C" w:rsidRPr="001E3F49">
        <w:rPr>
          <w:rFonts w:asciiTheme="minorHAnsi" w:hAnsiTheme="minorHAnsi"/>
          <w:snapToGrid w:val="0"/>
        </w:rPr>
        <w:t>,</w:t>
      </w:r>
      <w:r w:rsidR="00903BCC" w:rsidRPr="001E3F49">
        <w:rPr>
          <w:rFonts w:asciiTheme="minorHAnsi" w:hAnsiTheme="minorHAnsi"/>
          <w:snapToGrid w:val="0"/>
        </w:rPr>
        <w:t xml:space="preserve"> </w:t>
      </w:r>
      <w:r w:rsidR="00C0675F" w:rsidRPr="001E3F49">
        <w:rPr>
          <w:rFonts w:asciiTheme="minorHAnsi" w:hAnsiTheme="minorHAnsi"/>
          <w:snapToGrid w:val="0"/>
        </w:rPr>
        <w:t xml:space="preserve">but it </w:t>
      </w:r>
      <w:r w:rsidR="0053677C" w:rsidRPr="001E3F49">
        <w:rPr>
          <w:rFonts w:asciiTheme="minorHAnsi" w:hAnsiTheme="minorHAnsi"/>
          <w:snapToGrid w:val="0"/>
        </w:rPr>
        <w:t xml:space="preserve">will </w:t>
      </w:r>
      <w:r w:rsidR="00C0675F" w:rsidRPr="001E3F49">
        <w:rPr>
          <w:rFonts w:asciiTheme="minorHAnsi" w:hAnsiTheme="minorHAnsi"/>
          <w:snapToGrid w:val="0"/>
        </w:rPr>
        <w:t>still</w:t>
      </w:r>
      <w:r w:rsidR="0053677C" w:rsidRPr="001E3F49">
        <w:rPr>
          <w:rFonts w:asciiTheme="minorHAnsi" w:hAnsiTheme="minorHAnsi"/>
          <w:snapToGrid w:val="0"/>
        </w:rPr>
        <w:t xml:space="preserve"> be</w:t>
      </w:r>
      <w:r w:rsidR="00C0675F" w:rsidRPr="001E3F49">
        <w:rPr>
          <w:rFonts w:asciiTheme="minorHAnsi" w:hAnsiTheme="minorHAnsi"/>
          <w:snapToGrid w:val="0"/>
        </w:rPr>
        <w:t xml:space="preserve"> </w:t>
      </w:r>
      <w:r w:rsidR="00903BCC" w:rsidRPr="001E3F49">
        <w:rPr>
          <w:rFonts w:asciiTheme="minorHAnsi" w:hAnsiTheme="minorHAnsi"/>
          <w:snapToGrid w:val="0"/>
        </w:rPr>
        <w:t xml:space="preserve">one of the eight </w:t>
      </w:r>
      <w:r w:rsidR="00BB5C33" w:rsidRPr="001E3F49">
        <w:rPr>
          <w:rFonts w:asciiTheme="minorHAnsi" w:hAnsiTheme="minorHAnsi"/>
          <w:snapToGrid w:val="0"/>
        </w:rPr>
        <w:t xml:space="preserve">constituent bodies within </w:t>
      </w:r>
      <w:r w:rsidR="00903BCC" w:rsidRPr="001E3F49">
        <w:rPr>
          <w:rFonts w:asciiTheme="minorHAnsi" w:hAnsiTheme="minorHAnsi"/>
          <w:snapToGrid w:val="0"/>
        </w:rPr>
        <w:t>MoEPP</w:t>
      </w:r>
      <w:r w:rsidR="00C465D9" w:rsidRPr="001E3F49">
        <w:rPr>
          <w:rFonts w:asciiTheme="minorHAnsi" w:hAnsiTheme="minorHAnsi"/>
          <w:snapToGrid w:val="0"/>
        </w:rPr>
        <w:t xml:space="preserve">, </w:t>
      </w:r>
      <w:r w:rsidR="0053677C" w:rsidRPr="001E3F49">
        <w:rPr>
          <w:rFonts w:asciiTheme="minorHAnsi" w:hAnsiTheme="minorHAnsi"/>
          <w:snapToGrid w:val="0"/>
        </w:rPr>
        <w:t xml:space="preserve">and </w:t>
      </w:r>
      <w:r w:rsidR="00C465D9" w:rsidRPr="001E3F49">
        <w:rPr>
          <w:rFonts w:asciiTheme="minorHAnsi" w:hAnsiTheme="minorHAnsi"/>
          <w:snapToGrid w:val="0"/>
        </w:rPr>
        <w:t xml:space="preserve">authorised inspectors on local level </w:t>
      </w:r>
      <w:r w:rsidR="0053677C" w:rsidRPr="001E3F49">
        <w:rPr>
          <w:rFonts w:asciiTheme="minorHAnsi" w:hAnsiTheme="minorHAnsi"/>
          <w:snapToGrid w:val="0"/>
        </w:rPr>
        <w:t>keep residing</w:t>
      </w:r>
      <w:r w:rsidR="00C465D9" w:rsidRPr="001E3F49">
        <w:rPr>
          <w:rFonts w:asciiTheme="minorHAnsi" w:hAnsiTheme="minorHAnsi"/>
          <w:snapToGrid w:val="0"/>
        </w:rPr>
        <w:t xml:space="preserve"> under</w:t>
      </w:r>
      <w:r w:rsidR="0053677C" w:rsidRPr="001E3F49">
        <w:rPr>
          <w:rFonts w:asciiTheme="minorHAnsi" w:hAnsiTheme="minorHAnsi"/>
          <w:snapToGrid w:val="0"/>
        </w:rPr>
        <w:t xml:space="preserve"> the</w:t>
      </w:r>
      <w:r w:rsidR="00C465D9" w:rsidRPr="001E3F49">
        <w:rPr>
          <w:rFonts w:asciiTheme="minorHAnsi" w:hAnsiTheme="minorHAnsi"/>
          <w:snapToGrid w:val="0"/>
        </w:rPr>
        <w:t xml:space="preserve"> jurisdiction of </w:t>
      </w:r>
      <w:r w:rsidR="0053677C" w:rsidRPr="001E3F49">
        <w:rPr>
          <w:rFonts w:asciiTheme="minorHAnsi" w:hAnsiTheme="minorHAnsi"/>
          <w:snapToGrid w:val="0"/>
        </w:rPr>
        <w:t xml:space="preserve">the </w:t>
      </w:r>
      <w:r w:rsidR="00C465D9" w:rsidRPr="001E3F49">
        <w:rPr>
          <w:rFonts w:asciiTheme="minorHAnsi" w:hAnsiTheme="minorHAnsi"/>
          <w:snapToGrid w:val="0"/>
        </w:rPr>
        <w:t xml:space="preserve">local </w:t>
      </w:r>
      <w:r w:rsidR="00270EF7" w:rsidRPr="001E3F49">
        <w:rPr>
          <w:rFonts w:asciiTheme="minorHAnsi" w:hAnsiTheme="minorHAnsi"/>
          <w:snapToGrid w:val="0"/>
        </w:rPr>
        <w:t>self-government</w:t>
      </w:r>
      <w:r w:rsidR="002D5FC4" w:rsidRPr="000277E7">
        <w:t xml:space="preserve"> </w:t>
      </w:r>
      <w:r w:rsidR="002D5FC4" w:rsidRPr="001E3F49">
        <w:rPr>
          <w:rFonts w:asciiTheme="minorHAnsi" w:hAnsiTheme="minorHAnsi"/>
          <w:snapToGrid w:val="0"/>
        </w:rPr>
        <w:t>units (LSGU)</w:t>
      </w:r>
      <w:r w:rsidR="00C465D9" w:rsidRPr="001E3F49">
        <w:rPr>
          <w:rFonts w:asciiTheme="minorHAnsi" w:hAnsiTheme="minorHAnsi"/>
          <w:snapToGrid w:val="0"/>
        </w:rPr>
        <w:t xml:space="preserve">. </w:t>
      </w:r>
      <w:r w:rsidR="002D5FC4" w:rsidRPr="001E3F49">
        <w:rPr>
          <w:rFonts w:asciiTheme="minorHAnsi" w:hAnsiTheme="minorHAnsi"/>
          <w:snapToGrid w:val="0"/>
        </w:rPr>
        <w:t xml:space="preserve">The SEI can only supervise the LSGU </w:t>
      </w:r>
      <w:r w:rsidR="0053677C" w:rsidRPr="001E3F49">
        <w:rPr>
          <w:rFonts w:asciiTheme="minorHAnsi" w:hAnsiTheme="minorHAnsi"/>
          <w:snapToGrid w:val="0"/>
        </w:rPr>
        <w:t xml:space="preserve">at an </w:t>
      </w:r>
      <w:r w:rsidR="002D5FC4" w:rsidRPr="001E3F49">
        <w:rPr>
          <w:rFonts w:asciiTheme="minorHAnsi" w:hAnsiTheme="minorHAnsi"/>
          <w:snapToGrid w:val="0"/>
        </w:rPr>
        <w:t xml:space="preserve">administrative </w:t>
      </w:r>
      <w:r w:rsidR="0053677C" w:rsidRPr="001E3F49">
        <w:rPr>
          <w:rFonts w:asciiTheme="minorHAnsi" w:hAnsiTheme="minorHAnsi"/>
          <w:snapToGrid w:val="0"/>
        </w:rPr>
        <w:t xml:space="preserve">level </w:t>
      </w:r>
      <w:r w:rsidR="00C0675F" w:rsidRPr="001E3F49">
        <w:rPr>
          <w:rFonts w:asciiTheme="minorHAnsi" w:hAnsiTheme="minorHAnsi"/>
          <w:snapToGrid w:val="0"/>
        </w:rPr>
        <w:t xml:space="preserve">but </w:t>
      </w:r>
      <w:r w:rsidR="002D5FC4" w:rsidRPr="001E3F49">
        <w:rPr>
          <w:rFonts w:asciiTheme="minorHAnsi" w:hAnsiTheme="minorHAnsi"/>
          <w:snapToGrid w:val="0"/>
        </w:rPr>
        <w:t xml:space="preserve">there is no possibility to </w:t>
      </w:r>
      <w:r w:rsidR="00C0675F" w:rsidRPr="001E3F49">
        <w:rPr>
          <w:rFonts w:asciiTheme="minorHAnsi" w:hAnsiTheme="minorHAnsi"/>
          <w:snapToGrid w:val="0"/>
        </w:rPr>
        <w:t>supervise</w:t>
      </w:r>
      <w:r w:rsidR="00BB5C33" w:rsidRPr="001E3F49">
        <w:rPr>
          <w:rFonts w:asciiTheme="minorHAnsi" w:hAnsiTheme="minorHAnsi"/>
          <w:snapToGrid w:val="0"/>
        </w:rPr>
        <w:t xml:space="preserve"> </w:t>
      </w:r>
      <w:r w:rsidR="0053677C" w:rsidRPr="001E3F49">
        <w:rPr>
          <w:rFonts w:asciiTheme="minorHAnsi" w:hAnsiTheme="minorHAnsi"/>
          <w:snapToGrid w:val="0"/>
        </w:rPr>
        <w:t xml:space="preserve">all </w:t>
      </w:r>
      <w:r w:rsidR="00BB5C33" w:rsidRPr="001E3F49">
        <w:rPr>
          <w:rFonts w:asciiTheme="minorHAnsi" w:hAnsiTheme="minorHAnsi"/>
          <w:snapToGrid w:val="0"/>
        </w:rPr>
        <w:t>their programmes, plans and executions</w:t>
      </w:r>
      <w:r w:rsidR="0053677C" w:rsidRPr="001E3F49">
        <w:rPr>
          <w:rFonts w:asciiTheme="minorHAnsi" w:hAnsiTheme="minorHAnsi"/>
          <w:snapToGrid w:val="0"/>
        </w:rPr>
        <w:t xml:space="preserve"> in practice</w:t>
      </w:r>
      <w:r w:rsidR="002D5FC4" w:rsidRPr="001E3F49">
        <w:rPr>
          <w:rFonts w:asciiTheme="minorHAnsi" w:hAnsiTheme="minorHAnsi"/>
          <w:snapToGrid w:val="0"/>
        </w:rPr>
        <w:t xml:space="preserve">. </w:t>
      </w:r>
      <w:r w:rsidR="00C0675F" w:rsidRPr="001E3F49">
        <w:rPr>
          <w:rFonts w:asciiTheme="minorHAnsi" w:hAnsiTheme="minorHAnsi"/>
          <w:snapToGrid w:val="0"/>
        </w:rPr>
        <w:t xml:space="preserve">This system follows </w:t>
      </w:r>
      <w:r w:rsidR="0053677C" w:rsidRPr="001E3F49">
        <w:rPr>
          <w:rFonts w:asciiTheme="minorHAnsi" w:hAnsiTheme="minorHAnsi"/>
          <w:snapToGrid w:val="0"/>
        </w:rPr>
        <w:t xml:space="preserve">a </w:t>
      </w:r>
      <w:r w:rsidR="00C0675F" w:rsidRPr="001E3F49">
        <w:rPr>
          <w:rFonts w:asciiTheme="minorHAnsi" w:hAnsiTheme="minorHAnsi"/>
          <w:snapToGrid w:val="0"/>
        </w:rPr>
        <w:t xml:space="preserve">similar structure </w:t>
      </w:r>
      <w:r w:rsidR="008A7452" w:rsidRPr="001E3F49">
        <w:rPr>
          <w:rFonts w:asciiTheme="minorHAnsi" w:hAnsiTheme="minorHAnsi"/>
          <w:snapToGrid w:val="0"/>
        </w:rPr>
        <w:t>to the one</w:t>
      </w:r>
      <w:r w:rsidR="0053677C" w:rsidRPr="001E3F49">
        <w:rPr>
          <w:rFonts w:asciiTheme="minorHAnsi" w:hAnsiTheme="minorHAnsi"/>
          <w:snapToGrid w:val="0"/>
        </w:rPr>
        <w:t xml:space="preserve"> implemented in </w:t>
      </w:r>
      <w:r w:rsidR="00C0675F" w:rsidRPr="001E3F49">
        <w:rPr>
          <w:rFonts w:asciiTheme="minorHAnsi" w:hAnsiTheme="minorHAnsi"/>
          <w:snapToGrid w:val="0"/>
        </w:rPr>
        <w:t xml:space="preserve">the </w:t>
      </w:r>
      <w:r w:rsidR="00C465D9" w:rsidRPr="001E3F49">
        <w:rPr>
          <w:rFonts w:asciiTheme="minorHAnsi" w:hAnsiTheme="minorHAnsi"/>
          <w:snapToGrid w:val="0"/>
        </w:rPr>
        <w:t xml:space="preserve">Republic of </w:t>
      </w:r>
      <w:r w:rsidR="00E30B37" w:rsidRPr="001E3F49">
        <w:rPr>
          <w:rFonts w:asciiTheme="minorHAnsi" w:hAnsiTheme="minorHAnsi"/>
          <w:snapToGrid w:val="0"/>
        </w:rPr>
        <w:t>Croatia</w:t>
      </w:r>
      <w:r w:rsidR="00C0675F" w:rsidRPr="001E3F49">
        <w:rPr>
          <w:rFonts w:asciiTheme="minorHAnsi" w:hAnsiTheme="minorHAnsi"/>
          <w:snapToGrid w:val="0"/>
        </w:rPr>
        <w:t xml:space="preserve"> in the period 2000 – 2014</w:t>
      </w:r>
      <w:r w:rsidR="0053677C" w:rsidRPr="001E3F49">
        <w:rPr>
          <w:rFonts w:asciiTheme="minorHAnsi" w:hAnsiTheme="minorHAnsi"/>
          <w:snapToGrid w:val="0"/>
        </w:rPr>
        <w:t>.</w:t>
      </w:r>
      <w:r w:rsidR="00C0675F" w:rsidRPr="001E3F49">
        <w:rPr>
          <w:rFonts w:asciiTheme="minorHAnsi" w:hAnsiTheme="minorHAnsi"/>
          <w:snapToGrid w:val="0"/>
        </w:rPr>
        <w:t xml:space="preserve"> </w:t>
      </w:r>
    </w:p>
    <w:p w14:paraId="5B28D036" w14:textId="52136DE9" w:rsidR="00025AAF" w:rsidRPr="00977389" w:rsidRDefault="00291B42" w:rsidP="00977389">
      <w:pPr>
        <w:pStyle w:val="Heading3"/>
        <w:numPr>
          <w:ilvl w:val="2"/>
          <w:numId w:val="8"/>
        </w:numPr>
        <w:rPr>
          <w:snapToGrid w:val="0"/>
        </w:rPr>
      </w:pPr>
      <w:bookmarkStart w:id="4" w:name="_Toc418841080"/>
      <w:r w:rsidRPr="00977389">
        <w:rPr>
          <w:snapToGrid w:val="0"/>
        </w:rPr>
        <w:t xml:space="preserve">The Law </w:t>
      </w:r>
      <w:r w:rsidR="000A651C" w:rsidRPr="00977389">
        <w:rPr>
          <w:snapToGrid w:val="0"/>
        </w:rPr>
        <w:t>o</w:t>
      </w:r>
      <w:r w:rsidR="000A651C">
        <w:rPr>
          <w:snapToGrid w:val="0"/>
        </w:rPr>
        <w:t>n</w:t>
      </w:r>
      <w:r w:rsidR="000A651C" w:rsidRPr="00977389">
        <w:rPr>
          <w:snapToGrid w:val="0"/>
        </w:rPr>
        <w:t xml:space="preserve"> </w:t>
      </w:r>
      <w:r w:rsidRPr="00977389">
        <w:rPr>
          <w:snapToGrid w:val="0"/>
        </w:rPr>
        <w:t>Inspection Supervision</w:t>
      </w:r>
      <w:bookmarkEnd w:id="4"/>
      <w:r w:rsidRPr="00977389">
        <w:rPr>
          <w:snapToGrid w:val="0"/>
        </w:rPr>
        <w:t xml:space="preserve"> </w:t>
      </w:r>
    </w:p>
    <w:p w14:paraId="0ED359DB" w14:textId="77777777" w:rsidR="00025AAF" w:rsidRDefault="00025AAF" w:rsidP="00977389">
      <w:pPr>
        <w:spacing w:after="0"/>
        <w:rPr>
          <w:rFonts w:asciiTheme="minorHAnsi" w:hAnsiTheme="minorHAnsi"/>
          <w:snapToGrid w:val="0"/>
          <w:sz w:val="24"/>
          <w:szCs w:val="24"/>
        </w:rPr>
      </w:pPr>
    </w:p>
    <w:p w14:paraId="55DCAD1A" w14:textId="060712AC" w:rsidR="00572B0C" w:rsidRPr="000277E7" w:rsidRDefault="00BB48F1" w:rsidP="00903BCC">
      <w:r w:rsidRPr="001E3F49">
        <w:rPr>
          <w:rFonts w:asciiTheme="minorHAnsi" w:hAnsiTheme="minorHAnsi"/>
          <w:snapToGrid w:val="0"/>
        </w:rPr>
        <w:t xml:space="preserve">In </w:t>
      </w:r>
      <w:r w:rsidR="0090556E" w:rsidRPr="001E3F49">
        <w:rPr>
          <w:rFonts w:asciiTheme="minorHAnsi" w:hAnsiTheme="minorHAnsi"/>
          <w:snapToGrid w:val="0"/>
        </w:rPr>
        <w:t xml:space="preserve">the Republic of </w:t>
      </w:r>
      <w:r w:rsidRPr="001E3F49">
        <w:rPr>
          <w:rFonts w:asciiTheme="minorHAnsi" w:hAnsiTheme="minorHAnsi"/>
          <w:snapToGrid w:val="0"/>
        </w:rPr>
        <w:t>Macedonia</w:t>
      </w:r>
      <w:r w:rsidR="00C0675F" w:rsidRPr="001E3F49">
        <w:rPr>
          <w:rFonts w:asciiTheme="minorHAnsi" w:hAnsiTheme="minorHAnsi"/>
          <w:snapToGrid w:val="0"/>
        </w:rPr>
        <w:t>,</w:t>
      </w:r>
      <w:r w:rsidR="00C465D9" w:rsidRPr="001E3F49">
        <w:rPr>
          <w:rFonts w:asciiTheme="minorHAnsi" w:hAnsiTheme="minorHAnsi"/>
          <w:snapToGrid w:val="0"/>
        </w:rPr>
        <w:t xml:space="preserve"> </w:t>
      </w:r>
      <w:r w:rsidR="0008561C" w:rsidRPr="001E3F49">
        <w:rPr>
          <w:rFonts w:asciiTheme="minorHAnsi" w:hAnsiTheme="minorHAnsi"/>
          <w:snapToGrid w:val="0"/>
        </w:rPr>
        <w:t>based on</w:t>
      </w:r>
      <w:r w:rsidR="00C0675F" w:rsidRPr="001E3F49">
        <w:rPr>
          <w:rFonts w:asciiTheme="minorHAnsi" w:hAnsiTheme="minorHAnsi"/>
          <w:snapToGrid w:val="0"/>
        </w:rPr>
        <w:t xml:space="preserve"> the </w:t>
      </w:r>
      <w:r w:rsidR="00C465D9" w:rsidRPr="001E3F49">
        <w:rPr>
          <w:rFonts w:asciiTheme="minorHAnsi" w:hAnsiTheme="minorHAnsi"/>
          <w:snapToGrid w:val="0"/>
        </w:rPr>
        <w:t>Law on Inspection Supervision</w:t>
      </w:r>
      <w:r w:rsidR="0008561C" w:rsidRPr="001E3F49">
        <w:rPr>
          <w:rFonts w:asciiTheme="minorHAnsi" w:hAnsiTheme="minorHAnsi"/>
          <w:snapToGrid w:val="0"/>
        </w:rPr>
        <w:t>,</w:t>
      </w:r>
      <w:r w:rsidR="00C465D9" w:rsidRPr="001E3F49">
        <w:rPr>
          <w:rFonts w:asciiTheme="minorHAnsi" w:hAnsiTheme="minorHAnsi"/>
          <w:snapToGrid w:val="0"/>
        </w:rPr>
        <w:t xml:space="preserve"> </w:t>
      </w:r>
      <w:r w:rsidRPr="001E3F49">
        <w:rPr>
          <w:rFonts w:asciiTheme="minorHAnsi" w:hAnsiTheme="minorHAnsi"/>
          <w:snapToGrid w:val="0"/>
        </w:rPr>
        <w:t xml:space="preserve">the </w:t>
      </w:r>
      <w:r w:rsidR="00603349" w:rsidRPr="001E3F49">
        <w:rPr>
          <w:rFonts w:asciiTheme="minorHAnsi" w:hAnsiTheme="minorHAnsi"/>
          <w:snapToGrid w:val="0"/>
        </w:rPr>
        <w:t>Inspection C</w:t>
      </w:r>
      <w:r w:rsidR="006C17EB" w:rsidRPr="001E3F49">
        <w:rPr>
          <w:rFonts w:asciiTheme="minorHAnsi" w:hAnsiTheme="minorHAnsi"/>
          <w:snapToGrid w:val="0"/>
        </w:rPr>
        <w:t xml:space="preserve">ouncil </w:t>
      </w:r>
      <w:r w:rsidR="0090556E" w:rsidRPr="001E3F49">
        <w:rPr>
          <w:rFonts w:asciiTheme="minorHAnsi" w:hAnsiTheme="minorHAnsi"/>
          <w:snapToGrid w:val="0"/>
        </w:rPr>
        <w:t xml:space="preserve">(IC) </w:t>
      </w:r>
      <w:r w:rsidR="00C465D9" w:rsidRPr="001E3F49">
        <w:rPr>
          <w:rFonts w:asciiTheme="minorHAnsi" w:hAnsiTheme="minorHAnsi"/>
          <w:snapToGrid w:val="0"/>
        </w:rPr>
        <w:t xml:space="preserve">was established </w:t>
      </w:r>
      <w:r w:rsidR="0090556E" w:rsidRPr="001E3F49">
        <w:rPr>
          <w:rFonts w:asciiTheme="minorHAnsi" w:hAnsiTheme="minorHAnsi"/>
          <w:snapToGrid w:val="0"/>
        </w:rPr>
        <w:t>in January 2014</w:t>
      </w:r>
      <w:r w:rsidR="00C0675F" w:rsidRPr="001E3F49">
        <w:rPr>
          <w:rFonts w:asciiTheme="minorHAnsi" w:hAnsiTheme="minorHAnsi"/>
          <w:snapToGrid w:val="0"/>
        </w:rPr>
        <w:t xml:space="preserve">. </w:t>
      </w:r>
      <w:r w:rsidR="0008561C" w:rsidRPr="001E3F49">
        <w:rPr>
          <w:rFonts w:asciiTheme="minorHAnsi" w:hAnsiTheme="minorHAnsi"/>
          <w:snapToGrid w:val="0"/>
        </w:rPr>
        <w:t xml:space="preserve">The </w:t>
      </w:r>
      <w:r w:rsidR="00C0675F" w:rsidRPr="001E3F49">
        <w:rPr>
          <w:rFonts w:asciiTheme="minorHAnsi" w:hAnsiTheme="minorHAnsi"/>
          <w:snapToGrid w:val="0"/>
        </w:rPr>
        <w:t xml:space="preserve">IC operates through </w:t>
      </w:r>
      <w:r w:rsidR="0008561C" w:rsidRPr="001E3F49">
        <w:rPr>
          <w:rFonts w:asciiTheme="minorHAnsi" w:hAnsiTheme="minorHAnsi"/>
          <w:snapToGrid w:val="0"/>
        </w:rPr>
        <w:t xml:space="preserve">a </w:t>
      </w:r>
      <w:r w:rsidR="00C0675F" w:rsidRPr="001E3F49">
        <w:rPr>
          <w:rFonts w:asciiTheme="minorHAnsi" w:hAnsiTheme="minorHAnsi"/>
          <w:snapToGrid w:val="0"/>
        </w:rPr>
        <w:t xml:space="preserve">president and several coordinators, </w:t>
      </w:r>
      <w:r w:rsidR="0008561C" w:rsidRPr="001E3F49">
        <w:rPr>
          <w:rFonts w:asciiTheme="minorHAnsi" w:hAnsiTheme="minorHAnsi"/>
          <w:snapToGrid w:val="0"/>
        </w:rPr>
        <w:t xml:space="preserve">with </w:t>
      </w:r>
      <w:r w:rsidR="006C17EB" w:rsidRPr="001E3F49">
        <w:rPr>
          <w:rFonts w:asciiTheme="minorHAnsi" w:hAnsiTheme="minorHAnsi"/>
          <w:snapToGrid w:val="0"/>
        </w:rPr>
        <w:t xml:space="preserve">one </w:t>
      </w:r>
      <w:r w:rsidRPr="001E3F49">
        <w:rPr>
          <w:rFonts w:asciiTheme="minorHAnsi" w:hAnsiTheme="minorHAnsi"/>
          <w:snapToGrid w:val="0"/>
        </w:rPr>
        <w:t xml:space="preserve">of </w:t>
      </w:r>
      <w:r w:rsidR="0008561C" w:rsidRPr="001E3F49">
        <w:rPr>
          <w:rFonts w:asciiTheme="minorHAnsi" w:hAnsiTheme="minorHAnsi"/>
          <w:snapToGrid w:val="0"/>
        </w:rPr>
        <w:t>them being</w:t>
      </w:r>
      <w:r w:rsidRPr="001E3F49">
        <w:rPr>
          <w:rFonts w:asciiTheme="minorHAnsi" w:hAnsiTheme="minorHAnsi"/>
          <w:snapToGrid w:val="0"/>
        </w:rPr>
        <w:t xml:space="preserve"> responsible </w:t>
      </w:r>
      <w:r w:rsidR="006C17EB" w:rsidRPr="001E3F49">
        <w:rPr>
          <w:rFonts w:asciiTheme="minorHAnsi" w:hAnsiTheme="minorHAnsi"/>
          <w:snapToGrid w:val="0"/>
        </w:rPr>
        <w:t>for health and environment</w:t>
      </w:r>
      <w:r w:rsidR="00C465D9" w:rsidRPr="001E3F49">
        <w:rPr>
          <w:rFonts w:asciiTheme="minorHAnsi" w:hAnsiTheme="minorHAnsi"/>
          <w:snapToGrid w:val="0"/>
        </w:rPr>
        <w:t xml:space="preserve"> issues.</w:t>
      </w:r>
      <w:r w:rsidR="006C17EB" w:rsidRPr="001E3F49">
        <w:rPr>
          <w:rFonts w:asciiTheme="minorHAnsi" w:hAnsiTheme="minorHAnsi"/>
          <w:snapToGrid w:val="0"/>
        </w:rPr>
        <w:t xml:space="preserve"> </w:t>
      </w:r>
      <w:r w:rsidR="0008561C" w:rsidRPr="001E3F49">
        <w:rPr>
          <w:rFonts w:asciiTheme="minorHAnsi" w:hAnsiTheme="minorHAnsi"/>
          <w:snapToGrid w:val="0"/>
        </w:rPr>
        <w:t>The main a</w:t>
      </w:r>
      <w:r w:rsidR="00603349" w:rsidRPr="001E3F49">
        <w:rPr>
          <w:rFonts w:asciiTheme="minorHAnsi" w:hAnsiTheme="minorHAnsi"/>
          <w:snapToGrid w:val="0"/>
        </w:rPr>
        <w:t xml:space="preserve">ctivities of </w:t>
      </w:r>
      <w:r w:rsidR="0008561C" w:rsidRPr="001E3F49">
        <w:rPr>
          <w:rFonts w:asciiTheme="minorHAnsi" w:hAnsiTheme="minorHAnsi"/>
          <w:snapToGrid w:val="0"/>
        </w:rPr>
        <w:t>the IC</w:t>
      </w:r>
      <w:r w:rsidR="00603349" w:rsidRPr="001E3F49">
        <w:rPr>
          <w:rFonts w:asciiTheme="minorHAnsi" w:hAnsiTheme="minorHAnsi"/>
          <w:snapToGrid w:val="0"/>
        </w:rPr>
        <w:t xml:space="preserve"> are the coordination of inspectorates and inspection authorities in </w:t>
      </w:r>
      <w:r w:rsidR="0090556E" w:rsidRPr="001E3F49">
        <w:rPr>
          <w:rFonts w:asciiTheme="minorHAnsi" w:hAnsiTheme="minorHAnsi"/>
          <w:snapToGrid w:val="0"/>
        </w:rPr>
        <w:t xml:space="preserve">the Republic of </w:t>
      </w:r>
      <w:r w:rsidR="00603349" w:rsidRPr="001E3F49">
        <w:rPr>
          <w:rFonts w:asciiTheme="minorHAnsi" w:hAnsiTheme="minorHAnsi"/>
          <w:snapToGrid w:val="0"/>
        </w:rPr>
        <w:t>Macedonia</w:t>
      </w:r>
      <w:r w:rsidR="0008561C" w:rsidRPr="001E3F49">
        <w:rPr>
          <w:rFonts w:asciiTheme="minorHAnsi" w:hAnsiTheme="minorHAnsi"/>
          <w:snapToGrid w:val="0"/>
        </w:rPr>
        <w:t>;</w:t>
      </w:r>
      <w:r w:rsidR="00603349" w:rsidRPr="001E3F49">
        <w:rPr>
          <w:rFonts w:asciiTheme="minorHAnsi" w:hAnsiTheme="minorHAnsi"/>
          <w:snapToGrid w:val="0"/>
        </w:rPr>
        <w:t xml:space="preserve"> providing the training and education for inspectors</w:t>
      </w:r>
      <w:r w:rsidR="0008561C" w:rsidRPr="001E3F49">
        <w:rPr>
          <w:rFonts w:asciiTheme="minorHAnsi" w:hAnsiTheme="minorHAnsi"/>
          <w:snapToGrid w:val="0"/>
        </w:rPr>
        <w:t xml:space="preserve"> and to administer the</w:t>
      </w:r>
      <w:r w:rsidR="00603349" w:rsidRPr="001E3F49">
        <w:rPr>
          <w:rFonts w:asciiTheme="minorHAnsi" w:hAnsiTheme="minorHAnsi"/>
          <w:snapToGrid w:val="0"/>
        </w:rPr>
        <w:t xml:space="preserve"> process of licensing of inspectors. </w:t>
      </w:r>
      <w:r w:rsidR="00903BCC" w:rsidRPr="001E3F49">
        <w:rPr>
          <w:rFonts w:asciiTheme="minorHAnsi" w:hAnsiTheme="minorHAnsi"/>
          <w:snapToGrid w:val="0"/>
        </w:rPr>
        <w:t>After the expiry date</w:t>
      </w:r>
      <w:r w:rsidR="0008561C" w:rsidRPr="001E3F49">
        <w:rPr>
          <w:rFonts w:asciiTheme="minorHAnsi" w:hAnsiTheme="minorHAnsi"/>
          <w:snapToGrid w:val="0"/>
        </w:rPr>
        <w:t xml:space="preserve"> of their licence</w:t>
      </w:r>
      <w:r w:rsidR="00903BCC" w:rsidRPr="001E3F49">
        <w:rPr>
          <w:rFonts w:asciiTheme="minorHAnsi" w:hAnsiTheme="minorHAnsi"/>
          <w:snapToGrid w:val="0"/>
        </w:rPr>
        <w:t xml:space="preserve"> inspectors will have to renew them by taking the</w:t>
      </w:r>
      <w:r w:rsidR="0008561C" w:rsidRPr="001E3F49">
        <w:rPr>
          <w:rFonts w:asciiTheme="minorHAnsi" w:hAnsiTheme="minorHAnsi"/>
          <w:snapToGrid w:val="0"/>
        </w:rPr>
        <w:t xml:space="preserve"> prescribed</w:t>
      </w:r>
      <w:r w:rsidR="00903BCC" w:rsidRPr="001E3F49">
        <w:rPr>
          <w:rFonts w:asciiTheme="minorHAnsi" w:hAnsiTheme="minorHAnsi"/>
          <w:snapToGrid w:val="0"/>
        </w:rPr>
        <w:t xml:space="preserve"> exam. Beside</w:t>
      </w:r>
      <w:r w:rsidR="0008561C" w:rsidRPr="001E3F49">
        <w:rPr>
          <w:rFonts w:asciiTheme="minorHAnsi" w:hAnsiTheme="minorHAnsi"/>
          <w:snapToGrid w:val="0"/>
        </w:rPr>
        <w:t>s</w:t>
      </w:r>
      <w:r w:rsidR="00903BCC" w:rsidRPr="001E3F49">
        <w:rPr>
          <w:rFonts w:asciiTheme="minorHAnsi" w:hAnsiTheme="minorHAnsi"/>
          <w:snapToGrid w:val="0"/>
        </w:rPr>
        <w:t xml:space="preserve"> this exam</w:t>
      </w:r>
      <w:r w:rsidR="00BB5C33" w:rsidRPr="001E3F49">
        <w:rPr>
          <w:rFonts w:asciiTheme="minorHAnsi" w:hAnsiTheme="minorHAnsi"/>
          <w:snapToGrid w:val="0"/>
        </w:rPr>
        <w:t>,</w:t>
      </w:r>
      <w:r w:rsidR="00903BCC" w:rsidRPr="001E3F49">
        <w:rPr>
          <w:rFonts w:asciiTheme="minorHAnsi" w:hAnsiTheme="minorHAnsi"/>
          <w:snapToGrid w:val="0"/>
        </w:rPr>
        <w:t xml:space="preserve"> inspectors are obliged to pass the general state exam for civil servants. </w:t>
      </w:r>
      <w:r w:rsidR="00E9000A" w:rsidRPr="001E3F49">
        <w:rPr>
          <w:rFonts w:asciiTheme="minorHAnsi" w:hAnsiTheme="minorHAnsi"/>
          <w:snapToGrid w:val="0"/>
        </w:rPr>
        <w:t>It is important to note that t</w:t>
      </w:r>
      <w:r w:rsidR="0090556E" w:rsidRPr="001E3F49">
        <w:rPr>
          <w:rFonts w:asciiTheme="minorHAnsi" w:hAnsiTheme="minorHAnsi"/>
          <w:snapToGrid w:val="0"/>
        </w:rPr>
        <w:t xml:space="preserve">he IC coordinates and oversees the work of state level inspectors. </w:t>
      </w:r>
      <w:r w:rsidR="00603349" w:rsidRPr="001E3F49">
        <w:rPr>
          <w:rFonts w:asciiTheme="minorHAnsi" w:hAnsiTheme="minorHAnsi"/>
          <w:snapToGrid w:val="0"/>
        </w:rPr>
        <w:t xml:space="preserve">This body should provide the </w:t>
      </w:r>
      <w:r w:rsidR="00E9000A" w:rsidRPr="001E3F49">
        <w:rPr>
          <w:rFonts w:asciiTheme="minorHAnsi" w:hAnsiTheme="minorHAnsi"/>
          <w:snapToGrid w:val="0"/>
        </w:rPr>
        <w:t xml:space="preserve">basis </w:t>
      </w:r>
      <w:r w:rsidR="00603349" w:rsidRPr="001E3F49">
        <w:rPr>
          <w:rFonts w:asciiTheme="minorHAnsi" w:hAnsiTheme="minorHAnsi"/>
          <w:snapToGrid w:val="0"/>
        </w:rPr>
        <w:t xml:space="preserve">for the general efficiency assessment of </w:t>
      </w:r>
      <w:r w:rsidR="00E9000A" w:rsidRPr="001E3F49">
        <w:rPr>
          <w:rFonts w:asciiTheme="minorHAnsi" w:hAnsiTheme="minorHAnsi"/>
          <w:snapToGrid w:val="0"/>
        </w:rPr>
        <w:t xml:space="preserve">the </w:t>
      </w:r>
      <w:r w:rsidR="00603349" w:rsidRPr="001E3F49">
        <w:rPr>
          <w:rFonts w:asciiTheme="minorHAnsi" w:hAnsiTheme="minorHAnsi"/>
          <w:snapToGrid w:val="0"/>
        </w:rPr>
        <w:t xml:space="preserve">different inspectorates and inspectors and </w:t>
      </w:r>
      <w:r w:rsidR="008A7452" w:rsidRPr="001E3F49">
        <w:rPr>
          <w:rFonts w:asciiTheme="minorHAnsi" w:hAnsiTheme="minorHAnsi"/>
          <w:snapToGrid w:val="0"/>
        </w:rPr>
        <w:t>should</w:t>
      </w:r>
      <w:r w:rsidR="00444CF4" w:rsidRPr="001E3F49">
        <w:rPr>
          <w:rFonts w:asciiTheme="minorHAnsi" w:hAnsiTheme="minorHAnsi"/>
          <w:snapToGrid w:val="0"/>
        </w:rPr>
        <w:t xml:space="preserve"> </w:t>
      </w:r>
      <w:r w:rsidR="00603349" w:rsidRPr="001E3F49">
        <w:rPr>
          <w:rFonts w:asciiTheme="minorHAnsi" w:hAnsiTheme="minorHAnsi"/>
          <w:snapToGrid w:val="0"/>
        </w:rPr>
        <w:t xml:space="preserve">provide confirmation of Inspection programmes and plans. </w:t>
      </w:r>
      <w:r w:rsidR="0008561C" w:rsidRPr="001E3F49">
        <w:rPr>
          <w:rFonts w:asciiTheme="minorHAnsi" w:hAnsiTheme="minorHAnsi"/>
          <w:snapToGrid w:val="0"/>
        </w:rPr>
        <w:t>T</w:t>
      </w:r>
      <w:r w:rsidR="00C0675F" w:rsidRPr="001E3F49">
        <w:rPr>
          <w:rFonts w:asciiTheme="minorHAnsi" w:hAnsiTheme="minorHAnsi"/>
          <w:snapToGrid w:val="0"/>
        </w:rPr>
        <w:t xml:space="preserve">he </w:t>
      </w:r>
      <w:r w:rsidR="0090556E" w:rsidRPr="001E3F49">
        <w:rPr>
          <w:rFonts w:asciiTheme="minorHAnsi" w:hAnsiTheme="minorHAnsi"/>
          <w:snapToGrid w:val="0"/>
        </w:rPr>
        <w:t xml:space="preserve">IC has no </w:t>
      </w:r>
      <w:r w:rsidR="00C0675F" w:rsidRPr="001E3F49">
        <w:rPr>
          <w:rFonts w:asciiTheme="minorHAnsi" w:hAnsiTheme="minorHAnsi"/>
          <w:snapToGrid w:val="0"/>
        </w:rPr>
        <w:t>general competence</w:t>
      </w:r>
      <w:r w:rsidR="0090556E" w:rsidRPr="001E3F49">
        <w:rPr>
          <w:rFonts w:asciiTheme="minorHAnsi" w:hAnsiTheme="minorHAnsi"/>
          <w:snapToGrid w:val="0"/>
        </w:rPr>
        <w:t xml:space="preserve"> over local inspectors. For that reason the IC entered into a Memorandum of Understanding (MoU) with </w:t>
      </w:r>
      <w:r w:rsidR="00E9000A" w:rsidRPr="001E3F49">
        <w:rPr>
          <w:rFonts w:asciiTheme="minorHAnsi" w:hAnsiTheme="minorHAnsi"/>
          <w:snapToGrid w:val="0"/>
        </w:rPr>
        <w:t xml:space="preserve">the </w:t>
      </w:r>
      <w:r w:rsidR="0090556E" w:rsidRPr="001E3F49">
        <w:rPr>
          <w:rFonts w:asciiTheme="minorHAnsi" w:hAnsiTheme="minorHAnsi"/>
          <w:snapToGrid w:val="0"/>
        </w:rPr>
        <w:t>Association of Local Self Gover</w:t>
      </w:r>
      <w:r w:rsidR="00F61E8A" w:rsidRPr="001E3F49">
        <w:rPr>
          <w:rFonts w:asciiTheme="minorHAnsi" w:hAnsiTheme="minorHAnsi"/>
          <w:snapToGrid w:val="0"/>
        </w:rPr>
        <w:t>n</w:t>
      </w:r>
      <w:r w:rsidR="0090556E" w:rsidRPr="001E3F49">
        <w:rPr>
          <w:rFonts w:asciiTheme="minorHAnsi" w:hAnsiTheme="minorHAnsi"/>
          <w:snapToGrid w:val="0"/>
        </w:rPr>
        <w:t xml:space="preserve">ments </w:t>
      </w:r>
      <w:r w:rsidR="00903BCC" w:rsidRPr="001E3F49">
        <w:rPr>
          <w:rFonts w:asciiTheme="minorHAnsi" w:hAnsiTheme="minorHAnsi"/>
          <w:snapToGrid w:val="0"/>
        </w:rPr>
        <w:t>(ZELS</w:t>
      </w:r>
      <w:r w:rsidR="0090556E" w:rsidRPr="001E3F49">
        <w:rPr>
          <w:rFonts w:asciiTheme="minorHAnsi" w:hAnsiTheme="minorHAnsi"/>
          <w:snapToGrid w:val="0"/>
        </w:rPr>
        <w:t>)</w:t>
      </w:r>
      <w:r w:rsidR="00752C51" w:rsidRPr="001E3F49">
        <w:rPr>
          <w:rFonts w:asciiTheme="minorHAnsi" w:hAnsiTheme="minorHAnsi"/>
          <w:snapToGrid w:val="0"/>
        </w:rPr>
        <w:t>, agreeing that prescriptions should be common to both central and local inspectors</w:t>
      </w:r>
      <w:r w:rsidR="0090556E" w:rsidRPr="001E3F49">
        <w:rPr>
          <w:rFonts w:asciiTheme="minorHAnsi" w:hAnsiTheme="minorHAnsi"/>
          <w:snapToGrid w:val="0"/>
        </w:rPr>
        <w:t>.</w:t>
      </w:r>
      <w:r w:rsidR="00903BCC" w:rsidRPr="000277E7">
        <w:t xml:space="preserve"> </w:t>
      </w:r>
      <w:r w:rsidR="00E9000A" w:rsidRPr="000277E7">
        <w:t xml:space="preserve">Besides </w:t>
      </w:r>
      <w:r w:rsidR="00572B0C" w:rsidRPr="000277E7">
        <w:t>regulat</w:t>
      </w:r>
      <w:r w:rsidR="00E9000A" w:rsidRPr="000277E7">
        <w:t xml:space="preserve">ing </w:t>
      </w:r>
      <w:r w:rsidR="00572B0C" w:rsidRPr="000277E7">
        <w:t xml:space="preserve">the rights and duties of inspection services that organisationally are part of </w:t>
      </w:r>
      <w:r w:rsidR="00E9000A" w:rsidRPr="000277E7">
        <w:t xml:space="preserve">the different </w:t>
      </w:r>
      <w:r w:rsidR="00572B0C" w:rsidRPr="000277E7">
        <w:t>ministries</w:t>
      </w:r>
      <w:r w:rsidR="00E9000A" w:rsidRPr="000277E7">
        <w:t>,</w:t>
      </w:r>
      <w:r w:rsidR="00572B0C" w:rsidRPr="000277E7">
        <w:t xml:space="preserve"> </w:t>
      </w:r>
      <w:r w:rsidR="00E9000A" w:rsidRPr="000277E7">
        <w:t xml:space="preserve">the Law on Inspection Supervision </w:t>
      </w:r>
      <w:r w:rsidR="00572B0C" w:rsidRPr="000277E7">
        <w:t>also</w:t>
      </w:r>
      <w:r w:rsidR="00E9000A" w:rsidRPr="000277E7">
        <w:t xml:space="preserve"> regulates</w:t>
      </w:r>
      <w:r w:rsidR="00572B0C" w:rsidRPr="000277E7">
        <w:t xml:space="preserve"> the </w:t>
      </w:r>
      <w:r w:rsidR="00E9000A" w:rsidRPr="000277E7">
        <w:t xml:space="preserve">different </w:t>
      </w:r>
      <w:r w:rsidR="00572B0C" w:rsidRPr="000277E7">
        <w:t xml:space="preserve">units within the bodies of </w:t>
      </w:r>
      <w:r w:rsidR="00572B0C" w:rsidRPr="000277E7">
        <w:lastRenderedPageBreak/>
        <w:t>state administration and the units of local self-government and the city of Skopje regardless of their nature.</w:t>
      </w:r>
      <w:r w:rsidR="00291B42" w:rsidRPr="000277E7">
        <w:t xml:space="preserve"> </w:t>
      </w:r>
      <w:r w:rsidR="0069560A" w:rsidRPr="000277E7">
        <w:t xml:space="preserve">The Law on Inspection Supervision is based on the principles of independence, publicity, proportionality, prevention and subsidiarity. The Law also regulates the status of all inspectors (state and local), </w:t>
      </w:r>
      <w:r w:rsidR="00476EA8" w:rsidRPr="000277E7">
        <w:t xml:space="preserve">licencing procedure of inspectors, monitoring and evaluation of the work of inspectors. It also provides </w:t>
      </w:r>
      <w:r w:rsidR="00E9000A" w:rsidRPr="000277E7">
        <w:t xml:space="preserve">the </w:t>
      </w:r>
      <w:r w:rsidR="00476EA8" w:rsidRPr="000277E7">
        <w:t xml:space="preserve">basis for professional training and improvement of the inspectors’ work. Special provisions cover the rights, obligations and authorisation of inspectors. </w:t>
      </w:r>
    </w:p>
    <w:p w14:paraId="637E62BE" w14:textId="77777777" w:rsidR="003D7C4E" w:rsidRDefault="003D7C4E" w:rsidP="003B4EA5">
      <w:pPr>
        <w:rPr>
          <w:rFonts w:asciiTheme="minorHAnsi" w:hAnsiTheme="minorHAnsi"/>
          <w:snapToGrid w:val="0"/>
          <w:sz w:val="24"/>
          <w:szCs w:val="24"/>
        </w:rPr>
      </w:pPr>
    </w:p>
    <w:p w14:paraId="4778049B" w14:textId="01D1C232" w:rsidR="003D7C4E" w:rsidRPr="00977389" w:rsidRDefault="003D7C4E" w:rsidP="00977389">
      <w:pPr>
        <w:pStyle w:val="Heading3"/>
        <w:numPr>
          <w:ilvl w:val="2"/>
          <w:numId w:val="8"/>
        </w:numPr>
        <w:rPr>
          <w:snapToGrid w:val="0"/>
        </w:rPr>
      </w:pPr>
      <w:bookmarkStart w:id="5" w:name="_Toc418841081"/>
      <w:r w:rsidRPr="00977389">
        <w:rPr>
          <w:snapToGrid w:val="0"/>
        </w:rPr>
        <w:t>Current structures and enforcement of environmental law</w:t>
      </w:r>
      <w:bookmarkEnd w:id="5"/>
      <w:r w:rsidRPr="00977389">
        <w:rPr>
          <w:snapToGrid w:val="0"/>
        </w:rPr>
        <w:t xml:space="preserve"> </w:t>
      </w:r>
    </w:p>
    <w:p w14:paraId="290FDB2E" w14:textId="500DFAA6" w:rsidR="00C15274" w:rsidRDefault="00C15274" w:rsidP="003B4EA5">
      <w:pPr>
        <w:rPr>
          <w:rFonts w:asciiTheme="minorHAnsi" w:hAnsiTheme="minorHAnsi"/>
          <w:snapToGrid w:val="0"/>
          <w:sz w:val="24"/>
          <w:szCs w:val="24"/>
        </w:rPr>
      </w:pPr>
    </w:p>
    <w:p w14:paraId="02155B85" w14:textId="1D9415B4" w:rsidR="00291B42" w:rsidRPr="001E3F49" w:rsidRDefault="00291B42" w:rsidP="00291B42">
      <w:pPr>
        <w:rPr>
          <w:rFonts w:asciiTheme="minorHAnsi" w:hAnsiTheme="minorHAnsi"/>
          <w:i/>
          <w:snapToGrid w:val="0"/>
        </w:rPr>
      </w:pPr>
      <w:r w:rsidRPr="001E3F49">
        <w:rPr>
          <w:rFonts w:asciiTheme="minorHAnsi" w:hAnsiTheme="minorHAnsi"/>
          <w:i/>
          <w:snapToGrid w:val="0"/>
        </w:rPr>
        <w:t>Coordination with other projects</w:t>
      </w:r>
    </w:p>
    <w:p w14:paraId="1EAB1D45" w14:textId="118450D5" w:rsidR="005B022C" w:rsidRPr="001E3F49" w:rsidRDefault="00C43462" w:rsidP="00977389">
      <w:pPr>
        <w:pStyle w:val="Default"/>
        <w:jc w:val="both"/>
        <w:rPr>
          <w:rFonts w:asciiTheme="minorHAnsi" w:hAnsiTheme="minorHAnsi"/>
          <w:color w:val="auto"/>
          <w:sz w:val="22"/>
          <w:szCs w:val="22"/>
        </w:rPr>
      </w:pPr>
      <w:r w:rsidRPr="001E3F49">
        <w:rPr>
          <w:rFonts w:asciiTheme="minorHAnsi" w:hAnsiTheme="minorHAnsi"/>
          <w:color w:val="auto"/>
          <w:sz w:val="22"/>
          <w:szCs w:val="22"/>
        </w:rPr>
        <w:t xml:space="preserve">There </w:t>
      </w:r>
      <w:r w:rsidR="005B022C" w:rsidRPr="001E3F49">
        <w:rPr>
          <w:rFonts w:asciiTheme="minorHAnsi" w:hAnsiTheme="minorHAnsi"/>
          <w:color w:val="auto"/>
          <w:sz w:val="22"/>
          <w:szCs w:val="22"/>
        </w:rPr>
        <w:t xml:space="preserve">are two </w:t>
      </w:r>
      <w:r w:rsidRPr="001E3F49">
        <w:rPr>
          <w:rFonts w:asciiTheme="minorHAnsi" w:hAnsiTheme="minorHAnsi"/>
          <w:color w:val="auto"/>
          <w:sz w:val="22"/>
          <w:szCs w:val="22"/>
        </w:rPr>
        <w:t>o</w:t>
      </w:r>
      <w:r w:rsidR="006C17EB" w:rsidRPr="001E3F49">
        <w:rPr>
          <w:rFonts w:asciiTheme="minorHAnsi" w:hAnsiTheme="minorHAnsi"/>
          <w:color w:val="auto"/>
          <w:sz w:val="22"/>
          <w:szCs w:val="22"/>
        </w:rPr>
        <w:t>n</w:t>
      </w:r>
      <w:r w:rsidR="00E9000A" w:rsidRPr="001E3F49">
        <w:rPr>
          <w:rFonts w:asciiTheme="minorHAnsi" w:hAnsiTheme="minorHAnsi"/>
          <w:color w:val="auto"/>
          <w:sz w:val="22"/>
          <w:szCs w:val="22"/>
        </w:rPr>
        <w:t>-</w:t>
      </w:r>
      <w:r w:rsidR="006C17EB" w:rsidRPr="001E3F49">
        <w:rPr>
          <w:rFonts w:asciiTheme="minorHAnsi" w:hAnsiTheme="minorHAnsi"/>
          <w:color w:val="auto"/>
          <w:sz w:val="22"/>
          <w:szCs w:val="22"/>
        </w:rPr>
        <w:t xml:space="preserve">going </w:t>
      </w:r>
      <w:r w:rsidR="005B022C" w:rsidRPr="001E3F49">
        <w:rPr>
          <w:rFonts w:asciiTheme="minorHAnsi" w:hAnsiTheme="minorHAnsi"/>
          <w:color w:val="auto"/>
          <w:sz w:val="22"/>
          <w:szCs w:val="22"/>
        </w:rPr>
        <w:t xml:space="preserve">technical assistance </w:t>
      </w:r>
      <w:r w:rsidR="006C17EB" w:rsidRPr="001E3F49">
        <w:rPr>
          <w:rFonts w:asciiTheme="minorHAnsi" w:hAnsiTheme="minorHAnsi"/>
          <w:color w:val="auto"/>
          <w:sz w:val="22"/>
          <w:szCs w:val="22"/>
        </w:rPr>
        <w:t>project</w:t>
      </w:r>
      <w:r w:rsidR="005B022C" w:rsidRPr="001E3F49">
        <w:rPr>
          <w:rFonts w:asciiTheme="minorHAnsi" w:hAnsiTheme="minorHAnsi"/>
          <w:color w:val="auto"/>
          <w:sz w:val="22"/>
          <w:szCs w:val="22"/>
        </w:rPr>
        <w:t>s</w:t>
      </w:r>
      <w:r w:rsidR="006C17EB" w:rsidRPr="001E3F49">
        <w:rPr>
          <w:rFonts w:asciiTheme="minorHAnsi" w:hAnsiTheme="minorHAnsi"/>
          <w:color w:val="auto"/>
          <w:sz w:val="22"/>
          <w:szCs w:val="22"/>
        </w:rPr>
        <w:t xml:space="preserve"> </w:t>
      </w:r>
      <w:r w:rsidRPr="001E3F49">
        <w:rPr>
          <w:rFonts w:asciiTheme="minorHAnsi" w:hAnsiTheme="minorHAnsi"/>
          <w:color w:val="auto"/>
          <w:sz w:val="22"/>
          <w:szCs w:val="22"/>
        </w:rPr>
        <w:t xml:space="preserve">in </w:t>
      </w:r>
      <w:r w:rsidR="003B4EA5" w:rsidRPr="001E3F49">
        <w:rPr>
          <w:rFonts w:asciiTheme="minorHAnsi" w:hAnsiTheme="minorHAnsi"/>
          <w:color w:val="auto"/>
          <w:sz w:val="22"/>
          <w:szCs w:val="22"/>
        </w:rPr>
        <w:t xml:space="preserve">the Republic of </w:t>
      </w:r>
      <w:r w:rsidRPr="001E3F49">
        <w:rPr>
          <w:rFonts w:asciiTheme="minorHAnsi" w:hAnsiTheme="minorHAnsi"/>
          <w:color w:val="auto"/>
          <w:sz w:val="22"/>
          <w:szCs w:val="22"/>
        </w:rPr>
        <w:t>Macedonia</w:t>
      </w:r>
      <w:r w:rsidR="000277E7" w:rsidRPr="001E3F49">
        <w:rPr>
          <w:rFonts w:asciiTheme="minorHAnsi" w:hAnsiTheme="minorHAnsi"/>
          <w:color w:val="auto"/>
          <w:sz w:val="22"/>
          <w:szCs w:val="22"/>
        </w:rPr>
        <w:t xml:space="preserve"> specially relevant</w:t>
      </w:r>
      <w:r w:rsidR="00E9000A" w:rsidRPr="001E3F49">
        <w:rPr>
          <w:rFonts w:asciiTheme="minorHAnsi" w:hAnsiTheme="minorHAnsi"/>
          <w:color w:val="auto"/>
          <w:sz w:val="22"/>
          <w:szCs w:val="22"/>
        </w:rPr>
        <w:t>:</w:t>
      </w:r>
      <w:r w:rsidR="006C17EB" w:rsidRPr="001E3F49">
        <w:rPr>
          <w:rFonts w:asciiTheme="minorHAnsi" w:hAnsiTheme="minorHAnsi"/>
          <w:color w:val="auto"/>
          <w:sz w:val="22"/>
          <w:szCs w:val="22"/>
        </w:rPr>
        <w:t xml:space="preserve"> </w:t>
      </w:r>
      <w:r w:rsidR="00C15274" w:rsidRPr="001E3F49">
        <w:rPr>
          <w:rFonts w:asciiTheme="minorHAnsi" w:hAnsiTheme="minorHAnsi"/>
          <w:color w:val="auto"/>
          <w:sz w:val="22"/>
          <w:szCs w:val="22"/>
        </w:rPr>
        <w:t>‘</w:t>
      </w:r>
      <w:r w:rsidR="003B4EA5" w:rsidRPr="001E3F49">
        <w:rPr>
          <w:rFonts w:asciiTheme="minorHAnsi" w:hAnsiTheme="minorHAnsi"/>
          <w:color w:val="auto"/>
          <w:sz w:val="22"/>
          <w:szCs w:val="22"/>
        </w:rPr>
        <w:t>Strengthening the Institutional Capacities for Approximation and Implementation of Environmental Legislation in the Area of Water Management</w:t>
      </w:r>
      <w:r w:rsidR="00C15274" w:rsidRPr="001E3F49">
        <w:rPr>
          <w:rFonts w:asciiTheme="minorHAnsi" w:hAnsiTheme="minorHAnsi"/>
          <w:color w:val="auto"/>
          <w:sz w:val="22"/>
          <w:szCs w:val="22"/>
        </w:rPr>
        <w:t>’</w:t>
      </w:r>
      <w:r w:rsidR="003B4EA5" w:rsidRPr="001E3F49">
        <w:rPr>
          <w:rFonts w:asciiTheme="minorHAnsi" w:hAnsiTheme="minorHAnsi"/>
          <w:color w:val="auto"/>
          <w:sz w:val="22"/>
          <w:szCs w:val="22"/>
        </w:rPr>
        <w:t xml:space="preserve">, </w:t>
      </w:r>
      <w:r w:rsidR="00B70C35" w:rsidRPr="001E3F49">
        <w:rPr>
          <w:rFonts w:asciiTheme="minorHAnsi" w:hAnsiTheme="minorHAnsi"/>
          <w:color w:val="auto"/>
          <w:sz w:val="22"/>
          <w:szCs w:val="22"/>
        </w:rPr>
        <w:t>which</w:t>
      </w:r>
      <w:r w:rsidR="006C17EB" w:rsidRPr="001E3F49">
        <w:rPr>
          <w:rFonts w:asciiTheme="minorHAnsi" w:hAnsiTheme="minorHAnsi"/>
          <w:color w:val="auto"/>
          <w:sz w:val="22"/>
          <w:szCs w:val="22"/>
        </w:rPr>
        <w:t xml:space="preserve"> already made a legal assessment</w:t>
      </w:r>
      <w:r w:rsidR="00C15274" w:rsidRPr="001E3F49">
        <w:rPr>
          <w:rFonts w:asciiTheme="minorHAnsi" w:hAnsiTheme="minorHAnsi"/>
          <w:color w:val="auto"/>
          <w:sz w:val="22"/>
          <w:szCs w:val="22"/>
        </w:rPr>
        <w:t>;</w:t>
      </w:r>
      <w:r w:rsidR="005B022C" w:rsidRPr="001E3F49">
        <w:rPr>
          <w:rFonts w:asciiTheme="minorHAnsi" w:hAnsiTheme="minorHAnsi"/>
          <w:color w:val="auto"/>
          <w:sz w:val="22"/>
          <w:szCs w:val="22"/>
        </w:rPr>
        <w:t xml:space="preserve"> and </w:t>
      </w:r>
      <w:r w:rsidR="00C15274" w:rsidRPr="001E3F49">
        <w:rPr>
          <w:rFonts w:asciiTheme="minorHAnsi" w:hAnsiTheme="minorHAnsi"/>
          <w:color w:val="auto"/>
          <w:sz w:val="22"/>
          <w:szCs w:val="22"/>
        </w:rPr>
        <w:t>‘</w:t>
      </w:r>
      <w:r w:rsidR="005B022C" w:rsidRPr="001E3F49">
        <w:rPr>
          <w:rFonts w:asciiTheme="minorHAnsi" w:hAnsiTheme="minorHAnsi"/>
          <w:bCs/>
          <w:color w:val="auto"/>
          <w:sz w:val="22"/>
          <w:szCs w:val="22"/>
          <w:lang w:val="hr-HR" w:eastAsia="nl-NL"/>
        </w:rPr>
        <w:t>Strengthening Capacities for Implementation of Environmental Legislation at Local Level</w:t>
      </w:r>
      <w:r w:rsidR="00C15274" w:rsidRPr="001E3F49">
        <w:rPr>
          <w:rFonts w:asciiTheme="minorHAnsi" w:hAnsiTheme="minorHAnsi"/>
          <w:bCs/>
          <w:color w:val="auto"/>
          <w:sz w:val="22"/>
          <w:szCs w:val="22"/>
          <w:lang w:val="hr-HR" w:eastAsia="nl-NL"/>
        </w:rPr>
        <w:t>'</w:t>
      </w:r>
      <w:r w:rsidR="006C17EB" w:rsidRPr="001E3F49">
        <w:rPr>
          <w:rFonts w:asciiTheme="minorHAnsi" w:hAnsiTheme="minorHAnsi"/>
          <w:color w:val="auto"/>
          <w:sz w:val="22"/>
          <w:szCs w:val="22"/>
        </w:rPr>
        <w:t xml:space="preserve">. </w:t>
      </w:r>
    </w:p>
    <w:p w14:paraId="7EE7FC0C" w14:textId="77777777" w:rsidR="00F61E8A" w:rsidRPr="001E3F49" w:rsidRDefault="00F61E8A" w:rsidP="00041347">
      <w:pPr>
        <w:rPr>
          <w:rFonts w:asciiTheme="minorHAnsi" w:hAnsiTheme="minorHAnsi"/>
          <w:snapToGrid w:val="0"/>
        </w:rPr>
      </w:pPr>
    </w:p>
    <w:p w14:paraId="0922E577" w14:textId="38B305C7" w:rsidR="00041347" w:rsidRPr="001E3F49" w:rsidRDefault="00B70C35" w:rsidP="00041347">
      <w:pPr>
        <w:rPr>
          <w:rFonts w:asciiTheme="minorHAnsi" w:hAnsiTheme="minorHAnsi"/>
          <w:snapToGrid w:val="0"/>
        </w:rPr>
      </w:pPr>
      <w:r w:rsidRPr="001E3F49">
        <w:rPr>
          <w:rFonts w:asciiTheme="minorHAnsi" w:hAnsiTheme="minorHAnsi"/>
          <w:snapToGrid w:val="0"/>
        </w:rPr>
        <w:t xml:space="preserve">The IPPC </w:t>
      </w:r>
      <w:r w:rsidR="00903BCC" w:rsidRPr="001E3F49">
        <w:rPr>
          <w:rFonts w:asciiTheme="minorHAnsi" w:hAnsiTheme="minorHAnsi"/>
          <w:snapToGrid w:val="0"/>
        </w:rPr>
        <w:t>D</w:t>
      </w:r>
      <w:r w:rsidRPr="001E3F49">
        <w:rPr>
          <w:rFonts w:asciiTheme="minorHAnsi" w:hAnsiTheme="minorHAnsi"/>
          <w:snapToGrid w:val="0"/>
        </w:rPr>
        <w:t xml:space="preserve">irective has </w:t>
      </w:r>
      <w:r w:rsidR="006C17EB" w:rsidRPr="001E3F49">
        <w:rPr>
          <w:rFonts w:asciiTheme="minorHAnsi" w:hAnsiTheme="minorHAnsi"/>
          <w:snapToGrid w:val="0"/>
        </w:rPr>
        <w:t>already</w:t>
      </w:r>
      <w:r w:rsidRPr="001E3F49">
        <w:rPr>
          <w:rFonts w:asciiTheme="minorHAnsi" w:hAnsiTheme="minorHAnsi"/>
          <w:snapToGrid w:val="0"/>
        </w:rPr>
        <w:t xml:space="preserve"> been</w:t>
      </w:r>
      <w:r w:rsidR="006C17EB" w:rsidRPr="001E3F49">
        <w:rPr>
          <w:rFonts w:asciiTheme="minorHAnsi" w:hAnsiTheme="minorHAnsi"/>
          <w:snapToGrid w:val="0"/>
        </w:rPr>
        <w:t xml:space="preserve"> transposed </w:t>
      </w:r>
      <w:r w:rsidRPr="001E3F49">
        <w:rPr>
          <w:rFonts w:asciiTheme="minorHAnsi" w:hAnsiTheme="minorHAnsi"/>
          <w:snapToGrid w:val="0"/>
        </w:rPr>
        <w:t>in Macedonia</w:t>
      </w:r>
      <w:r w:rsidR="005B022C" w:rsidRPr="001E3F49">
        <w:rPr>
          <w:rFonts w:asciiTheme="minorHAnsi" w:hAnsiTheme="minorHAnsi"/>
          <w:snapToGrid w:val="0"/>
        </w:rPr>
        <w:t xml:space="preserve">. </w:t>
      </w:r>
      <w:r w:rsidR="005B022C" w:rsidRPr="000277E7">
        <w:rPr>
          <w:rFonts w:cs="Arial"/>
          <w:iCs/>
        </w:rPr>
        <w:t>The competence for permitting of all industrial activities in the Republic of Macedonia is shared between the MoEPP and LSGU</w:t>
      </w:r>
      <w:r w:rsidR="00041347" w:rsidRPr="000277E7">
        <w:rPr>
          <w:rFonts w:cs="Arial"/>
          <w:iCs/>
        </w:rPr>
        <w:t xml:space="preserve"> (cities and </w:t>
      </w:r>
      <w:r w:rsidR="005B022C" w:rsidRPr="000277E7">
        <w:rPr>
          <w:rFonts w:cs="Arial"/>
          <w:iCs/>
        </w:rPr>
        <w:t>municipalities</w:t>
      </w:r>
      <w:r w:rsidR="00041347" w:rsidRPr="000277E7">
        <w:rPr>
          <w:rFonts w:cs="Arial"/>
          <w:iCs/>
        </w:rPr>
        <w:t>)</w:t>
      </w:r>
      <w:r w:rsidR="005B022C" w:rsidRPr="000277E7">
        <w:rPr>
          <w:rFonts w:cs="Arial"/>
          <w:iCs/>
        </w:rPr>
        <w:t xml:space="preserve">. </w:t>
      </w:r>
      <w:r w:rsidR="00041347" w:rsidRPr="000277E7">
        <w:rPr>
          <w:rFonts w:cs="Arial"/>
          <w:iCs/>
        </w:rPr>
        <w:t>Industrial</w:t>
      </w:r>
      <w:r w:rsidR="005B022C" w:rsidRPr="000277E7">
        <w:rPr>
          <w:rFonts w:cs="Arial"/>
          <w:iCs/>
        </w:rPr>
        <w:t xml:space="preserve"> activities are </w:t>
      </w:r>
      <w:r w:rsidR="00041347" w:rsidRPr="000277E7">
        <w:rPr>
          <w:rFonts w:cs="Arial"/>
          <w:iCs/>
        </w:rPr>
        <w:t>currently divided</w:t>
      </w:r>
      <w:r w:rsidR="005B022C" w:rsidRPr="000277E7">
        <w:rPr>
          <w:rFonts w:cs="Arial"/>
          <w:iCs/>
        </w:rPr>
        <w:t xml:space="preserve"> in</w:t>
      </w:r>
      <w:r w:rsidR="00041347" w:rsidRPr="000277E7">
        <w:rPr>
          <w:rFonts w:cs="Arial"/>
          <w:iCs/>
        </w:rPr>
        <w:t>to</w:t>
      </w:r>
      <w:r w:rsidR="005B022C" w:rsidRPr="000277E7">
        <w:rPr>
          <w:rFonts w:cs="Arial"/>
          <w:iCs/>
        </w:rPr>
        <w:t xml:space="preserve"> two groups</w:t>
      </w:r>
      <w:r w:rsidR="00041347" w:rsidRPr="000277E7">
        <w:rPr>
          <w:rFonts w:cs="Arial"/>
          <w:iCs/>
        </w:rPr>
        <w:t xml:space="preserve">: </w:t>
      </w:r>
      <w:r w:rsidR="005B022C" w:rsidRPr="000277E7">
        <w:rPr>
          <w:rFonts w:cs="Arial"/>
          <w:iCs/>
        </w:rPr>
        <w:t xml:space="preserve">IPPC A and </w:t>
      </w:r>
      <w:r w:rsidR="00041347" w:rsidRPr="000277E7">
        <w:rPr>
          <w:rFonts w:cs="Arial"/>
          <w:iCs/>
        </w:rPr>
        <w:t xml:space="preserve">IPPC </w:t>
      </w:r>
      <w:r w:rsidR="005B022C" w:rsidRPr="000277E7">
        <w:rPr>
          <w:rFonts w:cs="Arial"/>
          <w:iCs/>
        </w:rPr>
        <w:t xml:space="preserve">B. The IPPC A activities are </w:t>
      </w:r>
      <w:r w:rsidR="003D7C4E" w:rsidRPr="000277E7">
        <w:rPr>
          <w:rFonts w:cs="Arial"/>
          <w:iCs/>
        </w:rPr>
        <w:t>related to</w:t>
      </w:r>
      <w:r w:rsidR="005B022C" w:rsidRPr="000277E7">
        <w:rPr>
          <w:rFonts w:cs="Arial"/>
          <w:iCs/>
        </w:rPr>
        <w:t xml:space="preserve"> </w:t>
      </w:r>
      <w:r w:rsidR="00041347" w:rsidRPr="000277E7">
        <w:rPr>
          <w:rFonts w:cs="Arial"/>
          <w:iCs/>
        </w:rPr>
        <w:t>A</w:t>
      </w:r>
      <w:r w:rsidR="005B022C" w:rsidRPr="000277E7">
        <w:rPr>
          <w:rFonts w:cs="Arial"/>
          <w:iCs/>
        </w:rPr>
        <w:t xml:space="preserve">nnex 1 of the IED and the rest of the industrial activities </w:t>
      </w:r>
      <w:r w:rsidR="003D7C4E" w:rsidRPr="000277E7">
        <w:rPr>
          <w:rFonts w:cs="Arial"/>
          <w:iCs/>
        </w:rPr>
        <w:t xml:space="preserve">reside </w:t>
      </w:r>
      <w:r w:rsidR="005B022C" w:rsidRPr="000277E7">
        <w:rPr>
          <w:rFonts w:cs="Arial"/>
          <w:iCs/>
        </w:rPr>
        <w:t xml:space="preserve">under the </w:t>
      </w:r>
      <w:r w:rsidR="00041347" w:rsidRPr="000277E7">
        <w:rPr>
          <w:rFonts w:cs="Arial"/>
          <w:iCs/>
        </w:rPr>
        <w:t xml:space="preserve">IPPC </w:t>
      </w:r>
      <w:r w:rsidR="005B022C" w:rsidRPr="000277E7">
        <w:rPr>
          <w:rFonts w:cs="Arial"/>
          <w:iCs/>
        </w:rPr>
        <w:t>B</w:t>
      </w:r>
      <w:r w:rsidR="003D7C4E" w:rsidRPr="000277E7">
        <w:rPr>
          <w:rFonts w:cs="Arial"/>
          <w:iCs/>
        </w:rPr>
        <w:t xml:space="preserve"> category</w:t>
      </w:r>
      <w:r w:rsidR="005B022C" w:rsidRPr="000277E7">
        <w:rPr>
          <w:rFonts w:cs="Arial"/>
          <w:iCs/>
        </w:rPr>
        <w:t xml:space="preserve">. </w:t>
      </w:r>
      <w:r w:rsidR="00041347" w:rsidRPr="001E3F49">
        <w:rPr>
          <w:rFonts w:asciiTheme="minorHAnsi" w:hAnsiTheme="minorHAnsi"/>
          <w:snapToGrid w:val="0"/>
        </w:rPr>
        <w:t>IPPC B installations also get a single permit</w:t>
      </w:r>
      <w:r w:rsidR="000277E7" w:rsidRPr="001E3F49">
        <w:rPr>
          <w:rFonts w:asciiTheme="minorHAnsi" w:hAnsiTheme="minorHAnsi"/>
          <w:snapToGrid w:val="0"/>
        </w:rPr>
        <w:t xml:space="preserve"> which includes prescriptions on all media (air, water, waste, etc.)</w:t>
      </w:r>
      <w:r w:rsidR="00041347" w:rsidRPr="001E3F49">
        <w:rPr>
          <w:rFonts w:asciiTheme="minorHAnsi" w:hAnsiTheme="minorHAnsi"/>
          <w:snapToGrid w:val="0"/>
        </w:rPr>
        <w:t>, but not with BAT as a basis, and without a public debate</w:t>
      </w:r>
      <w:r w:rsidR="00444CF4" w:rsidRPr="001E3F49">
        <w:rPr>
          <w:rFonts w:asciiTheme="minorHAnsi" w:hAnsiTheme="minorHAnsi"/>
          <w:snapToGrid w:val="0"/>
        </w:rPr>
        <w:t xml:space="preserve"> / adequate involvement of stakeholders and the public/local population</w:t>
      </w:r>
      <w:r w:rsidR="00041347" w:rsidRPr="001E3F49">
        <w:rPr>
          <w:rFonts w:asciiTheme="minorHAnsi" w:hAnsiTheme="minorHAnsi"/>
          <w:snapToGrid w:val="0"/>
        </w:rPr>
        <w:t xml:space="preserve">. </w:t>
      </w:r>
      <w:r w:rsidR="00675F08" w:rsidRPr="001E3F49">
        <w:rPr>
          <w:rFonts w:asciiTheme="minorHAnsi" w:hAnsiTheme="minorHAnsi"/>
          <w:snapToGrid w:val="0"/>
        </w:rPr>
        <w:t>All IPPC A and IPPC B permits are revised a</w:t>
      </w:r>
      <w:r w:rsidR="00041347" w:rsidRPr="001E3F49">
        <w:rPr>
          <w:rFonts w:asciiTheme="minorHAnsi" w:hAnsiTheme="minorHAnsi"/>
          <w:snapToGrid w:val="0"/>
        </w:rPr>
        <w:t>fter 5 years</w:t>
      </w:r>
      <w:r w:rsidR="00675F08" w:rsidRPr="001E3F49">
        <w:rPr>
          <w:rFonts w:asciiTheme="minorHAnsi" w:hAnsiTheme="minorHAnsi"/>
          <w:snapToGrid w:val="0"/>
        </w:rPr>
        <w:t xml:space="preserve">, in case there </w:t>
      </w:r>
      <w:r w:rsidR="00F61E8A" w:rsidRPr="001E3F49">
        <w:rPr>
          <w:rFonts w:asciiTheme="minorHAnsi" w:hAnsiTheme="minorHAnsi"/>
          <w:snapToGrid w:val="0"/>
        </w:rPr>
        <w:t>are</w:t>
      </w:r>
      <w:r w:rsidR="00675F08" w:rsidRPr="001E3F49">
        <w:rPr>
          <w:rFonts w:asciiTheme="minorHAnsi" w:hAnsiTheme="minorHAnsi"/>
          <w:snapToGrid w:val="0"/>
        </w:rPr>
        <w:t xml:space="preserve"> no specific requirements for modifications or amendments of permits</w:t>
      </w:r>
      <w:r w:rsidR="00041347" w:rsidRPr="001E3F49">
        <w:rPr>
          <w:rFonts w:asciiTheme="minorHAnsi" w:hAnsiTheme="minorHAnsi"/>
          <w:snapToGrid w:val="0"/>
        </w:rPr>
        <w:t xml:space="preserve">. </w:t>
      </w:r>
    </w:p>
    <w:p w14:paraId="2499668F" w14:textId="4F239385" w:rsidR="00A8506D" w:rsidRPr="000277E7" w:rsidRDefault="00A8506D" w:rsidP="00977389">
      <w:pPr>
        <w:tabs>
          <w:tab w:val="left" w:pos="360"/>
        </w:tabs>
        <w:spacing w:after="0" w:line="340" w:lineRule="exact"/>
        <w:rPr>
          <w:rFonts w:cs="Arial"/>
          <w:i/>
          <w:iCs/>
        </w:rPr>
      </w:pPr>
      <w:r w:rsidRPr="000277E7">
        <w:rPr>
          <w:rFonts w:cs="Arial"/>
          <w:i/>
          <w:iCs/>
        </w:rPr>
        <w:t>MoEPP</w:t>
      </w:r>
    </w:p>
    <w:p w14:paraId="32C95B14" w14:textId="7521587E" w:rsidR="005B022C" w:rsidRPr="000277E7" w:rsidRDefault="000E0F89" w:rsidP="005B022C">
      <w:pPr>
        <w:tabs>
          <w:tab w:val="left" w:pos="360"/>
        </w:tabs>
        <w:spacing w:line="340" w:lineRule="exact"/>
        <w:rPr>
          <w:rFonts w:cs="Arial"/>
          <w:iCs/>
        </w:rPr>
      </w:pPr>
      <w:r w:rsidRPr="000277E7">
        <w:rPr>
          <w:rFonts w:cs="Arial"/>
          <w:iCs/>
        </w:rPr>
        <w:t xml:space="preserve">The </w:t>
      </w:r>
      <w:r w:rsidR="005B022C" w:rsidRPr="000277E7">
        <w:rPr>
          <w:rFonts w:cs="Arial"/>
          <w:iCs/>
        </w:rPr>
        <w:t xml:space="preserve">MoEPP is </w:t>
      </w:r>
      <w:r w:rsidRPr="000277E7">
        <w:rPr>
          <w:rFonts w:cs="Arial"/>
          <w:iCs/>
        </w:rPr>
        <w:t xml:space="preserve">the </w:t>
      </w:r>
      <w:r w:rsidR="005B022C" w:rsidRPr="000277E7">
        <w:rPr>
          <w:rFonts w:cs="Arial"/>
          <w:iCs/>
        </w:rPr>
        <w:t xml:space="preserve">competent authority for </w:t>
      </w:r>
      <w:r w:rsidR="00041347" w:rsidRPr="000277E7">
        <w:rPr>
          <w:rFonts w:cs="Arial"/>
          <w:iCs/>
        </w:rPr>
        <w:t xml:space="preserve">issuing </w:t>
      </w:r>
      <w:r w:rsidR="005B022C" w:rsidRPr="000277E7">
        <w:rPr>
          <w:rFonts w:cs="Arial"/>
          <w:iCs/>
        </w:rPr>
        <w:t xml:space="preserve">IPPC A </w:t>
      </w:r>
      <w:r w:rsidR="00041347" w:rsidRPr="000277E7">
        <w:rPr>
          <w:rFonts w:cs="Arial"/>
          <w:iCs/>
        </w:rPr>
        <w:t>permits</w:t>
      </w:r>
      <w:r w:rsidRPr="000277E7">
        <w:rPr>
          <w:rFonts w:cs="Arial"/>
          <w:iCs/>
        </w:rPr>
        <w:t>,</w:t>
      </w:r>
      <w:r w:rsidR="00041347" w:rsidRPr="000277E7">
        <w:rPr>
          <w:rFonts w:cs="Arial"/>
          <w:iCs/>
        </w:rPr>
        <w:t xml:space="preserve"> </w:t>
      </w:r>
      <w:r w:rsidR="005B022C" w:rsidRPr="000277E7">
        <w:rPr>
          <w:rFonts w:cs="Arial"/>
          <w:iCs/>
        </w:rPr>
        <w:t>and</w:t>
      </w:r>
      <w:r w:rsidRPr="000277E7">
        <w:rPr>
          <w:rFonts w:cs="Arial"/>
          <w:iCs/>
        </w:rPr>
        <w:t xml:space="preserve"> the</w:t>
      </w:r>
      <w:r w:rsidR="00041347" w:rsidRPr="000277E7">
        <w:rPr>
          <w:rFonts w:cs="Arial"/>
          <w:iCs/>
        </w:rPr>
        <w:t xml:space="preserve"> LSGU (cities and municipalities) </w:t>
      </w:r>
      <w:r w:rsidRPr="000277E7">
        <w:rPr>
          <w:rFonts w:cs="Arial"/>
          <w:iCs/>
        </w:rPr>
        <w:t xml:space="preserve">is the competent authority </w:t>
      </w:r>
      <w:r w:rsidR="00041347" w:rsidRPr="000277E7">
        <w:rPr>
          <w:rFonts w:cs="Arial"/>
          <w:iCs/>
        </w:rPr>
        <w:t>for</w:t>
      </w:r>
      <w:r w:rsidR="005B022C" w:rsidRPr="000277E7">
        <w:rPr>
          <w:rFonts w:cs="Arial"/>
          <w:iCs/>
        </w:rPr>
        <w:t xml:space="preserve"> IPPC B</w:t>
      </w:r>
      <w:r w:rsidR="00041347" w:rsidRPr="000277E7">
        <w:rPr>
          <w:rFonts w:cs="Arial"/>
          <w:iCs/>
        </w:rPr>
        <w:t xml:space="preserve"> permits with the exception of the installations in the </w:t>
      </w:r>
      <w:r w:rsidR="005B022C" w:rsidRPr="000277E7">
        <w:rPr>
          <w:rFonts w:cs="Arial"/>
          <w:iCs/>
        </w:rPr>
        <w:t xml:space="preserve">protected areas. </w:t>
      </w:r>
      <w:r w:rsidR="00041347" w:rsidRPr="000277E7">
        <w:rPr>
          <w:rFonts w:cs="Arial"/>
          <w:iCs/>
        </w:rPr>
        <w:t xml:space="preserve">MoEPP is in charge of issuing IPPC B permits </w:t>
      </w:r>
      <w:r w:rsidRPr="000277E7">
        <w:rPr>
          <w:rFonts w:cs="Arial"/>
          <w:iCs/>
        </w:rPr>
        <w:t>when</w:t>
      </w:r>
      <w:r w:rsidR="00041347" w:rsidRPr="000277E7">
        <w:rPr>
          <w:rFonts w:cs="Arial"/>
          <w:iCs/>
        </w:rPr>
        <w:t xml:space="preserve"> the installation</w:t>
      </w:r>
      <w:r w:rsidRPr="000277E7">
        <w:rPr>
          <w:rFonts w:cs="Arial"/>
          <w:iCs/>
        </w:rPr>
        <w:t xml:space="preserve"> is located in a</w:t>
      </w:r>
      <w:r w:rsidR="00041347" w:rsidRPr="000277E7">
        <w:rPr>
          <w:rFonts w:cs="Arial"/>
          <w:iCs/>
        </w:rPr>
        <w:t xml:space="preserve"> protected area.</w:t>
      </w:r>
      <w:r w:rsidR="0025128E" w:rsidRPr="000277E7">
        <w:rPr>
          <w:rFonts w:cs="Arial"/>
          <w:iCs/>
        </w:rPr>
        <w:t xml:space="preserve"> </w:t>
      </w:r>
      <w:r w:rsidR="00041347" w:rsidRPr="000277E7">
        <w:rPr>
          <w:rFonts w:cs="Arial"/>
          <w:iCs/>
        </w:rPr>
        <w:t xml:space="preserve">All IPPC B permits are checked for technical merit by the MoEPP. It is reported that </w:t>
      </w:r>
      <w:r w:rsidR="00683C49" w:rsidRPr="000277E7">
        <w:rPr>
          <w:rFonts w:cs="Arial"/>
          <w:iCs/>
        </w:rPr>
        <w:t>un</w:t>
      </w:r>
      <w:r w:rsidR="00041347" w:rsidRPr="000277E7">
        <w:rPr>
          <w:rFonts w:cs="Arial"/>
          <w:iCs/>
        </w:rPr>
        <w:t>til now 101 IPPC A permits are issued while the LSGU issued 164 IPPC B permits.</w:t>
      </w:r>
      <w:r w:rsidR="00C5369E" w:rsidRPr="000277E7">
        <w:rPr>
          <w:rFonts w:cs="Arial"/>
          <w:iCs/>
        </w:rPr>
        <w:t xml:space="preserve"> </w:t>
      </w:r>
      <w:r w:rsidR="00683C49" w:rsidRPr="000277E7">
        <w:rPr>
          <w:rFonts w:cs="Arial"/>
          <w:iCs/>
        </w:rPr>
        <w:t>The total n</w:t>
      </w:r>
      <w:r w:rsidR="00C5369E" w:rsidRPr="000277E7">
        <w:rPr>
          <w:rFonts w:cs="Arial"/>
          <w:iCs/>
        </w:rPr>
        <w:t xml:space="preserve">umber of IPPC A installation is estimated at 150 and </w:t>
      </w:r>
      <w:r w:rsidR="00683C49" w:rsidRPr="000277E7">
        <w:rPr>
          <w:rFonts w:cs="Arial"/>
          <w:iCs/>
        </w:rPr>
        <w:t xml:space="preserve">the number of </w:t>
      </w:r>
      <w:r w:rsidR="00C5369E" w:rsidRPr="000277E7">
        <w:rPr>
          <w:rFonts w:cs="Arial"/>
          <w:iCs/>
        </w:rPr>
        <w:t xml:space="preserve">IPPC B installations is estimated at </w:t>
      </w:r>
      <w:r w:rsidR="00117352">
        <w:rPr>
          <w:rFonts w:cs="Arial"/>
          <w:iCs/>
        </w:rPr>
        <w:t>400-</w:t>
      </w:r>
      <w:r w:rsidR="00C5369E" w:rsidRPr="000277E7">
        <w:rPr>
          <w:rFonts w:cs="Arial"/>
          <w:iCs/>
        </w:rPr>
        <w:t>500.</w:t>
      </w:r>
    </w:p>
    <w:p w14:paraId="1F2AEEA2" w14:textId="79370765" w:rsidR="00A8506D" w:rsidRPr="000277E7" w:rsidRDefault="00A8506D" w:rsidP="00977389">
      <w:pPr>
        <w:tabs>
          <w:tab w:val="left" w:pos="360"/>
        </w:tabs>
        <w:spacing w:after="0" w:line="340" w:lineRule="exact"/>
        <w:rPr>
          <w:rFonts w:cs="Arial"/>
          <w:i/>
          <w:iCs/>
        </w:rPr>
      </w:pPr>
      <w:r w:rsidRPr="000277E7">
        <w:rPr>
          <w:rFonts w:cs="Arial"/>
          <w:i/>
          <w:iCs/>
        </w:rPr>
        <w:t xml:space="preserve">SEI </w:t>
      </w:r>
    </w:p>
    <w:p w14:paraId="6E117DDD" w14:textId="6EAF196D" w:rsidR="002D5FC4" w:rsidRPr="000277E7" w:rsidRDefault="009824E0" w:rsidP="002D5FC4">
      <w:r w:rsidRPr="000277E7">
        <w:t>Currently, t</w:t>
      </w:r>
      <w:r w:rsidR="002D5FC4" w:rsidRPr="000277E7">
        <w:t>he S</w:t>
      </w:r>
      <w:r w:rsidRPr="000277E7">
        <w:t>EI i</w:t>
      </w:r>
      <w:r w:rsidR="002D5FC4" w:rsidRPr="000277E7">
        <w:t xml:space="preserve">s </w:t>
      </w:r>
      <w:r w:rsidR="003D7C4E" w:rsidRPr="000277E7">
        <w:t xml:space="preserve">the </w:t>
      </w:r>
      <w:r w:rsidR="002D5FC4" w:rsidRPr="000277E7">
        <w:t>responsible body for conducting inspection</w:t>
      </w:r>
      <w:r w:rsidR="003D7C4E" w:rsidRPr="000277E7">
        <w:t>s</w:t>
      </w:r>
      <w:r w:rsidR="002D5FC4" w:rsidRPr="000277E7">
        <w:t xml:space="preserve"> and </w:t>
      </w:r>
      <w:r w:rsidR="003D7C4E" w:rsidRPr="000277E7">
        <w:t xml:space="preserve">adopting </w:t>
      </w:r>
      <w:r w:rsidR="002D5FC4" w:rsidRPr="000277E7">
        <w:t xml:space="preserve">enforcement measures for the purpose of protection of air quality, inland waters and water basins, soil, degradation and pollution of protected flora and fauna, protection of biodiversity, protection of </w:t>
      </w:r>
      <w:r w:rsidR="002D5FC4" w:rsidRPr="000277E7">
        <w:lastRenderedPageBreak/>
        <w:t xml:space="preserve">geodiversity and natural resources as well as areas protected by law (national parks, monuments of nature, forest park, ornithological reserves etc.); protection of the ozone layer, protection from harmful noise in the environment and the protection of ionizing radiation. The </w:t>
      </w:r>
      <w:r w:rsidRPr="000277E7">
        <w:t xml:space="preserve">state </w:t>
      </w:r>
      <w:r w:rsidR="002D5FC4" w:rsidRPr="000277E7">
        <w:t xml:space="preserve">environmental inspectors supervise the installations with </w:t>
      </w:r>
      <w:r w:rsidR="005E2CD9" w:rsidRPr="000277E7">
        <w:t xml:space="preserve">IPPC </w:t>
      </w:r>
      <w:r w:rsidR="002D5FC4" w:rsidRPr="000277E7">
        <w:t>A</w:t>
      </w:r>
      <w:r w:rsidR="005E2CD9" w:rsidRPr="000277E7">
        <w:t xml:space="preserve"> </w:t>
      </w:r>
      <w:r w:rsidR="002D5FC4" w:rsidRPr="000277E7">
        <w:t>permit</w:t>
      </w:r>
      <w:r w:rsidR="00117352">
        <w:t>,</w:t>
      </w:r>
      <w:r w:rsidR="005E2CD9" w:rsidRPr="000277E7">
        <w:t xml:space="preserve"> </w:t>
      </w:r>
      <w:r w:rsidR="002D5FC4" w:rsidRPr="000277E7">
        <w:t xml:space="preserve">and </w:t>
      </w:r>
      <w:r w:rsidR="00117352">
        <w:t xml:space="preserve">also </w:t>
      </w:r>
      <w:r w:rsidR="005E2CD9" w:rsidRPr="000277E7">
        <w:t xml:space="preserve">IPPC B permit </w:t>
      </w:r>
      <w:r w:rsidR="002D5FC4" w:rsidRPr="000277E7">
        <w:t xml:space="preserve">if </w:t>
      </w:r>
      <w:r w:rsidR="003D7C4E" w:rsidRPr="000277E7">
        <w:t>these are</w:t>
      </w:r>
      <w:r w:rsidR="002D5FC4" w:rsidRPr="000277E7">
        <w:t xml:space="preserve"> locat</w:t>
      </w:r>
      <w:r w:rsidR="005E2CD9" w:rsidRPr="000277E7">
        <w:t xml:space="preserve">ed within </w:t>
      </w:r>
      <w:r w:rsidR="003D7C4E" w:rsidRPr="000277E7">
        <w:t xml:space="preserve">a </w:t>
      </w:r>
      <w:r w:rsidR="005E2CD9" w:rsidRPr="000277E7">
        <w:t>nature protected area</w:t>
      </w:r>
      <w:r w:rsidR="002D5FC4" w:rsidRPr="000277E7">
        <w:t xml:space="preserve">. </w:t>
      </w:r>
      <w:r w:rsidR="005E2CD9" w:rsidRPr="000277E7">
        <w:t xml:space="preserve">They are also </w:t>
      </w:r>
      <w:r w:rsidR="002D5FC4" w:rsidRPr="000277E7">
        <w:t xml:space="preserve">responsible for compliance, checking and enforcement of </w:t>
      </w:r>
      <w:r w:rsidR="005E2CD9" w:rsidRPr="000277E7">
        <w:t xml:space="preserve">environmental </w:t>
      </w:r>
      <w:r w:rsidR="002D5FC4" w:rsidRPr="000277E7">
        <w:t xml:space="preserve">laws, sub-laws and </w:t>
      </w:r>
      <w:r w:rsidR="005E2CD9" w:rsidRPr="000277E7">
        <w:t xml:space="preserve">other </w:t>
      </w:r>
      <w:r w:rsidR="002D5FC4" w:rsidRPr="000277E7">
        <w:t>regulations.</w:t>
      </w:r>
    </w:p>
    <w:p w14:paraId="5ED33597" w14:textId="35F35A36" w:rsidR="003B4EA5" w:rsidRPr="001E3F49" w:rsidRDefault="003B4EA5" w:rsidP="00603349">
      <w:pPr>
        <w:rPr>
          <w:rFonts w:asciiTheme="minorHAnsi" w:hAnsiTheme="minorHAnsi"/>
          <w:snapToGrid w:val="0"/>
        </w:rPr>
      </w:pPr>
      <w:r w:rsidRPr="001E3F49">
        <w:rPr>
          <w:rFonts w:asciiTheme="minorHAnsi" w:hAnsiTheme="minorHAnsi"/>
          <w:snapToGrid w:val="0"/>
        </w:rPr>
        <w:t xml:space="preserve">The total number of employees in </w:t>
      </w:r>
      <w:r w:rsidR="003D7C4E" w:rsidRPr="001E3F49">
        <w:rPr>
          <w:rFonts w:asciiTheme="minorHAnsi" w:hAnsiTheme="minorHAnsi"/>
          <w:snapToGrid w:val="0"/>
        </w:rPr>
        <w:t>SEI</w:t>
      </w:r>
      <w:r w:rsidRPr="001E3F49">
        <w:rPr>
          <w:rFonts w:asciiTheme="minorHAnsi" w:hAnsiTheme="minorHAnsi"/>
          <w:snapToGrid w:val="0"/>
        </w:rPr>
        <w:t xml:space="preserve"> is 26 persons. The SEI consists of a Director, 2 Heads of Sector for Environmental supervision and Sector for Nature Protection and Waters Supervision and 19 State Environmental Inspectors (11 of them </w:t>
      </w:r>
      <w:r w:rsidR="003D7C4E" w:rsidRPr="001E3F49">
        <w:rPr>
          <w:rFonts w:asciiTheme="minorHAnsi" w:hAnsiTheme="minorHAnsi"/>
          <w:snapToGrid w:val="0"/>
        </w:rPr>
        <w:t xml:space="preserve">also </w:t>
      </w:r>
      <w:r w:rsidR="0025128E" w:rsidRPr="001E3F49">
        <w:rPr>
          <w:rFonts w:asciiTheme="minorHAnsi" w:hAnsiTheme="minorHAnsi"/>
          <w:snapToGrid w:val="0"/>
        </w:rPr>
        <w:t>licenced as</w:t>
      </w:r>
      <w:r w:rsidRPr="001E3F49">
        <w:rPr>
          <w:rFonts w:asciiTheme="minorHAnsi" w:hAnsiTheme="minorHAnsi"/>
          <w:snapToGrid w:val="0"/>
        </w:rPr>
        <w:t xml:space="preserve"> State Nature Protection Inspectors), </w:t>
      </w:r>
      <w:r w:rsidR="00117352">
        <w:rPr>
          <w:rFonts w:asciiTheme="minorHAnsi" w:hAnsiTheme="minorHAnsi"/>
          <w:snapToGrid w:val="0"/>
        </w:rPr>
        <w:t>1</w:t>
      </w:r>
      <w:r w:rsidR="00117352" w:rsidRPr="001E3F49">
        <w:rPr>
          <w:rFonts w:asciiTheme="minorHAnsi" w:hAnsiTheme="minorHAnsi"/>
          <w:snapToGrid w:val="0"/>
        </w:rPr>
        <w:t xml:space="preserve"> </w:t>
      </w:r>
      <w:r w:rsidRPr="001E3F49">
        <w:rPr>
          <w:rFonts w:asciiTheme="minorHAnsi" w:hAnsiTheme="minorHAnsi"/>
          <w:snapToGrid w:val="0"/>
        </w:rPr>
        <w:t xml:space="preserve">technical secretary and </w:t>
      </w:r>
      <w:r w:rsidR="00117352">
        <w:rPr>
          <w:rFonts w:asciiTheme="minorHAnsi" w:hAnsiTheme="minorHAnsi"/>
          <w:snapToGrid w:val="0"/>
        </w:rPr>
        <w:t>2 administrative staff</w:t>
      </w:r>
      <w:r w:rsidRPr="001E3F49">
        <w:rPr>
          <w:rFonts w:asciiTheme="minorHAnsi" w:hAnsiTheme="minorHAnsi"/>
          <w:snapToGrid w:val="0"/>
        </w:rPr>
        <w:t xml:space="preserve">. </w:t>
      </w:r>
    </w:p>
    <w:p w14:paraId="06C8F323" w14:textId="53D891B3" w:rsidR="008B794E" w:rsidRPr="001E3F49" w:rsidRDefault="00117352" w:rsidP="00977389">
      <w:pPr>
        <w:spacing w:after="0"/>
        <w:rPr>
          <w:rFonts w:asciiTheme="minorHAnsi" w:hAnsiTheme="minorHAnsi"/>
          <w:i/>
          <w:snapToGrid w:val="0"/>
        </w:rPr>
      </w:pPr>
      <w:r>
        <w:rPr>
          <w:rFonts w:asciiTheme="minorHAnsi" w:hAnsiTheme="minorHAnsi"/>
          <w:i/>
          <w:snapToGrid w:val="0"/>
        </w:rPr>
        <w:t>Local a</w:t>
      </w:r>
      <w:r w:rsidRPr="001E3F49">
        <w:rPr>
          <w:rFonts w:asciiTheme="minorHAnsi" w:hAnsiTheme="minorHAnsi"/>
          <w:i/>
          <w:snapToGrid w:val="0"/>
        </w:rPr>
        <w:t xml:space="preserve">uthorized </w:t>
      </w:r>
      <w:r w:rsidR="008B794E" w:rsidRPr="001E3F49">
        <w:rPr>
          <w:rFonts w:asciiTheme="minorHAnsi" w:hAnsiTheme="minorHAnsi"/>
          <w:i/>
          <w:snapToGrid w:val="0"/>
        </w:rPr>
        <w:t>inspectors</w:t>
      </w:r>
    </w:p>
    <w:p w14:paraId="7D2B2561" w14:textId="3C2E71C4" w:rsidR="009824E0" w:rsidRPr="001E3F49" w:rsidRDefault="0025128E" w:rsidP="006C17EB">
      <w:pPr>
        <w:rPr>
          <w:rFonts w:asciiTheme="minorHAnsi" w:hAnsiTheme="minorHAnsi"/>
          <w:snapToGrid w:val="0"/>
        </w:rPr>
      </w:pPr>
      <w:r w:rsidRPr="001E3F49">
        <w:rPr>
          <w:rFonts w:asciiTheme="minorHAnsi" w:hAnsiTheme="minorHAnsi"/>
          <w:snapToGrid w:val="0"/>
        </w:rPr>
        <w:t>T</w:t>
      </w:r>
      <w:r w:rsidR="003D7C4E" w:rsidRPr="001E3F49">
        <w:rPr>
          <w:rFonts w:asciiTheme="minorHAnsi" w:hAnsiTheme="minorHAnsi"/>
          <w:snapToGrid w:val="0"/>
        </w:rPr>
        <w:t xml:space="preserve">he Republic of Macedonia </w:t>
      </w:r>
      <w:r w:rsidR="00B50081" w:rsidRPr="001E3F49">
        <w:rPr>
          <w:rFonts w:asciiTheme="minorHAnsi" w:hAnsiTheme="minorHAnsi"/>
          <w:snapToGrid w:val="0"/>
        </w:rPr>
        <w:t xml:space="preserve">started </w:t>
      </w:r>
      <w:r w:rsidRPr="001E3F49">
        <w:rPr>
          <w:rFonts w:asciiTheme="minorHAnsi" w:hAnsiTheme="minorHAnsi"/>
          <w:snapToGrid w:val="0"/>
        </w:rPr>
        <w:t xml:space="preserve">a process of decentralisation </w:t>
      </w:r>
      <w:r w:rsidR="00B50081" w:rsidRPr="001E3F49">
        <w:rPr>
          <w:rFonts w:asciiTheme="minorHAnsi" w:hAnsiTheme="minorHAnsi"/>
          <w:snapToGrid w:val="0"/>
        </w:rPr>
        <w:t>in 2005</w:t>
      </w:r>
      <w:r w:rsidRPr="001E3F49">
        <w:rPr>
          <w:rFonts w:asciiTheme="minorHAnsi" w:hAnsiTheme="minorHAnsi"/>
          <w:snapToGrid w:val="0"/>
        </w:rPr>
        <w:t>, transferring certain powers from the central government in</w:t>
      </w:r>
      <w:r w:rsidR="00444CF4" w:rsidRPr="001E3F49">
        <w:rPr>
          <w:rFonts w:asciiTheme="minorHAnsi" w:hAnsiTheme="minorHAnsi"/>
          <w:snapToGrid w:val="0"/>
        </w:rPr>
        <w:t xml:space="preserve"> Skopje to the municipalities</w:t>
      </w:r>
      <w:r w:rsidR="00B50081" w:rsidRPr="001E3F49">
        <w:rPr>
          <w:rFonts w:asciiTheme="minorHAnsi" w:hAnsiTheme="minorHAnsi"/>
          <w:snapToGrid w:val="0"/>
        </w:rPr>
        <w:t xml:space="preserve">. </w:t>
      </w:r>
      <w:r w:rsidR="003B4EA5" w:rsidRPr="001E3F49">
        <w:rPr>
          <w:rFonts w:asciiTheme="minorHAnsi" w:hAnsiTheme="minorHAnsi"/>
          <w:snapToGrid w:val="0"/>
        </w:rPr>
        <w:t>The Law on Environment introduce</w:t>
      </w:r>
      <w:r w:rsidR="003D7C4E" w:rsidRPr="001E3F49">
        <w:rPr>
          <w:rFonts w:asciiTheme="minorHAnsi" w:hAnsiTheme="minorHAnsi"/>
          <w:snapToGrid w:val="0"/>
        </w:rPr>
        <w:t>d</w:t>
      </w:r>
      <w:r w:rsidR="003B4EA5" w:rsidRPr="001E3F49">
        <w:rPr>
          <w:rFonts w:asciiTheme="minorHAnsi" w:hAnsiTheme="minorHAnsi"/>
          <w:snapToGrid w:val="0"/>
        </w:rPr>
        <w:t xml:space="preserve"> for the first time authorised </w:t>
      </w:r>
      <w:r w:rsidR="0059156E" w:rsidRPr="001E3F49">
        <w:rPr>
          <w:rFonts w:asciiTheme="minorHAnsi" w:hAnsiTheme="minorHAnsi"/>
          <w:snapToGrid w:val="0"/>
        </w:rPr>
        <w:t>“</w:t>
      </w:r>
      <w:r w:rsidR="003B4EA5" w:rsidRPr="001E3F49">
        <w:rPr>
          <w:rFonts w:asciiTheme="minorHAnsi" w:hAnsiTheme="minorHAnsi"/>
          <w:snapToGrid w:val="0"/>
        </w:rPr>
        <w:t>local</w:t>
      </w:r>
      <w:r w:rsidR="0059156E" w:rsidRPr="001E3F49">
        <w:rPr>
          <w:rFonts w:asciiTheme="minorHAnsi" w:hAnsiTheme="minorHAnsi"/>
          <w:snapToGrid w:val="0"/>
        </w:rPr>
        <w:t>”</w:t>
      </w:r>
      <w:r w:rsidR="003B4EA5" w:rsidRPr="001E3F49">
        <w:rPr>
          <w:rFonts w:asciiTheme="minorHAnsi" w:hAnsiTheme="minorHAnsi"/>
          <w:snapToGrid w:val="0"/>
        </w:rPr>
        <w:t xml:space="preserve"> inspector</w:t>
      </w:r>
      <w:r w:rsidR="0059156E" w:rsidRPr="001E3F49">
        <w:rPr>
          <w:rFonts w:asciiTheme="minorHAnsi" w:hAnsiTheme="minorHAnsi"/>
          <w:snapToGrid w:val="0"/>
        </w:rPr>
        <w:t>s</w:t>
      </w:r>
      <w:r w:rsidR="003B4EA5" w:rsidRPr="001E3F49">
        <w:rPr>
          <w:rFonts w:asciiTheme="minorHAnsi" w:hAnsiTheme="minorHAnsi"/>
          <w:snapToGrid w:val="0"/>
        </w:rPr>
        <w:t xml:space="preserve"> for environment and provides </w:t>
      </w:r>
      <w:r w:rsidRPr="001E3F49">
        <w:rPr>
          <w:rFonts w:asciiTheme="minorHAnsi" w:hAnsiTheme="minorHAnsi"/>
          <w:snapToGrid w:val="0"/>
        </w:rPr>
        <w:t xml:space="preserve">the </w:t>
      </w:r>
      <w:r w:rsidR="003B4EA5" w:rsidRPr="001E3F49">
        <w:rPr>
          <w:rFonts w:asciiTheme="minorHAnsi" w:hAnsiTheme="minorHAnsi"/>
          <w:snapToGrid w:val="0"/>
        </w:rPr>
        <w:t>basic provisions for their work.</w:t>
      </w:r>
      <w:r w:rsidR="0059156E" w:rsidRPr="000277E7">
        <w:t xml:space="preserve"> They are defined as an </w:t>
      </w:r>
      <w:r w:rsidRPr="000277E7">
        <w:t>‘</w:t>
      </w:r>
      <w:r w:rsidR="0059156E" w:rsidRPr="000277E7">
        <w:t>A</w:t>
      </w:r>
      <w:r w:rsidR="0059156E" w:rsidRPr="001E3F49">
        <w:rPr>
          <w:rFonts w:asciiTheme="minorHAnsi" w:hAnsiTheme="minorHAnsi"/>
          <w:snapToGrid w:val="0"/>
        </w:rPr>
        <w:t>uthorized Inspectors of Environment of the municipality</w:t>
      </w:r>
      <w:r w:rsidRPr="001E3F49">
        <w:rPr>
          <w:rFonts w:asciiTheme="minorHAnsi" w:hAnsiTheme="minorHAnsi"/>
          <w:snapToGrid w:val="0"/>
        </w:rPr>
        <w:t>’</w:t>
      </w:r>
      <w:r w:rsidR="0059156E" w:rsidRPr="001E3F49">
        <w:rPr>
          <w:rFonts w:asciiTheme="minorHAnsi" w:hAnsiTheme="minorHAnsi"/>
          <w:snapToGrid w:val="0"/>
        </w:rPr>
        <w:t xml:space="preserve"> and </w:t>
      </w:r>
      <w:r w:rsidRPr="001E3F49">
        <w:rPr>
          <w:rFonts w:asciiTheme="minorHAnsi" w:hAnsiTheme="minorHAnsi"/>
          <w:snapToGrid w:val="0"/>
        </w:rPr>
        <w:t>‘</w:t>
      </w:r>
      <w:r w:rsidR="0059156E" w:rsidRPr="001E3F49">
        <w:rPr>
          <w:rFonts w:asciiTheme="minorHAnsi" w:hAnsiTheme="minorHAnsi"/>
          <w:snapToGrid w:val="0"/>
        </w:rPr>
        <w:t>Authorized Inspectors of Environment of the City of Skopje</w:t>
      </w:r>
      <w:r w:rsidRPr="001E3F49">
        <w:rPr>
          <w:rFonts w:asciiTheme="minorHAnsi" w:hAnsiTheme="minorHAnsi"/>
          <w:snapToGrid w:val="0"/>
        </w:rPr>
        <w:t>’</w:t>
      </w:r>
      <w:r w:rsidR="0059156E" w:rsidRPr="001E3F49">
        <w:rPr>
          <w:rFonts w:asciiTheme="minorHAnsi" w:hAnsiTheme="minorHAnsi"/>
          <w:snapToGrid w:val="0"/>
        </w:rPr>
        <w:t xml:space="preserve"> and </w:t>
      </w:r>
      <w:r w:rsidRPr="001E3F49">
        <w:rPr>
          <w:rFonts w:asciiTheme="minorHAnsi" w:hAnsiTheme="minorHAnsi"/>
          <w:snapToGrid w:val="0"/>
        </w:rPr>
        <w:t>‘</w:t>
      </w:r>
      <w:r w:rsidR="0059156E" w:rsidRPr="001E3F49">
        <w:rPr>
          <w:rFonts w:asciiTheme="minorHAnsi" w:hAnsiTheme="minorHAnsi"/>
          <w:snapToGrid w:val="0"/>
        </w:rPr>
        <w:t>Authorized Inspectors of Environment of the municipalities of the City of Skopje</w:t>
      </w:r>
      <w:r w:rsidRPr="001E3F49">
        <w:rPr>
          <w:rFonts w:asciiTheme="minorHAnsi" w:hAnsiTheme="minorHAnsi"/>
          <w:snapToGrid w:val="0"/>
        </w:rPr>
        <w:t>’</w:t>
      </w:r>
      <w:r w:rsidR="0059156E" w:rsidRPr="001E3F49">
        <w:rPr>
          <w:rFonts w:asciiTheme="minorHAnsi" w:hAnsiTheme="minorHAnsi"/>
          <w:snapToGrid w:val="0"/>
        </w:rPr>
        <w:t xml:space="preserve"> (Authorized Inspectors). They are responsible for the inspection a</w:t>
      </w:r>
      <w:r w:rsidR="00EB165E" w:rsidRPr="001E3F49">
        <w:rPr>
          <w:rFonts w:asciiTheme="minorHAnsi" w:hAnsiTheme="minorHAnsi"/>
          <w:snapToGrid w:val="0"/>
        </w:rPr>
        <w:t>t the</w:t>
      </w:r>
      <w:r w:rsidR="006C17EB" w:rsidRPr="001E3F49">
        <w:rPr>
          <w:rFonts w:asciiTheme="minorHAnsi" w:hAnsiTheme="minorHAnsi"/>
          <w:snapToGrid w:val="0"/>
        </w:rPr>
        <w:t xml:space="preserve"> </w:t>
      </w:r>
      <w:r w:rsidR="0059156E" w:rsidRPr="001E3F49">
        <w:rPr>
          <w:rFonts w:asciiTheme="minorHAnsi" w:hAnsiTheme="minorHAnsi"/>
          <w:snapToGrid w:val="0"/>
        </w:rPr>
        <w:t>l</w:t>
      </w:r>
      <w:r w:rsidR="006C17EB" w:rsidRPr="001E3F49">
        <w:rPr>
          <w:rFonts w:asciiTheme="minorHAnsi" w:hAnsiTheme="minorHAnsi"/>
          <w:snapToGrid w:val="0"/>
        </w:rPr>
        <w:t xml:space="preserve">ocal </w:t>
      </w:r>
      <w:r w:rsidR="00EB165E" w:rsidRPr="001E3F49">
        <w:rPr>
          <w:rFonts w:asciiTheme="minorHAnsi" w:hAnsiTheme="minorHAnsi"/>
          <w:snapToGrid w:val="0"/>
        </w:rPr>
        <w:t xml:space="preserve">(municipal) </w:t>
      </w:r>
      <w:r w:rsidR="006C17EB" w:rsidRPr="001E3F49">
        <w:rPr>
          <w:rFonts w:asciiTheme="minorHAnsi" w:hAnsiTheme="minorHAnsi"/>
          <w:snapToGrid w:val="0"/>
        </w:rPr>
        <w:t>level</w:t>
      </w:r>
      <w:r w:rsidR="00EB165E" w:rsidRPr="001E3F49">
        <w:rPr>
          <w:rFonts w:asciiTheme="minorHAnsi" w:hAnsiTheme="minorHAnsi"/>
          <w:snapToGrid w:val="0"/>
        </w:rPr>
        <w:t xml:space="preserve">. There are </w:t>
      </w:r>
      <w:r w:rsidR="00117352" w:rsidRPr="001E3F49">
        <w:rPr>
          <w:rFonts w:asciiTheme="minorHAnsi" w:hAnsiTheme="minorHAnsi"/>
          <w:snapToGrid w:val="0"/>
        </w:rPr>
        <w:t>8</w:t>
      </w:r>
      <w:r w:rsidR="00883482">
        <w:rPr>
          <w:rFonts w:asciiTheme="minorHAnsi" w:hAnsiTheme="minorHAnsi"/>
          <w:snapToGrid w:val="0"/>
        </w:rPr>
        <w:t>1</w:t>
      </w:r>
      <w:r w:rsidR="00117352" w:rsidRPr="001E3F49">
        <w:rPr>
          <w:rFonts w:asciiTheme="minorHAnsi" w:hAnsiTheme="minorHAnsi"/>
          <w:snapToGrid w:val="0"/>
        </w:rPr>
        <w:t xml:space="preserve"> </w:t>
      </w:r>
      <w:r w:rsidR="006C17EB" w:rsidRPr="001E3F49">
        <w:rPr>
          <w:rFonts w:asciiTheme="minorHAnsi" w:hAnsiTheme="minorHAnsi"/>
          <w:snapToGrid w:val="0"/>
        </w:rPr>
        <w:t>municipalities</w:t>
      </w:r>
      <w:r w:rsidR="00EB165E" w:rsidRPr="001E3F49">
        <w:rPr>
          <w:rFonts w:asciiTheme="minorHAnsi" w:hAnsiTheme="minorHAnsi"/>
          <w:snapToGrid w:val="0"/>
        </w:rPr>
        <w:t xml:space="preserve"> in Macedonia</w:t>
      </w:r>
      <w:r w:rsidR="006C17EB" w:rsidRPr="001E3F49">
        <w:rPr>
          <w:rFonts w:asciiTheme="minorHAnsi" w:hAnsiTheme="minorHAnsi"/>
          <w:snapToGrid w:val="0"/>
        </w:rPr>
        <w:t xml:space="preserve">, </w:t>
      </w:r>
      <w:r w:rsidRPr="001E3F49">
        <w:rPr>
          <w:rFonts w:asciiTheme="minorHAnsi" w:hAnsiTheme="minorHAnsi"/>
          <w:snapToGrid w:val="0"/>
        </w:rPr>
        <w:t xml:space="preserve">which </w:t>
      </w:r>
      <w:r w:rsidR="006C17EB" w:rsidRPr="001E3F49">
        <w:rPr>
          <w:rFonts w:asciiTheme="minorHAnsi" w:hAnsiTheme="minorHAnsi"/>
          <w:snapToGrid w:val="0"/>
        </w:rPr>
        <w:t xml:space="preserve">should </w:t>
      </w:r>
      <w:r w:rsidR="00EB165E" w:rsidRPr="001E3F49">
        <w:rPr>
          <w:rFonts w:asciiTheme="minorHAnsi" w:hAnsiTheme="minorHAnsi"/>
          <w:snapToGrid w:val="0"/>
        </w:rPr>
        <w:t xml:space="preserve">each </w:t>
      </w:r>
      <w:r w:rsidR="006C17EB" w:rsidRPr="001E3F49">
        <w:rPr>
          <w:rFonts w:asciiTheme="minorHAnsi" w:hAnsiTheme="minorHAnsi"/>
          <w:snapToGrid w:val="0"/>
        </w:rPr>
        <w:t xml:space="preserve">have at least 1 inspector </w:t>
      </w:r>
      <w:r w:rsidR="00007024" w:rsidRPr="001E3F49">
        <w:rPr>
          <w:rFonts w:asciiTheme="minorHAnsi" w:hAnsiTheme="minorHAnsi"/>
          <w:snapToGrid w:val="0"/>
        </w:rPr>
        <w:t>a</w:t>
      </w:r>
      <w:r w:rsidR="000E3116" w:rsidRPr="001E3F49">
        <w:rPr>
          <w:rFonts w:asciiTheme="minorHAnsi" w:hAnsiTheme="minorHAnsi"/>
          <w:snapToGrid w:val="0"/>
        </w:rPr>
        <w:t>ppointed</w:t>
      </w:r>
      <w:r w:rsidR="00007024" w:rsidRPr="001E3F49">
        <w:rPr>
          <w:rFonts w:asciiTheme="minorHAnsi" w:hAnsiTheme="minorHAnsi"/>
          <w:snapToGrid w:val="0"/>
        </w:rPr>
        <w:t xml:space="preserve"> by the LSGU</w:t>
      </w:r>
      <w:r w:rsidRPr="001E3F49">
        <w:rPr>
          <w:rFonts w:asciiTheme="minorHAnsi" w:hAnsiTheme="minorHAnsi"/>
          <w:snapToGrid w:val="0"/>
        </w:rPr>
        <w:t>.</w:t>
      </w:r>
      <w:r w:rsidR="00007024" w:rsidRPr="001E3F49">
        <w:rPr>
          <w:rFonts w:asciiTheme="minorHAnsi" w:hAnsiTheme="minorHAnsi"/>
          <w:snapToGrid w:val="0"/>
        </w:rPr>
        <w:t xml:space="preserve"> </w:t>
      </w:r>
      <w:r w:rsidRPr="001E3F49">
        <w:rPr>
          <w:rFonts w:asciiTheme="minorHAnsi" w:hAnsiTheme="minorHAnsi"/>
          <w:snapToGrid w:val="0"/>
        </w:rPr>
        <w:t>C</w:t>
      </w:r>
      <w:r w:rsidR="009824E0" w:rsidRPr="001E3F49">
        <w:rPr>
          <w:rFonts w:asciiTheme="minorHAnsi" w:hAnsiTheme="minorHAnsi"/>
          <w:snapToGrid w:val="0"/>
        </w:rPr>
        <w:t>urrently</w:t>
      </w:r>
      <w:r w:rsidRPr="001E3F49">
        <w:rPr>
          <w:rFonts w:asciiTheme="minorHAnsi" w:hAnsiTheme="minorHAnsi"/>
          <w:snapToGrid w:val="0"/>
        </w:rPr>
        <w:t>,</w:t>
      </w:r>
      <w:r w:rsidR="009824E0" w:rsidRPr="001E3F49">
        <w:rPr>
          <w:rFonts w:asciiTheme="minorHAnsi" w:hAnsiTheme="minorHAnsi"/>
          <w:snapToGrid w:val="0"/>
        </w:rPr>
        <w:t xml:space="preserve"> there are only 41</w:t>
      </w:r>
      <w:r w:rsidR="006C17EB" w:rsidRPr="001E3F49">
        <w:rPr>
          <w:rFonts w:asciiTheme="minorHAnsi" w:hAnsiTheme="minorHAnsi"/>
          <w:snapToGrid w:val="0"/>
        </w:rPr>
        <w:t xml:space="preserve">. </w:t>
      </w:r>
    </w:p>
    <w:p w14:paraId="7D474BC0" w14:textId="288EF47C" w:rsidR="00FB0D8C" w:rsidRPr="001E3F49" w:rsidRDefault="0025128E" w:rsidP="006C17EB">
      <w:pPr>
        <w:rPr>
          <w:rFonts w:asciiTheme="minorHAnsi" w:hAnsiTheme="minorHAnsi"/>
          <w:snapToGrid w:val="0"/>
        </w:rPr>
      </w:pPr>
      <w:r w:rsidRPr="001E3F49">
        <w:rPr>
          <w:rFonts w:asciiTheme="minorHAnsi" w:hAnsiTheme="minorHAnsi"/>
          <w:snapToGrid w:val="0"/>
        </w:rPr>
        <w:t xml:space="preserve">Due to the previously mentioned process of decentralization, </w:t>
      </w:r>
      <w:r w:rsidR="0059156E" w:rsidRPr="001E3F49">
        <w:rPr>
          <w:rFonts w:asciiTheme="minorHAnsi" w:hAnsiTheme="minorHAnsi"/>
          <w:snapToGrid w:val="0"/>
        </w:rPr>
        <w:t>local</w:t>
      </w:r>
      <w:r w:rsidRPr="001E3F49">
        <w:rPr>
          <w:rFonts w:asciiTheme="minorHAnsi" w:hAnsiTheme="minorHAnsi"/>
          <w:snapToGrid w:val="0"/>
        </w:rPr>
        <w:t>/</w:t>
      </w:r>
      <w:r w:rsidR="00557400" w:rsidRPr="001E3F49">
        <w:rPr>
          <w:rFonts w:asciiTheme="minorHAnsi" w:hAnsiTheme="minorHAnsi"/>
          <w:snapToGrid w:val="0"/>
        </w:rPr>
        <w:t xml:space="preserve">municipal </w:t>
      </w:r>
      <w:r w:rsidR="009824E0" w:rsidRPr="001E3F49">
        <w:rPr>
          <w:rFonts w:asciiTheme="minorHAnsi" w:hAnsiTheme="minorHAnsi"/>
          <w:snapToGrid w:val="0"/>
        </w:rPr>
        <w:t xml:space="preserve">authorised </w:t>
      </w:r>
      <w:r w:rsidR="00557400" w:rsidRPr="001E3F49">
        <w:rPr>
          <w:rFonts w:asciiTheme="minorHAnsi" w:hAnsiTheme="minorHAnsi"/>
          <w:snapToGrid w:val="0"/>
        </w:rPr>
        <w:t xml:space="preserve">inspectors </w:t>
      </w:r>
      <w:r w:rsidR="006C17EB" w:rsidRPr="001E3F49">
        <w:rPr>
          <w:rFonts w:asciiTheme="minorHAnsi" w:hAnsiTheme="minorHAnsi"/>
          <w:snapToGrid w:val="0"/>
        </w:rPr>
        <w:t>have to deal not only with environment</w:t>
      </w:r>
      <w:r w:rsidR="009824E0" w:rsidRPr="001E3F49">
        <w:rPr>
          <w:rFonts w:asciiTheme="minorHAnsi" w:hAnsiTheme="minorHAnsi"/>
          <w:snapToGrid w:val="0"/>
        </w:rPr>
        <w:t xml:space="preserve"> </w:t>
      </w:r>
      <w:r w:rsidR="000E3116" w:rsidRPr="001E3F49">
        <w:rPr>
          <w:rFonts w:asciiTheme="minorHAnsi" w:hAnsiTheme="minorHAnsi"/>
          <w:snapToGrid w:val="0"/>
        </w:rPr>
        <w:t xml:space="preserve">supervision </w:t>
      </w:r>
      <w:r w:rsidR="009824E0" w:rsidRPr="001E3F49">
        <w:rPr>
          <w:rFonts w:asciiTheme="minorHAnsi" w:hAnsiTheme="minorHAnsi"/>
          <w:snapToGrid w:val="0"/>
        </w:rPr>
        <w:t xml:space="preserve">but also with other </w:t>
      </w:r>
      <w:r w:rsidR="00FB0D8C" w:rsidRPr="001E3F49">
        <w:rPr>
          <w:rFonts w:asciiTheme="minorHAnsi" w:hAnsiTheme="minorHAnsi"/>
          <w:snapToGrid w:val="0"/>
        </w:rPr>
        <w:t>issues</w:t>
      </w:r>
      <w:r w:rsidR="006C17EB" w:rsidRPr="001E3F49">
        <w:rPr>
          <w:rFonts w:asciiTheme="minorHAnsi" w:hAnsiTheme="minorHAnsi"/>
          <w:snapToGrid w:val="0"/>
        </w:rPr>
        <w:t xml:space="preserve"> transferred to municipalities</w:t>
      </w:r>
      <w:r w:rsidR="000E3116" w:rsidRPr="001E3F49">
        <w:rPr>
          <w:rFonts w:asciiTheme="minorHAnsi" w:hAnsiTheme="minorHAnsi"/>
          <w:snapToGrid w:val="0"/>
        </w:rPr>
        <w:t xml:space="preserve"> as well as </w:t>
      </w:r>
      <w:r w:rsidRPr="001E3F49">
        <w:rPr>
          <w:rFonts w:asciiTheme="minorHAnsi" w:hAnsiTheme="minorHAnsi"/>
          <w:snapToGrid w:val="0"/>
        </w:rPr>
        <w:t xml:space="preserve">administering the process of </w:t>
      </w:r>
      <w:r w:rsidR="000E3116" w:rsidRPr="001E3F49">
        <w:rPr>
          <w:rFonts w:asciiTheme="minorHAnsi" w:hAnsiTheme="minorHAnsi"/>
          <w:snapToGrid w:val="0"/>
        </w:rPr>
        <w:t>issuing the IPPC B permits</w:t>
      </w:r>
      <w:r w:rsidR="006C17EB" w:rsidRPr="001E3F49">
        <w:rPr>
          <w:rFonts w:asciiTheme="minorHAnsi" w:hAnsiTheme="minorHAnsi"/>
          <w:snapToGrid w:val="0"/>
        </w:rPr>
        <w:t xml:space="preserve">. </w:t>
      </w:r>
    </w:p>
    <w:p w14:paraId="46F11F9E" w14:textId="5CCF437E" w:rsidR="006C17EB" w:rsidRPr="001E3F49" w:rsidRDefault="00FB0D8C" w:rsidP="006C17EB">
      <w:pPr>
        <w:rPr>
          <w:rFonts w:asciiTheme="minorHAnsi" w:hAnsiTheme="minorHAnsi"/>
          <w:snapToGrid w:val="0"/>
        </w:rPr>
      </w:pPr>
      <w:r w:rsidRPr="001E3F49">
        <w:rPr>
          <w:rFonts w:asciiTheme="minorHAnsi" w:hAnsiTheme="minorHAnsi"/>
          <w:snapToGrid w:val="0"/>
        </w:rPr>
        <w:t xml:space="preserve">In addition to </w:t>
      </w:r>
      <w:r w:rsidR="006C17EB" w:rsidRPr="001E3F49">
        <w:rPr>
          <w:rFonts w:asciiTheme="minorHAnsi" w:hAnsiTheme="minorHAnsi"/>
          <w:snapToGrid w:val="0"/>
        </w:rPr>
        <w:t>issuing the IPPC B permits</w:t>
      </w:r>
      <w:r w:rsidRPr="001E3F49">
        <w:rPr>
          <w:rFonts w:asciiTheme="minorHAnsi" w:hAnsiTheme="minorHAnsi"/>
          <w:snapToGrid w:val="0"/>
        </w:rPr>
        <w:t>, the municipalities</w:t>
      </w:r>
      <w:r w:rsidR="008B794E" w:rsidRPr="001E3F49">
        <w:rPr>
          <w:rFonts w:asciiTheme="minorHAnsi" w:hAnsiTheme="minorHAnsi"/>
          <w:snapToGrid w:val="0"/>
        </w:rPr>
        <w:t>, i.e. the authorized inspectors,</w:t>
      </w:r>
      <w:r w:rsidRPr="001E3F49">
        <w:rPr>
          <w:rFonts w:asciiTheme="minorHAnsi" w:hAnsiTheme="minorHAnsi"/>
          <w:snapToGrid w:val="0"/>
        </w:rPr>
        <w:t xml:space="preserve"> are in charge of issuing</w:t>
      </w:r>
      <w:r w:rsidR="00117352">
        <w:rPr>
          <w:rFonts w:asciiTheme="minorHAnsi" w:hAnsiTheme="minorHAnsi"/>
          <w:snapToGrid w:val="0"/>
        </w:rPr>
        <w:t xml:space="preserve"> most of the</w:t>
      </w:r>
      <w:r w:rsidRPr="001E3F49">
        <w:rPr>
          <w:rFonts w:asciiTheme="minorHAnsi" w:hAnsiTheme="minorHAnsi"/>
          <w:snapToGrid w:val="0"/>
        </w:rPr>
        <w:t xml:space="preserve"> </w:t>
      </w:r>
      <w:r w:rsidR="00665D91" w:rsidRPr="001E3F49">
        <w:rPr>
          <w:rFonts w:asciiTheme="minorHAnsi" w:hAnsiTheme="minorHAnsi"/>
          <w:snapToGrid w:val="0"/>
        </w:rPr>
        <w:t xml:space="preserve">so-called </w:t>
      </w:r>
      <w:r w:rsidR="008B794E" w:rsidRPr="001E3F49">
        <w:rPr>
          <w:rFonts w:asciiTheme="minorHAnsi" w:hAnsiTheme="minorHAnsi"/>
          <w:snapToGrid w:val="0"/>
        </w:rPr>
        <w:t>‘</w:t>
      </w:r>
      <w:r w:rsidRPr="001E3F49">
        <w:rPr>
          <w:rFonts w:asciiTheme="minorHAnsi" w:hAnsiTheme="minorHAnsi"/>
          <w:snapToGrid w:val="0"/>
        </w:rPr>
        <w:t xml:space="preserve">environmental </w:t>
      </w:r>
      <w:r w:rsidR="006C17EB" w:rsidRPr="001E3F49">
        <w:rPr>
          <w:rFonts w:asciiTheme="minorHAnsi" w:hAnsiTheme="minorHAnsi"/>
          <w:snapToGrid w:val="0"/>
        </w:rPr>
        <w:t>elaborates</w:t>
      </w:r>
      <w:r w:rsidR="008B794E" w:rsidRPr="001E3F49">
        <w:rPr>
          <w:rFonts w:asciiTheme="minorHAnsi" w:hAnsiTheme="minorHAnsi"/>
          <w:snapToGrid w:val="0"/>
        </w:rPr>
        <w:t>’</w:t>
      </w:r>
      <w:r w:rsidR="006C17EB" w:rsidRPr="001E3F49">
        <w:rPr>
          <w:rFonts w:asciiTheme="minorHAnsi" w:hAnsiTheme="minorHAnsi"/>
          <w:snapToGrid w:val="0"/>
        </w:rPr>
        <w:t xml:space="preserve"> </w:t>
      </w:r>
      <w:r w:rsidR="008B794E" w:rsidRPr="001E3F49">
        <w:rPr>
          <w:rFonts w:asciiTheme="minorHAnsi" w:hAnsiTheme="minorHAnsi"/>
          <w:snapToGrid w:val="0"/>
        </w:rPr>
        <w:t>which</w:t>
      </w:r>
      <w:r w:rsidRPr="001E3F49">
        <w:rPr>
          <w:rFonts w:asciiTheme="minorHAnsi" w:hAnsiTheme="minorHAnsi"/>
          <w:snapToGrid w:val="0"/>
        </w:rPr>
        <w:t xml:space="preserve"> includes</w:t>
      </w:r>
      <w:r w:rsidR="006C17EB" w:rsidRPr="001E3F49">
        <w:rPr>
          <w:rFonts w:asciiTheme="minorHAnsi" w:hAnsiTheme="minorHAnsi"/>
          <w:snapToGrid w:val="0"/>
        </w:rPr>
        <w:t xml:space="preserve"> </w:t>
      </w:r>
      <w:r w:rsidR="008B794E" w:rsidRPr="001E3F49">
        <w:rPr>
          <w:rFonts w:asciiTheme="minorHAnsi" w:hAnsiTheme="minorHAnsi"/>
          <w:snapToGrid w:val="0"/>
        </w:rPr>
        <w:t xml:space="preserve">a </w:t>
      </w:r>
      <w:r w:rsidR="006C17EB" w:rsidRPr="001E3F49">
        <w:rPr>
          <w:rFonts w:asciiTheme="minorHAnsi" w:hAnsiTheme="minorHAnsi"/>
          <w:snapToGrid w:val="0"/>
        </w:rPr>
        <w:t>description of the installation</w:t>
      </w:r>
      <w:r w:rsidRPr="001E3F49">
        <w:rPr>
          <w:rFonts w:asciiTheme="minorHAnsi" w:hAnsiTheme="minorHAnsi"/>
          <w:snapToGrid w:val="0"/>
        </w:rPr>
        <w:t xml:space="preserve"> and </w:t>
      </w:r>
      <w:r w:rsidR="008B794E" w:rsidRPr="001E3F49">
        <w:rPr>
          <w:rFonts w:asciiTheme="minorHAnsi" w:hAnsiTheme="minorHAnsi"/>
          <w:snapToGrid w:val="0"/>
        </w:rPr>
        <w:t xml:space="preserve">the relevant </w:t>
      </w:r>
      <w:r w:rsidR="00117352">
        <w:rPr>
          <w:rFonts w:asciiTheme="minorHAnsi" w:hAnsiTheme="minorHAnsi"/>
          <w:snapToGrid w:val="0"/>
        </w:rPr>
        <w:t>prescriptions applicable to</w:t>
      </w:r>
      <w:r w:rsidR="006C17EB" w:rsidRPr="001E3F49">
        <w:rPr>
          <w:rFonts w:asciiTheme="minorHAnsi" w:hAnsiTheme="minorHAnsi"/>
          <w:snapToGrid w:val="0"/>
        </w:rPr>
        <w:t xml:space="preserve"> </w:t>
      </w:r>
      <w:r w:rsidRPr="001E3F49">
        <w:rPr>
          <w:rFonts w:asciiTheme="minorHAnsi" w:hAnsiTheme="minorHAnsi"/>
          <w:snapToGrid w:val="0"/>
        </w:rPr>
        <w:t xml:space="preserve">environmental media (air, </w:t>
      </w:r>
      <w:r w:rsidR="006C17EB" w:rsidRPr="001E3F49">
        <w:rPr>
          <w:rFonts w:asciiTheme="minorHAnsi" w:hAnsiTheme="minorHAnsi"/>
          <w:snapToGrid w:val="0"/>
        </w:rPr>
        <w:t>water, waste etc</w:t>
      </w:r>
      <w:r w:rsidRPr="001E3F49">
        <w:rPr>
          <w:rFonts w:asciiTheme="minorHAnsi" w:hAnsiTheme="minorHAnsi"/>
          <w:snapToGrid w:val="0"/>
        </w:rPr>
        <w:t>)</w:t>
      </w:r>
      <w:r w:rsidR="006C17EB" w:rsidRPr="001E3F49">
        <w:rPr>
          <w:rFonts w:asciiTheme="minorHAnsi" w:hAnsiTheme="minorHAnsi"/>
          <w:snapToGrid w:val="0"/>
        </w:rPr>
        <w:t xml:space="preserve">. </w:t>
      </w:r>
    </w:p>
    <w:p w14:paraId="374CF4C3" w14:textId="77777777" w:rsidR="008B794E" w:rsidRDefault="008B794E" w:rsidP="006C17EB">
      <w:pPr>
        <w:rPr>
          <w:rFonts w:asciiTheme="minorHAnsi" w:hAnsiTheme="minorHAnsi"/>
          <w:snapToGrid w:val="0"/>
          <w:sz w:val="24"/>
          <w:szCs w:val="24"/>
        </w:rPr>
      </w:pPr>
    </w:p>
    <w:p w14:paraId="1A6B132A" w14:textId="760EC262" w:rsidR="008B794E" w:rsidRPr="00977389" w:rsidRDefault="008B794E" w:rsidP="00977389">
      <w:pPr>
        <w:pStyle w:val="Heading3"/>
        <w:numPr>
          <w:ilvl w:val="2"/>
          <w:numId w:val="8"/>
        </w:numPr>
      </w:pPr>
      <w:bookmarkStart w:id="6" w:name="_Toc418841082"/>
      <w:r w:rsidRPr="00977389">
        <w:t>Preliminary conclusions</w:t>
      </w:r>
      <w:r w:rsidR="00025AAF" w:rsidRPr="00977389">
        <w:t>/observations</w:t>
      </w:r>
      <w:bookmarkEnd w:id="6"/>
      <w:r w:rsidR="00025AAF" w:rsidRPr="00977389">
        <w:t xml:space="preserve"> </w:t>
      </w:r>
      <w:r w:rsidRPr="00977389">
        <w:t xml:space="preserve">  </w:t>
      </w:r>
    </w:p>
    <w:p w14:paraId="39C48C43" w14:textId="77777777" w:rsidR="00025AAF" w:rsidRPr="00977389" w:rsidRDefault="00025AAF" w:rsidP="00977389">
      <w:pPr>
        <w:spacing w:after="0"/>
      </w:pPr>
    </w:p>
    <w:p w14:paraId="7E9F0A45" w14:textId="49C96698" w:rsidR="0025128E" w:rsidRPr="001E3F49" w:rsidRDefault="0025128E" w:rsidP="001C36E0">
      <w:pPr>
        <w:rPr>
          <w:rFonts w:asciiTheme="minorHAnsi" w:hAnsiTheme="minorHAnsi"/>
          <w:snapToGrid w:val="0"/>
        </w:rPr>
      </w:pPr>
      <w:r w:rsidRPr="000277E7">
        <w:rPr>
          <w:rFonts w:cs="Arial"/>
          <w:iCs/>
        </w:rPr>
        <w:t xml:space="preserve">Currently, the competent authorities suffer from a lack of capacities and skills </w:t>
      </w:r>
      <w:r w:rsidR="00117352">
        <w:rPr>
          <w:rFonts w:cs="Arial"/>
          <w:iCs/>
        </w:rPr>
        <w:t xml:space="preserve">specially </w:t>
      </w:r>
      <w:r w:rsidRPr="000277E7">
        <w:rPr>
          <w:rFonts w:cs="Arial"/>
          <w:iCs/>
        </w:rPr>
        <w:t xml:space="preserve">at </w:t>
      </w:r>
      <w:r w:rsidR="00025AAF" w:rsidRPr="000277E7">
        <w:rPr>
          <w:rFonts w:cs="Arial"/>
          <w:iCs/>
        </w:rPr>
        <w:t xml:space="preserve">the </w:t>
      </w:r>
      <w:r w:rsidRPr="000277E7">
        <w:rPr>
          <w:rFonts w:cs="Arial"/>
          <w:iCs/>
        </w:rPr>
        <w:t>local level, affecting the quality of the issued IPPC B permits</w:t>
      </w:r>
      <w:r w:rsidR="00117352">
        <w:rPr>
          <w:rFonts w:cs="Arial"/>
          <w:iCs/>
        </w:rPr>
        <w:t xml:space="preserve"> and inspection performance</w:t>
      </w:r>
      <w:r w:rsidRPr="000277E7">
        <w:rPr>
          <w:rFonts w:cs="Arial"/>
          <w:iCs/>
        </w:rPr>
        <w:t>.</w:t>
      </w:r>
    </w:p>
    <w:p w14:paraId="5A297A21" w14:textId="165D2A11" w:rsidR="001C36E0" w:rsidRPr="001E3F49" w:rsidRDefault="00007024" w:rsidP="001C36E0">
      <w:pPr>
        <w:rPr>
          <w:rFonts w:asciiTheme="minorHAnsi" w:hAnsiTheme="minorHAnsi"/>
          <w:snapToGrid w:val="0"/>
        </w:rPr>
      </w:pPr>
      <w:r w:rsidRPr="001E3F49">
        <w:rPr>
          <w:rFonts w:asciiTheme="minorHAnsi" w:hAnsiTheme="minorHAnsi"/>
          <w:snapToGrid w:val="0"/>
        </w:rPr>
        <w:t>T</w:t>
      </w:r>
      <w:r w:rsidR="001C36E0" w:rsidRPr="001E3F49">
        <w:rPr>
          <w:rFonts w:asciiTheme="minorHAnsi" w:hAnsiTheme="minorHAnsi"/>
          <w:snapToGrid w:val="0"/>
        </w:rPr>
        <w:t xml:space="preserve">he enforcement of environmental legislation needs effective supervision which can be achieved through </w:t>
      </w:r>
      <w:r w:rsidRPr="001E3F49">
        <w:rPr>
          <w:rFonts w:asciiTheme="minorHAnsi" w:hAnsiTheme="minorHAnsi"/>
          <w:snapToGrid w:val="0"/>
        </w:rPr>
        <w:t>re-</w:t>
      </w:r>
      <w:r w:rsidR="00117352" w:rsidRPr="001E3F49">
        <w:rPr>
          <w:rFonts w:asciiTheme="minorHAnsi" w:hAnsiTheme="minorHAnsi"/>
          <w:snapToGrid w:val="0"/>
        </w:rPr>
        <w:t>structur</w:t>
      </w:r>
      <w:r w:rsidR="00117352">
        <w:rPr>
          <w:rFonts w:asciiTheme="minorHAnsi" w:hAnsiTheme="minorHAnsi"/>
          <w:snapToGrid w:val="0"/>
        </w:rPr>
        <w:t>ing</w:t>
      </w:r>
      <w:r w:rsidR="00117352" w:rsidRPr="001E3F49">
        <w:rPr>
          <w:rFonts w:asciiTheme="minorHAnsi" w:hAnsiTheme="minorHAnsi"/>
          <w:snapToGrid w:val="0"/>
        </w:rPr>
        <w:t xml:space="preserve"> </w:t>
      </w:r>
      <w:r w:rsidR="00025AAF" w:rsidRPr="001E3F49">
        <w:rPr>
          <w:rFonts w:asciiTheme="minorHAnsi" w:hAnsiTheme="minorHAnsi"/>
          <w:snapToGrid w:val="0"/>
        </w:rPr>
        <w:t xml:space="preserve">the </w:t>
      </w:r>
      <w:r w:rsidRPr="001E3F49">
        <w:rPr>
          <w:rFonts w:asciiTheme="minorHAnsi" w:hAnsiTheme="minorHAnsi"/>
          <w:snapToGrid w:val="0"/>
        </w:rPr>
        <w:t xml:space="preserve">organisational set up and </w:t>
      </w:r>
      <w:r w:rsidR="001C36E0" w:rsidRPr="001E3F49">
        <w:rPr>
          <w:rFonts w:asciiTheme="minorHAnsi" w:hAnsiTheme="minorHAnsi"/>
          <w:snapToGrid w:val="0"/>
        </w:rPr>
        <w:t>continu</w:t>
      </w:r>
      <w:r w:rsidRPr="001E3F49">
        <w:rPr>
          <w:rFonts w:asciiTheme="minorHAnsi" w:hAnsiTheme="minorHAnsi"/>
          <w:snapToGrid w:val="0"/>
        </w:rPr>
        <w:t xml:space="preserve">ous </w:t>
      </w:r>
      <w:r w:rsidR="001C36E0" w:rsidRPr="001E3F49">
        <w:rPr>
          <w:rFonts w:asciiTheme="minorHAnsi" w:hAnsiTheme="minorHAnsi"/>
          <w:snapToGrid w:val="0"/>
        </w:rPr>
        <w:t xml:space="preserve">capacity building </w:t>
      </w:r>
      <w:r w:rsidRPr="001E3F49">
        <w:rPr>
          <w:rFonts w:asciiTheme="minorHAnsi" w:hAnsiTheme="minorHAnsi"/>
          <w:snapToGrid w:val="0"/>
        </w:rPr>
        <w:t xml:space="preserve">of </w:t>
      </w:r>
      <w:r w:rsidR="001C36E0" w:rsidRPr="001E3F49">
        <w:rPr>
          <w:rFonts w:asciiTheme="minorHAnsi" w:hAnsiTheme="minorHAnsi"/>
          <w:snapToGrid w:val="0"/>
        </w:rPr>
        <w:t>the State Environmental Inspectorate, the Authorized Environmental Inspectors of local self-governments and other relevant bodies</w:t>
      </w:r>
      <w:r w:rsidRPr="001E3F49">
        <w:rPr>
          <w:rFonts w:asciiTheme="minorHAnsi" w:hAnsiTheme="minorHAnsi"/>
          <w:snapToGrid w:val="0"/>
        </w:rPr>
        <w:t xml:space="preserve">. </w:t>
      </w:r>
      <w:r w:rsidR="00025AAF" w:rsidRPr="001E3F49">
        <w:rPr>
          <w:rFonts w:asciiTheme="minorHAnsi" w:hAnsiTheme="minorHAnsi"/>
          <w:snapToGrid w:val="0"/>
        </w:rPr>
        <w:t xml:space="preserve">EU law requires </w:t>
      </w:r>
      <w:r w:rsidRPr="001E3F49">
        <w:rPr>
          <w:rFonts w:asciiTheme="minorHAnsi" w:hAnsiTheme="minorHAnsi"/>
          <w:snapToGrid w:val="0"/>
        </w:rPr>
        <w:t xml:space="preserve"> that efficient inspection control is in place </w:t>
      </w:r>
      <w:r w:rsidR="00025AAF" w:rsidRPr="001E3F49">
        <w:rPr>
          <w:rFonts w:asciiTheme="minorHAnsi" w:hAnsiTheme="minorHAnsi"/>
          <w:snapToGrid w:val="0"/>
        </w:rPr>
        <w:t>in order to</w:t>
      </w:r>
      <w:r w:rsidRPr="001E3F49">
        <w:rPr>
          <w:rFonts w:asciiTheme="minorHAnsi" w:hAnsiTheme="minorHAnsi"/>
          <w:snapToGrid w:val="0"/>
        </w:rPr>
        <w:t xml:space="preserve"> combat environmental offences on national, </w:t>
      </w:r>
      <w:r w:rsidR="001C36E0" w:rsidRPr="001E3F49">
        <w:rPr>
          <w:rFonts w:asciiTheme="minorHAnsi" w:hAnsiTheme="minorHAnsi"/>
          <w:snapToGrid w:val="0"/>
        </w:rPr>
        <w:t>European and international level.</w:t>
      </w:r>
    </w:p>
    <w:p w14:paraId="0F2FA6FF" w14:textId="78AC3C40" w:rsidR="001C36E0" w:rsidRPr="001E3F49" w:rsidRDefault="001C36E0" w:rsidP="001C36E0">
      <w:pPr>
        <w:rPr>
          <w:rFonts w:asciiTheme="minorHAnsi" w:hAnsiTheme="minorHAnsi"/>
          <w:snapToGrid w:val="0"/>
        </w:rPr>
      </w:pPr>
      <w:r w:rsidRPr="001E3F49">
        <w:rPr>
          <w:rFonts w:asciiTheme="minorHAnsi" w:hAnsiTheme="minorHAnsi"/>
          <w:snapToGrid w:val="0"/>
        </w:rPr>
        <w:lastRenderedPageBreak/>
        <w:t xml:space="preserve">In addition, strengthening the judiciary by providing an effective system of </w:t>
      </w:r>
      <w:r w:rsidR="00007024" w:rsidRPr="001E3F49">
        <w:rPr>
          <w:rFonts w:asciiTheme="minorHAnsi" w:hAnsiTheme="minorHAnsi"/>
          <w:snapToGrid w:val="0"/>
        </w:rPr>
        <w:t xml:space="preserve">environmental sanctions </w:t>
      </w:r>
      <w:r w:rsidRPr="001E3F49">
        <w:rPr>
          <w:rFonts w:asciiTheme="minorHAnsi" w:hAnsiTheme="minorHAnsi"/>
          <w:snapToGrid w:val="0"/>
        </w:rPr>
        <w:t>is required.</w:t>
      </w:r>
    </w:p>
    <w:p w14:paraId="03DD14BA" w14:textId="0F239A3B" w:rsidR="001C36E0" w:rsidRPr="001E3F49" w:rsidRDefault="001C36E0" w:rsidP="001C36E0">
      <w:pPr>
        <w:rPr>
          <w:rFonts w:asciiTheme="minorHAnsi" w:hAnsiTheme="minorHAnsi"/>
          <w:snapToGrid w:val="0"/>
        </w:rPr>
      </w:pPr>
      <w:r w:rsidRPr="001E3F49">
        <w:rPr>
          <w:rFonts w:asciiTheme="minorHAnsi" w:hAnsiTheme="minorHAnsi"/>
          <w:snapToGrid w:val="0"/>
        </w:rPr>
        <w:t>Introduc</w:t>
      </w:r>
      <w:r w:rsidR="00007024" w:rsidRPr="001E3F49">
        <w:rPr>
          <w:rFonts w:asciiTheme="minorHAnsi" w:hAnsiTheme="minorHAnsi"/>
          <w:snapToGrid w:val="0"/>
        </w:rPr>
        <w:t>tion</w:t>
      </w:r>
      <w:r w:rsidRPr="001E3F49">
        <w:rPr>
          <w:rFonts w:asciiTheme="minorHAnsi" w:hAnsiTheme="minorHAnsi"/>
          <w:snapToGrid w:val="0"/>
        </w:rPr>
        <w:t xml:space="preserve"> and development of measures to encourage development and promotion of financial security instruments or market based instruments for proper implementation of the </w:t>
      </w:r>
      <w:r w:rsidR="00007024" w:rsidRPr="001E3F49">
        <w:rPr>
          <w:rFonts w:asciiTheme="minorHAnsi" w:hAnsiTheme="minorHAnsi"/>
          <w:snapToGrid w:val="0"/>
        </w:rPr>
        <w:t>principle of e</w:t>
      </w:r>
      <w:r w:rsidRPr="001E3F49">
        <w:rPr>
          <w:rFonts w:asciiTheme="minorHAnsi" w:hAnsiTheme="minorHAnsi"/>
          <w:snapToGrid w:val="0"/>
        </w:rPr>
        <w:t xml:space="preserve">nvironmental </w:t>
      </w:r>
      <w:r w:rsidR="00007024" w:rsidRPr="001E3F49">
        <w:rPr>
          <w:rFonts w:asciiTheme="minorHAnsi" w:hAnsiTheme="minorHAnsi"/>
          <w:snapToGrid w:val="0"/>
        </w:rPr>
        <w:t>l</w:t>
      </w:r>
      <w:r w:rsidRPr="001E3F49">
        <w:rPr>
          <w:rFonts w:asciiTheme="minorHAnsi" w:hAnsiTheme="minorHAnsi"/>
          <w:snapToGrid w:val="0"/>
        </w:rPr>
        <w:t xml:space="preserve">iability is needed. Moreover, it is important to strengthen the capacity of </w:t>
      </w:r>
      <w:r w:rsidR="00007024" w:rsidRPr="001E3F49">
        <w:rPr>
          <w:rFonts w:asciiTheme="minorHAnsi" w:hAnsiTheme="minorHAnsi"/>
          <w:snapToGrid w:val="0"/>
        </w:rPr>
        <w:t>all a</w:t>
      </w:r>
      <w:r w:rsidRPr="001E3F49">
        <w:rPr>
          <w:rFonts w:asciiTheme="minorHAnsi" w:hAnsiTheme="minorHAnsi"/>
          <w:snapToGrid w:val="0"/>
        </w:rPr>
        <w:t>dministration</w:t>
      </w:r>
      <w:r w:rsidR="00117352">
        <w:rPr>
          <w:rFonts w:asciiTheme="minorHAnsi" w:hAnsiTheme="minorHAnsi"/>
          <w:snapToGrid w:val="0"/>
        </w:rPr>
        <w:t>s</w:t>
      </w:r>
      <w:r w:rsidRPr="001E3F49">
        <w:rPr>
          <w:rFonts w:asciiTheme="minorHAnsi" w:hAnsiTheme="minorHAnsi"/>
          <w:snapToGrid w:val="0"/>
        </w:rPr>
        <w:t xml:space="preserve"> </w:t>
      </w:r>
      <w:r w:rsidR="00007024" w:rsidRPr="001E3F49">
        <w:rPr>
          <w:rFonts w:asciiTheme="minorHAnsi" w:hAnsiTheme="minorHAnsi"/>
          <w:snapToGrid w:val="0"/>
        </w:rPr>
        <w:t>dealing with the e</w:t>
      </w:r>
      <w:r w:rsidRPr="001E3F49">
        <w:rPr>
          <w:rFonts w:asciiTheme="minorHAnsi" w:hAnsiTheme="minorHAnsi"/>
          <w:snapToGrid w:val="0"/>
        </w:rPr>
        <w:t>nvironment a</w:t>
      </w:r>
      <w:r w:rsidR="00007024" w:rsidRPr="001E3F49">
        <w:rPr>
          <w:rFonts w:asciiTheme="minorHAnsi" w:hAnsiTheme="minorHAnsi"/>
          <w:snapToGrid w:val="0"/>
        </w:rPr>
        <w:t xml:space="preserve">s well as </w:t>
      </w:r>
      <w:r w:rsidRPr="001E3F49">
        <w:rPr>
          <w:rFonts w:asciiTheme="minorHAnsi" w:hAnsiTheme="minorHAnsi"/>
          <w:snapToGrid w:val="0"/>
        </w:rPr>
        <w:t xml:space="preserve">SEI and Authorized Environmental Inspectors of local self-governments regarding </w:t>
      </w:r>
      <w:r w:rsidR="00025AAF" w:rsidRPr="001E3F49">
        <w:rPr>
          <w:rFonts w:asciiTheme="minorHAnsi" w:hAnsiTheme="minorHAnsi"/>
          <w:snapToGrid w:val="0"/>
        </w:rPr>
        <w:t xml:space="preserve">the </w:t>
      </w:r>
      <w:r w:rsidRPr="001E3F49">
        <w:rPr>
          <w:rFonts w:asciiTheme="minorHAnsi" w:hAnsiTheme="minorHAnsi"/>
          <w:snapToGrid w:val="0"/>
        </w:rPr>
        <w:t xml:space="preserve">assessment of </w:t>
      </w:r>
      <w:r w:rsidR="00117352">
        <w:rPr>
          <w:rFonts w:asciiTheme="minorHAnsi" w:hAnsiTheme="minorHAnsi"/>
          <w:snapToGrid w:val="0"/>
        </w:rPr>
        <w:t>existing or potential</w:t>
      </w:r>
      <w:r w:rsidRPr="001E3F49">
        <w:rPr>
          <w:rFonts w:asciiTheme="minorHAnsi" w:hAnsiTheme="minorHAnsi"/>
          <w:snapToGrid w:val="0"/>
        </w:rPr>
        <w:t xml:space="preserve"> environmental damage and preventive and remediation measures that need to be developed.</w:t>
      </w:r>
    </w:p>
    <w:p w14:paraId="2F72277D" w14:textId="77777777" w:rsidR="00376143" w:rsidRPr="00F058CE" w:rsidRDefault="00376143" w:rsidP="00376143">
      <w:pPr>
        <w:rPr>
          <w:rFonts w:asciiTheme="minorHAnsi" w:hAnsiTheme="minorHAnsi"/>
          <w:snapToGrid w:val="0"/>
          <w:sz w:val="24"/>
          <w:szCs w:val="24"/>
        </w:rPr>
      </w:pPr>
    </w:p>
    <w:p w14:paraId="4961B8AE" w14:textId="62D12EEE" w:rsidR="00376143" w:rsidRPr="00977389" w:rsidRDefault="00376143" w:rsidP="00977389">
      <w:pPr>
        <w:pStyle w:val="Heading2"/>
        <w:numPr>
          <w:ilvl w:val="1"/>
          <w:numId w:val="8"/>
        </w:numPr>
      </w:pPr>
      <w:bookmarkStart w:id="7" w:name="_Toc418841083"/>
      <w:r w:rsidRPr="00977389">
        <w:t>Main gaps detected</w:t>
      </w:r>
      <w:r w:rsidR="00F0079A" w:rsidRPr="00977389">
        <w:t xml:space="preserve"> affecting environmental inspection &amp; enforcement</w:t>
      </w:r>
      <w:bookmarkEnd w:id="7"/>
    </w:p>
    <w:p w14:paraId="152FB329" w14:textId="77777777" w:rsidR="00F61E8A" w:rsidRDefault="00F61E8A" w:rsidP="00376143">
      <w:pPr>
        <w:rPr>
          <w:rFonts w:asciiTheme="minorHAnsi" w:hAnsiTheme="minorHAnsi"/>
          <w:sz w:val="24"/>
          <w:szCs w:val="24"/>
        </w:rPr>
      </w:pPr>
    </w:p>
    <w:p w14:paraId="44F6D5FC" w14:textId="2C1CF68C" w:rsidR="00376143" w:rsidRPr="001E3F49" w:rsidRDefault="0079739A" w:rsidP="00376143">
      <w:pPr>
        <w:rPr>
          <w:rFonts w:asciiTheme="minorHAnsi" w:hAnsiTheme="minorHAnsi"/>
        </w:rPr>
      </w:pPr>
      <w:r w:rsidRPr="001E3F49">
        <w:rPr>
          <w:rFonts w:asciiTheme="minorHAnsi" w:hAnsiTheme="minorHAnsi"/>
        </w:rPr>
        <w:t>T</w:t>
      </w:r>
      <w:r w:rsidR="00025AAF" w:rsidRPr="001E3F49">
        <w:rPr>
          <w:rFonts w:asciiTheme="minorHAnsi" w:hAnsiTheme="minorHAnsi"/>
        </w:rPr>
        <w:t>he c</w:t>
      </w:r>
      <w:r w:rsidR="004E367F" w:rsidRPr="001E3F49">
        <w:rPr>
          <w:rFonts w:asciiTheme="minorHAnsi" w:hAnsiTheme="minorHAnsi"/>
        </w:rPr>
        <w:t xml:space="preserve">urrent </w:t>
      </w:r>
      <w:r w:rsidR="00BC274D" w:rsidRPr="001E3F49">
        <w:rPr>
          <w:rFonts w:asciiTheme="minorHAnsi" w:hAnsiTheme="minorHAnsi"/>
        </w:rPr>
        <w:t>institutional set up is developed to meet the national requirements, however it needs further develop</w:t>
      </w:r>
      <w:r w:rsidRPr="001E3F49">
        <w:rPr>
          <w:rFonts w:asciiTheme="minorHAnsi" w:hAnsiTheme="minorHAnsi"/>
        </w:rPr>
        <w:t xml:space="preserve">ment in order to be able </w:t>
      </w:r>
      <w:r w:rsidR="00BC274D" w:rsidRPr="001E3F49">
        <w:rPr>
          <w:rFonts w:asciiTheme="minorHAnsi" w:hAnsiTheme="minorHAnsi"/>
        </w:rPr>
        <w:t>to adequately</w:t>
      </w:r>
      <w:r w:rsidR="00444CF4" w:rsidRPr="001E3F49">
        <w:rPr>
          <w:rFonts w:asciiTheme="minorHAnsi" w:hAnsiTheme="minorHAnsi"/>
        </w:rPr>
        <w:t xml:space="preserve"> implement the </w:t>
      </w:r>
      <w:r w:rsidR="00BC274D" w:rsidRPr="001E3F49">
        <w:rPr>
          <w:rFonts w:asciiTheme="minorHAnsi" w:hAnsiTheme="minorHAnsi"/>
        </w:rPr>
        <w:t>EU</w:t>
      </w:r>
      <w:r w:rsidRPr="001E3F49">
        <w:rPr>
          <w:rFonts w:asciiTheme="minorHAnsi" w:hAnsiTheme="minorHAnsi"/>
        </w:rPr>
        <w:t>’s</w:t>
      </w:r>
      <w:r w:rsidR="00BC274D" w:rsidRPr="001E3F49">
        <w:rPr>
          <w:rFonts w:asciiTheme="minorHAnsi" w:hAnsiTheme="minorHAnsi"/>
        </w:rPr>
        <w:t xml:space="preserve"> environmental inspection </w:t>
      </w:r>
      <w:r w:rsidR="006C50C0" w:rsidRPr="001E3F49">
        <w:rPr>
          <w:rFonts w:asciiTheme="minorHAnsi" w:hAnsiTheme="minorHAnsi"/>
        </w:rPr>
        <w:t>requirements</w:t>
      </w:r>
      <w:r w:rsidR="00BC274D" w:rsidRPr="001E3F49">
        <w:rPr>
          <w:rFonts w:asciiTheme="minorHAnsi" w:hAnsiTheme="minorHAnsi"/>
        </w:rPr>
        <w:t xml:space="preserve">. </w:t>
      </w:r>
      <w:r w:rsidRPr="001E3F49">
        <w:rPr>
          <w:rFonts w:asciiTheme="minorHAnsi" w:hAnsiTheme="minorHAnsi"/>
        </w:rPr>
        <w:t>Sector specific implementation g</w:t>
      </w:r>
      <w:r w:rsidR="00BC274D" w:rsidRPr="001E3F49">
        <w:rPr>
          <w:rFonts w:asciiTheme="minorHAnsi" w:hAnsiTheme="minorHAnsi"/>
        </w:rPr>
        <w:t xml:space="preserve">aps </w:t>
      </w:r>
      <w:r w:rsidR="006C50C0" w:rsidRPr="001E3F49">
        <w:rPr>
          <w:rFonts w:asciiTheme="minorHAnsi" w:hAnsiTheme="minorHAnsi"/>
        </w:rPr>
        <w:t xml:space="preserve">were </w:t>
      </w:r>
      <w:r w:rsidR="00BC274D" w:rsidRPr="001E3F49">
        <w:rPr>
          <w:rFonts w:asciiTheme="minorHAnsi" w:hAnsiTheme="minorHAnsi"/>
        </w:rPr>
        <w:t xml:space="preserve">identified for </w:t>
      </w:r>
      <w:r w:rsidR="006C50C0" w:rsidRPr="001E3F49">
        <w:rPr>
          <w:rFonts w:asciiTheme="minorHAnsi" w:hAnsiTheme="minorHAnsi"/>
        </w:rPr>
        <w:t xml:space="preserve">IPPC/IED, water protection and air quality. </w:t>
      </w:r>
      <w:r w:rsidR="00E13D0F" w:rsidRPr="001E3F49">
        <w:rPr>
          <w:rFonts w:asciiTheme="minorHAnsi" w:hAnsiTheme="minorHAnsi"/>
        </w:rPr>
        <w:t>A</w:t>
      </w:r>
      <w:r w:rsidRPr="001E3F49">
        <w:rPr>
          <w:rFonts w:asciiTheme="minorHAnsi" w:hAnsiTheme="minorHAnsi"/>
        </w:rPr>
        <w:t xml:space="preserve"> general implementation </w:t>
      </w:r>
      <w:r w:rsidR="003B259D" w:rsidRPr="001E3F49">
        <w:rPr>
          <w:rFonts w:asciiTheme="minorHAnsi" w:hAnsiTheme="minorHAnsi"/>
        </w:rPr>
        <w:t xml:space="preserve">gap that applies to all sectors relates to </w:t>
      </w:r>
      <w:r w:rsidRPr="001E3F49">
        <w:rPr>
          <w:rFonts w:asciiTheme="minorHAnsi" w:hAnsiTheme="minorHAnsi"/>
        </w:rPr>
        <w:t xml:space="preserve">the </w:t>
      </w:r>
      <w:r w:rsidR="003B259D" w:rsidRPr="001E3F49">
        <w:rPr>
          <w:rFonts w:asciiTheme="minorHAnsi" w:hAnsiTheme="minorHAnsi"/>
        </w:rPr>
        <w:t>lack of adequate human capacity on local level in terms of number and skills</w:t>
      </w:r>
      <w:r w:rsidRPr="001E3F49">
        <w:rPr>
          <w:rFonts w:asciiTheme="minorHAnsi" w:hAnsiTheme="minorHAnsi"/>
        </w:rPr>
        <w:t>. Furthermore, in general,</w:t>
      </w:r>
      <w:r w:rsidR="003B259D" w:rsidRPr="001E3F49">
        <w:rPr>
          <w:rFonts w:asciiTheme="minorHAnsi" w:hAnsiTheme="minorHAnsi"/>
        </w:rPr>
        <w:t xml:space="preserve"> their competences are spread among too many issues, mainly communal ones, </w:t>
      </w:r>
      <w:r w:rsidRPr="001E3F49">
        <w:rPr>
          <w:rFonts w:asciiTheme="minorHAnsi" w:hAnsiTheme="minorHAnsi"/>
        </w:rPr>
        <w:t>resulting in</w:t>
      </w:r>
      <w:r w:rsidR="003B259D" w:rsidRPr="001E3F49">
        <w:rPr>
          <w:rFonts w:asciiTheme="minorHAnsi" w:hAnsiTheme="minorHAnsi"/>
        </w:rPr>
        <w:t xml:space="preserve"> </w:t>
      </w:r>
      <w:r w:rsidR="00A266DD" w:rsidRPr="001E3F49">
        <w:rPr>
          <w:rFonts w:asciiTheme="minorHAnsi" w:hAnsiTheme="minorHAnsi"/>
        </w:rPr>
        <w:t xml:space="preserve">a </w:t>
      </w:r>
      <w:r w:rsidR="003B259D" w:rsidRPr="001E3F49">
        <w:rPr>
          <w:rFonts w:asciiTheme="minorHAnsi" w:hAnsiTheme="minorHAnsi"/>
        </w:rPr>
        <w:t>low level of supervision of environmental compliance</w:t>
      </w:r>
      <w:r w:rsidRPr="001E3F49">
        <w:rPr>
          <w:rFonts w:asciiTheme="minorHAnsi" w:hAnsiTheme="minorHAnsi"/>
        </w:rPr>
        <w:t xml:space="preserve"> and the </w:t>
      </w:r>
      <w:r w:rsidR="00300B80" w:rsidRPr="001E3F49">
        <w:rPr>
          <w:rFonts w:asciiTheme="minorHAnsi" w:hAnsiTheme="minorHAnsi"/>
        </w:rPr>
        <w:t xml:space="preserve">virtual </w:t>
      </w:r>
      <w:r w:rsidR="00E13D0F" w:rsidRPr="001E3F49">
        <w:rPr>
          <w:rFonts w:asciiTheme="minorHAnsi" w:hAnsiTheme="minorHAnsi"/>
        </w:rPr>
        <w:t xml:space="preserve">absence of </w:t>
      </w:r>
      <w:r w:rsidRPr="001E3F49">
        <w:rPr>
          <w:rFonts w:asciiTheme="minorHAnsi" w:hAnsiTheme="minorHAnsi"/>
        </w:rPr>
        <w:t>adoption of enforcement measures</w:t>
      </w:r>
      <w:r w:rsidR="003B259D" w:rsidRPr="001E3F49">
        <w:rPr>
          <w:rFonts w:asciiTheme="minorHAnsi" w:hAnsiTheme="minorHAnsi"/>
        </w:rPr>
        <w:t xml:space="preserve">. This </w:t>
      </w:r>
      <w:r w:rsidRPr="001E3F49">
        <w:rPr>
          <w:rFonts w:asciiTheme="minorHAnsi" w:hAnsiTheme="minorHAnsi"/>
        </w:rPr>
        <w:t xml:space="preserve">constitutes the main underlying reason for </w:t>
      </w:r>
      <w:r w:rsidR="003B259D" w:rsidRPr="001E3F49">
        <w:rPr>
          <w:rFonts w:asciiTheme="minorHAnsi" w:hAnsiTheme="minorHAnsi"/>
        </w:rPr>
        <w:t xml:space="preserve">uncontrolled emissions by numerous installations under the jurisdiction of </w:t>
      </w:r>
      <w:r w:rsidRPr="001E3F49">
        <w:rPr>
          <w:rFonts w:asciiTheme="minorHAnsi" w:hAnsiTheme="minorHAnsi"/>
        </w:rPr>
        <w:t xml:space="preserve">the </w:t>
      </w:r>
      <w:r w:rsidR="003B259D" w:rsidRPr="001E3F49">
        <w:rPr>
          <w:rFonts w:asciiTheme="minorHAnsi" w:hAnsiTheme="minorHAnsi"/>
        </w:rPr>
        <w:t>authorised inspectors</w:t>
      </w:r>
      <w:r w:rsidR="00561DEB" w:rsidRPr="001E3F49">
        <w:rPr>
          <w:rFonts w:asciiTheme="minorHAnsi" w:hAnsiTheme="minorHAnsi"/>
        </w:rPr>
        <w:t>.</w:t>
      </w:r>
    </w:p>
    <w:p w14:paraId="64ACF26D" w14:textId="3DF959EC" w:rsidR="008B794E" w:rsidRPr="001E3F49" w:rsidRDefault="006C50C0" w:rsidP="00977389">
      <w:pPr>
        <w:rPr>
          <w:rFonts w:asciiTheme="minorHAnsi" w:hAnsiTheme="minorHAnsi"/>
        </w:rPr>
      </w:pPr>
      <w:r w:rsidRPr="001E3F49">
        <w:rPr>
          <w:rFonts w:asciiTheme="minorHAnsi" w:hAnsiTheme="minorHAnsi"/>
        </w:rPr>
        <w:t xml:space="preserve">Efforts to overcome these </w:t>
      </w:r>
      <w:r w:rsidR="0079739A" w:rsidRPr="001E3F49">
        <w:rPr>
          <w:rFonts w:asciiTheme="minorHAnsi" w:hAnsiTheme="minorHAnsi"/>
        </w:rPr>
        <w:t xml:space="preserve">implementation </w:t>
      </w:r>
      <w:r w:rsidRPr="001E3F49">
        <w:rPr>
          <w:rFonts w:asciiTheme="minorHAnsi" w:hAnsiTheme="minorHAnsi"/>
        </w:rPr>
        <w:t>gaps</w:t>
      </w:r>
      <w:r w:rsidR="00A378D7" w:rsidRPr="001E3F49">
        <w:rPr>
          <w:rFonts w:asciiTheme="minorHAnsi" w:hAnsiTheme="minorHAnsi"/>
        </w:rPr>
        <w:t>, among others,</w:t>
      </w:r>
      <w:r w:rsidRPr="001E3F49">
        <w:rPr>
          <w:rFonts w:asciiTheme="minorHAnsi" w:hAnsiTheme="minorHAnsi"/>
        </w:rPr>
        <w:t xml:space="preserve"> include </w:t>
      </w:r>
      <w:r w:rsidR="00300B80" w:rsidRPr="001E3F49">
        <w:rPr>
          <w:rFonts w:asciiTheme="minorHAnsi" w:hAnsiTheme="minorHAnsi"/>
        </w:rPr>
        <w:t xml:space="preserve">an </w:t>
      </w:r>
      <w:r w:rsidRPr="001E3F49">
        <w:rPr>
          <w:rFonts w:asciiTheme="minorHAnsi" w:hAnsiTheme="minorHAnsi"/>
        </w:rPr>
        <w:t xml:space="preserve">EU </w:t>
      </w:r>
      <w:r w:rsidR="00117352">
        <w:rPr>
          <w:rFonts w:asciiTheme="minorHAnsi" w:hAnsiTheme="minorHAnsi"/>
        </w:rPr>
        <w:t>supply contract providing equipment to inspection authorities</w:t>
      </w:r>
      <w:r w:rsidRPr="001E3F49">
        <w:rPr>
          <w:rFonts w:asciiTheme="minorHAnsi" w:hAnsiTheme="minorHAnsi"/>
        </w:rPr>
        <w:t xml:space="preserve"> and develop</w:t>
      </w:r>
      <w:r w:rsidR="00117352">
        <w:rPr>
          <w:rFonts w:asciiTheme="minorHAnsi" w:hAnsiTheme="minorHAnsi"/>
        </w:rPr>
        <w:t>ing</w:t>
      </w:r>
      <w:r w:rsidRPr="001E3F49">
        <w:rPr>
          <w:rFonts w:asciiTheme="minorHAnsi" w:hAnsiTheme="minorHAnsi"/>
        </w:rPr>
        <w:t xml:space="preserve"> </w:t>
      </w:r>
      <w:r w:rsidR="00300B80" w:rsidRPr="001E3F49">
        <w:rPr>
          <w:rFonts w:asciiTheme="minorHAnsi" w:hAnsiTheme="minorHAnsi"/>
        </w:rPr>
        <w:t>a</w:t>
      </w:r>
      <w:r w:rsidRPr="001E3F49">
        <w:rPr>
          <w:rFonts w:asciiTheme="minorHAnsi" w:hAnsiTheme="minorHAnsi"/>
        </w:rPr>
        <w:t xml:space="preserve"> system for </w:t>
      </w:r>
      <w:r w:rsidR="00300B80" w:rsidRPr="001E3F49">
        <w:rPr>
          <w:rFonts w:asciiTheme="minorHAnsi" w:hAnsiTheme="minorHAnsi"/>
        </w:rPr>
        <w:t xml:space="preserve">the </w:t>
      </w:r>
      <w:r w:rsidRPr="001E3F49">
        <w:rPr>
          <w:rFonts w:asciiTheme="minorHAnsi" w:hAnsiTheme="minorHAnsi"/>
        </w:rPr>
        <w:t>processing of data from inspection</w:t>
      </w:r>
      <w:r w:rsidR="00300B80" w:rsidRPr="001E3F49">
        <w:rPr>
          <w:rFonts w:asciiTheme="minorHAnsi" w:hAnsiTheme="minorHAnsi"/>
        </w:rPr>
        <w:t>,</w:t>
      </w:r>
      <w:r w:rsidRPr="001E3F49">
        <w:rPr>
          <w:rFonts w:asciiTheme="minorHAnsi" w:hAnsiTheme="minorHAnsi"/>
        </w:rPr>
        <w:t xml:space="preserve"> </w:t>
      </w:r>
      <w:r w:rsidR="00A378D7" w:rsidRPr="001E3F49">
        <w:rPr>
          <w:rFonts w:asciiTheme="minorHAnsi" w:hAnsiTheme="minorHAnsi"/>
        </w:rPr>
        <w:t xml:space="preserve">and </w:t>
      </w:r>
      <w:r w:rsidR="00300B80" w:rsidRPr="001E3F49">
        <w:rPr>
          <w:rFonts w:asciiTheme="minorHAnsi" w:hAnsiTheme="minorHAnsi"/>
        </w:rPr>
        <w:t xml:space="preserve">a </w:t>
      </w:r>
      <w:r w:rsidR="00A378D7" w:rsidRPr="001E3F49">
        <w:rPr>
          <w:rFonts w:asciiTheme="minorHAnsi" w:hAnsiTheme="minorHAnsi"/>
        </w:rPr>
        <w:t xml:space="preserve">specific website </w:t>
      </w:r>
      <w:r w:rsidR="00117352">
        <w:rPr>
          <w:rFonts w:asciiTheme="minorHAnsi" w:hAnsiTheme="minorHAnsi"/>
        </w:rPr>
        <w:t>for</w:t>
      </w:r>
      <w:r w:rsidR="00117352" w:rsidRPr="001E3F49">
        <w:rPr>
          <w:rFonts w:asciiTheme="minorHAnsi" w:hAnsiTheme="minorHAnsi"/>
        </w:rPr>
        <w:t xml:space="preserve"> </w:t>
      </w:r>
      <w:r w:rsidR="00A378D7" w:rsidRPr="001E3F49">
        <w:rPr>
          <w:rFonts w:asciiTheme="minorHAnsi" w:hAnsiTheme="minorHAnsi"/>
        </w:rPr>
        <w:t>SEI.</w:t>
      </w:r>
      <w:r w:rsidRPr="001E3F49">
        <w:rPr>
          <w:rFonts w:asciiTheme="minorHAnsi" w:hAnsiTheme="minorHAnsi"/>
        </w:rPr>
        <w:t xml:space="preserve"> </w:t>
      </w:r>
    </w:p>
    <w:p w14:paraId="04B3BDC3" w14:textId="77777777" w:rsidR="00977389" w:rsidRDefault="00977389" w:rsidP="00977389">
      <w:pPr>
        <w:rPr>
          <w:rFonts w:asciiTheme="minorHAnsi" w:hAnsiTheme="minorHAnsi"/>
          <w:sz w:val="24"/>
          <w:szCs w:val="24"/>
        </w:rPr>
      </w:pPr>
    </w:p>
    <w:p w14:paraId="4C7BF82B" w14:textId="49C25B45" w:rsidR="00376143" w:rsidRPr="00F058CE" w:rsidRDefault="00376143" w:rsidP="00977389">
      <w:pPr>
        <w:pStyle w:val="Heading3"/>
        <w:numPr>
          <w:ilvl w:val="2"/>
          <w:numId w:val="8"/>
        </w:numPr>
      </w:pPr>
      <w:bookmarkStart w:id="8" w:name="_Toc418841084"/>
      <w:r w:rsidRPr="00F058CE">
        <w:t>IPPC/IED</w:t>
      </w:r>
      <w:r w:rsidR="00F0079A" w:rsidRPr="00F058CE">
        <w:t xml:space="preserve"> related legislation</w:t>
      </w:r>
      <w:bookmarkEnd w:id="8"/>
    </w:p>
    <w:p w14:paraId="230897E9" w14:textId="77777777" w:rsidR="00F61E8A" w:rsidRDefault="00F61E8A" w:rsidP="00CE66C9">
      <w:pPr>
        <w:rPr>
          <w:rFonts w:asciiTheme="minorHAnsi" w:hAnsiTheme="minorHAnsi"/>
          <w:sz w:val="24"/>
          <w:szCs w:val="24"/>
        </w:rPr>
      </w:pPr>
    </w:p>
    <w:p w14:paraId="2DD43B12" w14:textId="3143AE82" w:rsidR="00CE66C9" w:rsidRPr="001E3F49" w:rsidRDefault="004C3B50" w:rsidP="00CE66C9">
      <w:pPr>
        <w:rPr>
          <w:rFonts w:asciiTheme="minorHAnsi" w:hAnsiTheme="minorHAnsi" w:cs="TimesNewRomanPSMT"/>
          <w:lang w:eastAsia="nl-NL"/>
        </w:rPr>
      </w:pPr>
      <w:r w:rsidRPr="001E3F49">
        <w:rPr>
          <w:rFonts w:asciiTheme="minorHAnsi" w:hAnsiTheme="minorHAnsi"/>
        </w:rPr>
        <w:t>The IPPC Directive has been transposed into national legal system</w:t>
      </w:r>
      <w:r w:rsidR="0079739A" w:rsidRPr="001E3F49">
        <w:rPr>
          <w:rFonts w:asciiTheme="minorHAnsi" w:hAnsiTheme="minorHAnsi"/>
        </w:rPr>
        <w:t>.</w:t>
      </w:r>
      <w:r w:rsidRPr="001E3F49">
        <w:rPr>
          <w:rFonts w:asciiTheme="minorHAnsi" w:hAnsiTheme="minorHAnsi"/>
        </w:rPr>
        <w:t xml:space="preserve"> </w:t>
      </w:r>
      <w:r w:rsidR="0079739A" w:rsidRPr="001E3F49">
        <w:rPr>
          <w:rFonts w:asciiTheme="minorHAnsi" w:hAnsiTheme="minorHAnsi"/>
        </w:rPr>
        <w:t xml:space="preserve">However, </w:t>
      </w:r>
      <w:r w:rsidRPr="001E3F49">
        <w:rPr>
          <w:rFonts w:asciiTheme="minorHAnsi" w:hAnsiTheme="minorHAnsi"/>
        </w:rPr>
        <w:t>the</w:t>
      </w:r>
      <w:r w:rsidR="0079739A" w:rsidRPr="001E3F49">
        <w:rPr>
          <w:rFonts w:asciiTheme="minorHAnsi" w:hAnsiTheme="minorHAnsi"/>
        </w:rPr>
        <w:t xml:space="preserve"> new</w:t>
      </w:r>
      <w:r w:rsidRPr="001E3F49">
        <w:rPr>
          <w:rFonts w:asciiTheme="minorHAnsi" w:hAnsiTheme="minorHAnsi"/>
        </w:rPr>
        <w:t xml:space="preserve"> IED is still to be transposed</w:t>
      </w:r>
      <w:r w:rsidR="0079739A" w:rsidRPr="001E3F49">
        <w:rPr>
          <w:rFonts w:asciiTheme="minorHAnsi" w:hAnsiTheme="minorHAnsi"/>
        </w:rPr>
        <w:t>, including its updated terminology</w:t>
      </w:r>
      <w:r w:rsidRPr="001E3F49">
        <w:rPr>
          <w:rFonts w:asciiTheme="minorHAnsi" w:hAnsiTheme="minorHAnsi"/>
        </w:rPr>
        <w:t>. In order to meet the EU inspection requirements as defined in article 23 IED</w:t>
      </w:r>
      <w:r w:rsidR="00300B80" w:rsidRPr="001E3F49">
        <w:rPr>
          <w:rFonts w:asciiTheme="minorHAnsi" w:hAnsiTheme="minorHAnsi"/>
        </w:rPr>
        <w:t>,</w:t>
      </w:r>
      <w:r w:rsidRPr="001E3F49">
        <w:rPr>
          <w:rFonts w:asciiTheme="minorHAnsi" w:hAnsiTheme="minorHAnsi"/>
        </w:rPr>
        <w:t xml:space="preserve"> the Republic of Macedonia </w:t>
      </w:r>
      <w:r w:rsidR="00300B80" w:rsidRPr="001E3F49">
        <w:rPr>
          <w:rFonts w:asciiTheme="minorHAnsi" w:hAnsiTheme="minorHAnsi"/>
        </w:rPr>
        <w:t>(</w:t>
      </w:r>
      <w:r w:rsidRPr="001E3F49">
        <w:rPr>
          <w:rFonts w:asciiTheme="minorHAnsi" w:hAnsiTheme="minorHAnsi"/>
        </w:rPr>
        <w:t>as well as any other candidate country</w:t>
      </w:r>
      <w:r w:rsidR="00300B80" w:rsidRPr="001E3F49">
        <w:rPr>
          <w:rFonts w:asciiTheme="minorHAnsi" w:hAnsiTheme="minorHAnsi"/>
        </w:rPr>
        <w:t>)</w:t>
      </w:r>
      <w:r w:rsidRPr="001E3F49">
        <w:rPr>
          <w:rFonts w:asciiTheme="minorHAnsi" w:hAnsiTheme="minorHAnsi"/>
        </w:rPr>
        <w:t xml:space="preserve"> must establish a system that provides</w:t>
      </w:r>
      <w:r w:rsidR="00026369" w:rsidRPr="001E3F49">
        <w:rPr>
          <w:rFonts w:asciiTheme="minorHAnsi" w:hAnsiTheme="minorHAnsi"/>
        </w:rPr>
        <w:t xml:space="preserve"> a</w:t>
      </w:r>
      <w:r w:rsidRPr="001E3F49">
        <w:rPr>
          <w:rFonts w:asciiTheme="minorHAnsi" w:hAnsiTheme="minorHAnsi"/>
        </w:rPr>
        <w:t xml:space="preserve"> platform for implementation of the provisions of article 23</w:t>
      </w:r>
      <w:r w:rsidR="00300B80" w:rsidRPr="001E3F49">
        <w:rPr>
          <w:rFonts w:asciiTheme="minorHAnsi" w:hAnsiTheme="minorHAnsi"/>
        </w:rPr>
        <w:t xml:space="preserve"> IED</w:t>
      </w:r>
      <w:r w:rsidRPr="001E3F49">
        <w:rPr>
          <w:rFonts w:asciiTheme="minorHAnsi" w:hAnsiTheme="minorHAnsi"/>
        </w:rPr>
        <w:t xml:space="preserve">. </w:t>
      </w:r>
      <w:r w:rsidR="00673509">
        <w:rPr>
          <w:rFonts w:asciiTheme="minorHAnsi" w:hAnsiTheme="minorHAnsi"/>
        </w:rPr>
        <w:t xml:space="preserve">Most of these provisions are not laid down in Macedonian law at the moment, hence </w:t>
      </w:r>
      <w:r w:rsidR="00DF642C">
        <w:rPr>
          <w:rFonts w:asciiTheme="minorHAnsi" w:hAnsiTheme="minorHAnsi"/>
        </w:rPr>
        <w:t>there exists an important gap between EU requirements and national law in this respect.</w:t>
      </w:r>
      <w:r w:rsidR="00673509">
        <w:rPr>
          <w:rFonts w:asciiTheme="minorHAnsi" w:hAnsiTheme="minorHAnsi"/>
        </w:rPr>
        <w:t xml:space="preserve"> </w:t>
      </w:r>
      <w:r w:rsidRPr="001E3F49">
        <w:rPr>
          <w:rFonts w:asciiTheme="minorHAnsi" w:hAnsiTheme="minorHAnsi"/>
        </w:rPr>
        <w:t>Until the adoption of the IED there w</w:t>
      </w:r>
      <w:r w:rsidR="00F61E8A" w:rsidRPr="001E3F49">
        <w:rPr>
          <w:rFonts w:asciiTheme="minorHAnsi" w:hAnsiTheme="minorHAnsi"/>
        </w:rPr>
        <w:t>ere</w:t>
      </w:r>
      <w:r w:rsidRPr="001E3F49">
        <w:rPr>
          <w:rFonts w:asciiTheme="minorHAnsi" w:hAnsiTheme="minorHAnsi"/>
        </w:rPr>
        <w:t xml:space="preserve"> no</w:t>
      </w:r>
      <w:r w:rsidR="007E3714">
        <w:rPr>
          <w:rFonts w:asciiTheme="minorHAnsi" w:hAnsiTheme="minorHAnsi"/>
        </w:rPr>
        <w:t xml:space="preserve"> detaile</w:t>
      </w:r>
      <w:r w:rsidR="004D184C">
        <w:rPr>
          <w:rFonts w:asciiTheme="minorHAnsi" w:hAnsiTheme="minorHAnsi"/>
        </w:rPr>
        <w:t>d</w:t>
      </w:r>
      <w:r w:rsidRPr="001E3F49">
        <w:rPr>
          <w:rFonts w:asciiTheme="minorHAnsi" w:hAnsiTheme="minorHAnsi"/>
        </w:rPr>
        <w:t xml:space="preserve"> legally binding rules for inspections</w:t>
      </w:r>
      <w:r w:rsidR="00CE66C9" w:rsidRPr="001E3F49">
        <w:rPr>
          <w:rFonts w:asciiTheme="minorHAnsi" w:hAnsiTheme="minorHAnsi"/>
        </w:rPr>
        <w:t xml:space="preserve"> and operators</w:t>
      </w:r>
      <w:r w:rsidR="004D184C">
        <w:rPr>
          <w:rFonts w:asciiTheme="minorHAnsi" w:hAnsiTheme="minorHAnsi"/>
        </w:rPr>
        <w:t xml:space="preserve"> in EU law, though </w:t>
      </w:r>
      <w:r w:rsidR="004D184C">
        <w:rPr>
          <w:rFonts w:asciiTheme="minorHAnsi" w:hAnsiTheme="minorHAnsi"/>
        </w:rPr>
        <w:lastRenderedPageBreak/>
        <w:t>general requirements regarding efficient implementation and enforcement always apply</w:t>
      </w:r>
      <w:r w:rsidRPr="001E3F49">
        <w:rPr>
          <w:rFonts w:asciiTheme="minorHAnsi" w:hAnsiTheme="minorHAnsi"/>
        </w:rPr>
        <w:t xml:space="preserve">. </w:t>
      </w:r>
      <w:r w:rsidR="00026369" w:rsidRPr="001E3F49">
        <w:rPr>
          <w:rFonts w:asciiTheme="minorHAnsi" w:hAnsiTheme="minorHAnsi"/>
        </w:rPr>
        <w:t xml:space="preserve">Guidance was provided by the </w:t>
      </w:r>
      <w:r w:rsidRPr="001E3F49">
        <w:rPr>
          <w:rFonts w:asciiTheme="minorHAnsi" w:hAnsiTheme="minorHAnsi"/>
        </w:rPr>
        <w:t xml:space="preserve">RMCEI </w:t>
      </w:r>
      <w:r w:rsidR="00026369" w:rsidRPr="001E3F49">
        <w:rPr>
          <w:rFonts w:asciiTheme="minorHAnsi" w:hAnsiTheme="minorHAnsi"/>
        </w:rPr>
        <w:t>which</w:t>
      </w:r>
      <w:r w:rsidRPr="001E3F49">
        <w:rPr>
          <w:rFonts w:asciiTheme="minorHAnsi" w:hAnsiTheme="minorHAnsi"/>
        </w:rPr>
        <w:t xml:space="preserve"> </w:t>
      </w:r>
      <w:r w:rsidR="00026369" w:rsidRPr="001E3F49">
        <w:rPr>
          <w:rFonts w:asciiTheme="minorHAnsi" w:hAnsiTheme="minorHAnsi"/>
        </w:rPr>
        <w:t xml:space="preserve">was </w:t>
      </w:r>
      <w:r w:rsidRPr="001E3F49">
        <w:rPr>
          <w:rFonts w:asciiTheme="minorHAnsi" w:hAnsiTheme="minorHAnsi"/>
        </w:rPr>
        <w:t>not legally binding</w:t>
      </w:r>
      <w:r w:rsidR="00026369" w:rsidRPr="001E3F49">
        <w:rPr>
          <w:rFonts w:asciiTheme="minorHAnsi" w:hAnsiTheme="minorHAnsi"/>
        </w:rPr>
        <w:t>, since</w:t>
      </w:r>
      <w:r w:rsidRPr="001E3F49">
        <w:rPr>
          <w:rFonts w:asciiTheme="minorHAnsi" w:hAnsiTheme="minorHAnsi"/>
        </w:rPr>
        <w:t xml:space="preserve"> it is only </w:t>
      </w:r>
      <w:r w:rsidR="00026369" w:rsidRPr="001E3F49">
        <w:rPr>
          <w:rFonts w:asciiTheme="minorHAnsi" w:hAnsiTheme="minorHAnsi"/>
        </w:rPr>
        <w:t xml:space="preserve">a </w:t>
      </w:r>
      <w:r w:rsidRPr="001E3F49">
        <w:rPr>
          <w:rFonts w:asciiTheme="minorHAnsi" w:hAnsiTheme="minorHAnsi"/>
        </w:rPr>
        <w:t xml:space="preserve">recommendation. </w:t>
      </w:r>
      <w:r w:rsidR="00026369" w:rsidRPr="001E3F49">
        <w:rPr>
          <w:rFonts w:asciiTheme="minorHAnsi" w:hAnsiTheme="minorHAnsi"/>
        </w:rPr>
        <w:t>Nevertheless,</w:t>
      </w:r>
      <w:r w:rsidRPr="001E3F49">
        <w:rPr>
          <w:rFonts w:asciiTheme="minorHAnsi" w:hAnsiTheme="minorHAnsi"/>
        </w:rPr>
        <w:t xml:space="preserve"> the RMCEI provides </w:t>
      </w:r>
      <w:r w:rsidR="00026369" w:rsidRPr="001E3F49">
        <w:rPr>
          <w:rFonts w:asciiTheme="minorHAnsi" w:hAnsiTheme="minorHAnsi"/>
        </w:rPr>
        <w:t xml:space="preserve">a </w:t>
      </w:r>
      <w:r w:rsidRPr="001E3F49">
        <w:rPr>
          <w:rFonts w:asciiTheme="minorHAnsi" w:hAnsiTheme="minorHAnsi"/>
        </w:rPr>
        <w:t xml:space="preserve">good basis for </w:t>
      </w:r>
      <w:r w:rsidR="00026369" w:rsidRPr="001E3F49">
        <w:rPr>
          <w:rFonts w:asciiTheme="minorHAnsi" w:hAnsiTheme="minorHAnsi"/>
        </w:rPr>
        <w:t xml:space="preserve">the </w:t>
      </w:r>
      <w:r w:rsidRPr="001E3F49">
        <w:rPr>
          <w:rFonts w:asciiTheme="minorHAnsi" w:hAnsiTheme="minorHAnsi"/>
        </w:rPr>
        <w:t xml:space="preserve">establishment of effective and unified inspection systems </w:t>
      </w:r>
      <w:r w:rsidR="00CE66C9" w:rsidRPr="001E3F49">
        <w:rPr>
          <w:rFonts w:asciiTheme="minorHAnsi" w:hAnsiTheme="minorHAnsi"/>
        </w:rPr>
        <w:t xml:space="preserve">in all EU Member States. </w:t>
      </w:r>
      <w:r w:rsidR="00026369" w:rsidRPr="001E3F49">
        <w:rPr>
          <w:rFonts w:asciiTheme="minorHAnsi" w:hAnsiTheme="minorHAnsi"/>
        </w:rPr>
        <w:t xml:space="preserve">The </w:t>
      </w:r>
      <w:r w:rsidR="00CE66C9" w:rsidRPr="001E3F49">
        <w:rPr>
          <w:rFonts w:asciiTheme="minorHAnsi" w:hAnsiTheme="minorHAnsi"/>
        </w:rPr>
        <w:t xml:space="preserve">IED requires the Member States to </w:t>
      </w:r>
      <w:r w:rsidR="00CE66C9" w:rsidRPr="001E3F49">
        <w:rPr>
          <w:rFonts w:asciiTheme="minorHAnsi" w:hAnsiTheme="minorHAnsi" w:cs="TimesNewRomanPSMT"/>
          <w:lang w:eastAsia="nl-NL"/>
        </w:rPr>
        <w:t>“set up a system of environmental inspections of installations addressing the examination of the full range of relevant environmental effects from the installations concerned.</w:t>
      </w:r>
      <w:r w:rsidR="00CE66C9" w:rsidRPr="001E3F49">
        <w:rPr>
          <w:rFonts w:asciiTheme="minorHAnsi" w:hAnsiTheme="minorHAnsi"/>
        </w:rPr>
        <w:t xml:space="preserve"> </w:t>
      </w:r>
      <w:r w:rsidR="00CE66C9" w:rsidRPr="001E3F49">
        <w:rPr>
          <w:rFonts w:asciiTheme="minorHAnsi" w:hAnsiTheme="minorHAnsi" w:cs="TimesNewRomanPSMT"/>
          <w:lang w:eastAsia="nl-NL"/>
        </w:rPr>
        <w:t>Member States shall ensure that operators afford the competent authorities all necessary assistance to enable those authorities to carry out any site visits, to take samples and to gather any information necessary for the performance of their duties for the purposes of this Directive.</w:t>
      </w:r>
      <w:r w:rsidR="00CE66C9" w:rsidRPr="001E3F49">
        <w:rPr>
          <w:rFonts w:asciiTheme="minorHAnsi" w:hAnsiTheme="minorHAnsi"/>
        </w:rPr>
        <w:t xml:space="preserve"> </w:t>
      </w:r>
      <w:r w:rsidR="00CE66C9" w:rsidRPr="001E3F49">
        <w:rPr>
          <w:rFonts w:asciiTheme="minorHAnsi" w:hAnsiTheme="minorHAnsi" w:cs="TimesNewRomanPSMT"/>
          <w:lang w:eastAsia="nl-NL"/>
        </w:rPr>
        <w:t>Member States shall ensure that all installations are covered by an environmental inspection plan at national, regional or local level and shall ensure that this plan is regularly reviewed and, where appropriate, updated.”</w:t>
      </w:r>
    </w:p>
    <w:p w14:paraId="30651855" w14:textId="5EDD70E5" w:rsidR="00CE66C9" w:rsidRPr="001E3F49" w:rsidRDefault="00026369" w:rsidP="00CE66C9">
      <w:pPr>
        <w:rPr>
          <w:rFonts w:asciiTheme="minorHAnsi" w:hAnsiTheme="minorHAnsi"/>
        </w:rPr>
      </w:pPr>
      <w:r w:rsidRPr="001E3F49">
        <w:rPr>
          <w:rFonts w:asciiTheme="minorHAnsi" w:hAnsiTheme="minorHAnsi" w:cs="TimesNewRomanPSMT"/>
          <w:lang w:eastAsia="nl-NL"/>
        </w:rPr>
        <w:t xml:space="preserve">The </w:t>
      </w:r>
      <w:r w:rsidR="00CE66C9" w:rsidRPr="001E3F49">
        <w:rPr>
          <w:rFonts w:asciiTheme="minorHAnsi" w:hAnsiTheme="minorHAnsi" w:cs="TimesNewRomanPSMT"/>
          <w:lang w:eastAsia="nl-NL"/>
        </w:rPr>
        <w:t>IED</w:t>
      </w:r>
      <w:r w:rsidRPr="001E3F49">
        <w:rPr>
          <w:rFonts w:asciiTheme="minorHAnsi" w:hAnsiTheme="minorHAnsi" w:cs="TimesNewRomanPSMT"/>
          <w:lang w:eastAsia="nl-NL"/>
        </w:rPr>
        <w:t>,</w:t>
      </w:r>
      <w:r w:rsidR="00CE66C9" w:rsidRPr="001E3F49">
        <w:rPr>
          <w:rFonts w:asciiTheme="minorHAnsi" w:hAnsiTheme="minorHAnsi" w:cs="TimesNewRomanPSMT"/>
          <w:lang w:eastAsia="nl-NL"/>
        </w:rPr>
        <w:t xml:space="preserve"> for the first time</w:t>
      </w:r>
      <w:r w:rsidRPr="001E3F49">
        <w:rPr>
          <w:rFonts w:asciiTheme="minorHAnsi" w:hAnsiTheme="minorHAnsi" w:cs="TimesNewRomanPSMT"/>
          <w:lang w:eastAsia="nl-NL"/>
        </w:rPr>
        <w:t>,</w:t>
      </w:r>
      <w:r w:rsidR="00CE66C9" w:rsidRPr="001E3F49">
        <w:rPr>
          <w:rFonts w:asciiTheme="minorHAnsi" w:hAnsiTheme="minorHAnsi" w:cs="TimesNewRomanPSMT"/>
          <w:lang w:eastAsia="nl-NL"/>
        </w:rPr>
        <w:t xml:space="preserve"> </w:t>
      </w:r>
      <w:r w:rsidRPr="001E3F49">
        <w:rPr>
          <w:rFonts w:asciiTheme="minorHAnsi" w:hAnsiTheme="minorHAnsi" w:cs="TimesNewRomanPSMT"/>
          <w:lang w:eastAsia="nl-NL"/>
        </w:rPr>
        <w:t>obliges</w:t>
      </w:r>
      <w:r w:rsidR="00CE66C9" w:rsidRPr="001E3F49">
        <w:rPr>
          <w:rFonts w:asciiTheme="minorHAnsi" w:hAnsiTheme="minorHAnsi" w:cs="TimesNewRomanPSMT"/>
          <w:lang w:eastAsia="nl-NL"/>
        </w:rPr>
        <w:t xml:space="preserve"> the Member States to ensure that operators </w:t>
      </w:r>
      <w:r w:rsidR="00CE66C9" w:rsidRPr="00840CF5">
        <w:rPr>
          <w:rFonts w:asciiTheme="minorHAnsi" w:hAnsiTheme="minorHAnsi" w:cs="TimesNewRomanPSMT"/>
          <w:sz w:val="24"/>
          <w:szCs w:val="24"/>
          <w:lang w:eastAsia="nl-NL"/>
        </w:rPr>
        <w:t xml:space="preserve">afford </w:t>
      </w:r>
      <w:r w:rsidR="00CE66C9" w:rsidRPr="001E3F49">
        <w:rPr>
          <w:rFonts w:asciiTheme="minorHAnsi" w:hAnsiTheme="minorHAnsi" w:cs="TimesNewRomanPSMT"/>
          <w:lang w:eastAsia="nl-NL"/>
        </w:rPr>
        <w:t>the competent authorities all necessary assistance to enable them to carry out site visits, to take samples and to collect information necessary for the performance of inspection duties for the purposes of IED.</w:t>
      </w:r>
      <w:r w:rsidR="00CE66C9" w:rsidRPr="001E3F49">
        <w:rPr>
          <w:rFonts w:asciiTheme="minorHAnsi" w:hAnsiTheme="minorHAnsi"/>
        </w:rPr>
        <w:t xml:space="preserve"> </w:t>
      </w:r>
      <w:r w:rsidRPr="001E3F49">
        <w:rPr>
          <w:rFonts w:asciiTheme="minorHAnsi" w:hAnsiTheme="minorHAnsi"/>
        </w:rPr>
        <w:t xml:space="preserve">The </w:t>
      </w:r>
      <w:r w:rsidR="00CE66C9" w:rsidRPr="001E3F49">
        <w:rPr>
          <w:rFonts w:asciiTheme="minorHAnsi" w:hAnsiTheme="minorHAnsi"/>
        </w:rPr>
        <w:t xml:space="preserve">IED </w:t>
      </w:r>
      <w:r w:rsidRPr="001E3F49">
        <w:rPr>
          <w:rFonts w:asciiTheme="minorHAnsi" w:hAnsiTheme="minorHAnsi"/>
        </w:rPr>
        <w:t>furthermore</w:t>
      </w:r>
      <w:r w:rsidR="00CE66C9" w:rsidRPr="001E3F49">
        <w:rPr>
          <w:rFonts w:asciiTheme="minorHAnsi" w:hAnsiTheme="minorHAnsi"/>
        </w:rPr>
        <w:t xml:space="preserve"> requires the </w:t>
      </w:r>
      <w:r w:rsidR="00CE66C9" w:rsidRPr="001E3F49">
        <w:rPr>
          <w:rFonts w:asciiTheme="minorHAnsi" w:hAnsiTheme="minorHAnsi" w:cs="TimesNewRomanPSMT"/>
          <w:lang w:eastAsia="nl-NL"/>
        </w:rPr>
        <w:t>Member States to prepare inspection plans that should cover all installations</w:t>
      </w:r>
      <w:r w:rsidR="00CE66C9" w:rsidRPr="001E3F49">
        <w:rPr>
          <w:rFonts w:asciiTheme="minorHAnsi" w:hAnsiTheme="minorHAnsi" w:cs="TimesNewRomanPSMT"/>
          <w:i/>
          <w:lang w:eastAsia="nl-NL"/>
        </w:rPr>
        <w:t xml:space="preserve"> </w:t>
      </w:r>
      <w:r w:rsidR="00CE66C9" w:rsidRPr="001E3F49">
        <w:rPr>
          <w:rFonts w:asciiTheme="minorHAnsi" w:hAnsiTheme="minorHAnsi" w:cs="TimesNewRomanPSMT"/>
          <w:lang w:eastAsia="nl-NL"/>
        </w:rPr>
        <w:t>at national, regional and local level. They are also required to regularly review and update</w:t>
      </w:r>
      <w:r w:rsidRPr="001E3F49">
        <w:rPr>
          <w:rFonts w:asciiTheme="minorHAnsi" w:hAnsiTheme="minorHAnsi" w:cs="TimesNewRomanPSMT"/>
          <w:lang w:eastAsia="nl-NL"/>
        </w:rPr>
        <w:t xml:space="preserve"> these</w:t>
      </w:r>
      <w:r w:rsidR="00CE66C9" w:rsidRPr="001E3F49">
        <w:rPr>
          <w:rFonts w:asciiTheme="minorHAnsi" w:hAnsiTheme="minorHAnsi" w:cs="TimesNewRomanPSMT"/>
          <w:lang w:eastAsia="nl-NL"/>
        </w:rPr>
        <w:t xml:space="preserve"> inspection plan</w:t>
      </w:r>
      <w:r w:rsidRPr="001E3F49">
        <w:rPr>
          <w:rFonts w:asciiTheme="minorHAnsi" w:hAnsiTheme="minorHAnsi" w:cs="TimesNewRomanPSMT"/>
          <w:lang w:eastAsia="nl-NL"/>
        </w:rPr>
        <w:t>s</w:t>
      </w:r>
      <w:r w:rsidR="00CE66C9" w:rsidRPr="001E3F49">
        <w:rPr>
          <w:rFonts w:asciiTheme="minorHAnsi" w:hAnsiTheme="minorHAnsi" w:cs="TimesNewRomanPSMT"/>
          <w:lang w:eastAsia="nl-NL"/>
        </w:rPr>
        <w:t>.</w:t>
      </w:r>
    </w:p>
    <w:p w14:paraId="2A1CACE2" w14:textId="0BB37F12" w:rsidR="00476718" w:rsidRPr="001E3F49" w:rsidRDefault="00BA4585" w:rsidP="00476718">
      <w:pPr>
        <w:widowControl w:val="0"/>
        <w:autoSpaceDE w:val="0"/>
        <w:autoSpaceDN w:val="0"/>
        <w:adjustRightInd w:val="0"/>
        <w:spacing w:after="0" w:line="240" w:lineRule="auto"/>
        <w:jc w:val="left"/>
        <w:rPr>
          <w:rFonts w:asciiTheme="minorHAnsi" w:hAnsiTheme="minorHAnsi" w:cs="TimesNewRomanPSMT"/>
          <w:lang w:eastAsia="nl-NL"/>
        </w:rPr>
      </w:pPr>
      <w:r w:rsidRPr="001E3F49">
        <w:rPr>
          <w:rFonts w:asciiTheme="minorHAnsi" w:hAnsiTheme="minorHAnsi" w:cs="TimesNewRomanPSMT"/>
          <w:lang w:eastAsia="nl-NL"/>
        </w:rPr>
        <w:t>Art</w:t>
      </w:r>
      <w:r w:rsidR="0069021B" w:rsidRPr="001E3F49">
        <w:rPr>
          <w:rFonts w:asciiTheme="minorHAnsi" w:hAnsiTheme="minorHAnsi" w:cs="TimesNewRomanPSMT"/>
          <w:lang w:eastAsia="nl-NL"/>
        </w:rPr>
        <w:t>icle</w:t>
      </w:r>
      <w:r w:rsidRPr="001E3F49">
        <w:rPr>
          <w:rFonts w:asciiTheme="minorHAnsi" w:hAnsiTheme="minorHAnsi" w:cs="TimesNewRomanPSMT"/>
          <w:lang w:eastAsia="nl-NL"/>
        </w:rPr>
        <w:t xml:space="preserve"> 23 </w:t>
      </w:r>
      <w:r w:rsidR="0018249D" w:rsidRPr="001E3F49">
        <w:rPr>
          <w:rFonts w:asciiTheme="minorHAnsi" w:hAnsiTheme="minorHAnsi" w:cs="TimesNewRomanPSMT"/>
          <w:lang w:eastAsia="nl-NL"/>
        </w:rPr>
        <w:t xml:space="preserve">IED </w:t>
      </w:r>
      <w:r w:rsidR="00026369" w:rsidRPr="001E3F49">
        <w:rPr>
          <w:rFonts w:asciiTheme="minorHAnsi" w:hAnsiTheme="minorHAnsi" w:cs="TimesNewRomanPSMT"/>
          <w:lang w:eastAsia="nl-NL"/>
        </w:rPr>
        <w:t>requires</w:t>
      </w:r>
      <w:r w:rsidR="00540DDD" w:rsidRPr="001E3F49">
        <w:rPr>
          <w:rFonts w:asciiTheme="minorHAnsi" w:hAnsiTheme="minorHAnsi" w:cs="TimesNewRomanPSMT"/>
          <w:lang w:eastAsia="nl-NL"/>
        </w:rPr>
        <w:t xml:space="preserve"> that the</w:t>
      </w:r>
      <w:r w:rsidR="00476718" w:rsidRPr="001E3F49">
        <w:rPr>
          <w:rFonts w:asciiTheme="minorHAnsi" w:hAnsiTheme="minorHAnsi" w:cs="TimesNewRomanPSMT"/>
          <w:lang w:eastAsia="nl-NL"/>
        </w:rPr>
        <w:t xml:space="preserve"> environmental inspection plan</w:t>
      </w:r>
      <w:r w:rsidR="00540DDD" w:rsidRPr="001E3F49">
        <w:rPr>
          <w:rFonts w:asciiTheme="minorHAnsi" w:hAnsiTheme="minorHAnsi" w:cs="TimesNewRomanPSMT"/>
          <w:lang w:eastAsia="nl-NL"/>
        </w:rPr>
        <w:t>s</w:t>
      </w:r>
      <w:r w:rsidR="00476718" w:rsidRPr="001E3F49">
        <w:rPr>
          <w:rFonts w:asciiTheme="minorHAnsi" w:hAnsiTheme="minorHAnsi" w:cs="TimesNewRomanPSMT"/>
          <w:lang w:eastAsia="nl-NL"/>
        </w:rPr>
        <w:t xml:space="preserve"> shall include the following:</w:t>
      </w:r>
    </w:p>
    <w:tbl>
      <w:tblPr>
        <w:tblW w:w="8579" w:type="dxa"/>
        <w:tblInd w:w="-118" w:type="dxa"/>
        <w:tblBorders>
          <w:top w:val="single" w:sz="8" w:space="0" w:color="FFFFFF"/>
          <w:left w:val="single" w:sz="8" w:space="0" w:color="FFFFFF"/>
          <w:bottom w:val="single" w:sz="8" w:space="0" w:color="FFFFFF"/>
          <w:right w:val="single" w:sz="8" w:space="0" w:color="FFFFFF"/>
        </w:tblBorders>
        <w:tblLayout w:type="fixed"/>
        <w:tblLook w:val="0000" w:firstRow="0" w:lastRow="0" w:firstColumn="0" w:lastColumn="0" w:noHBand="0" w:noVBand="0"/>
      </w:tblPr>
      <w:tblGrid>
        <w:gridCol w:w="339"/>
        <w:gridCol w:w="8240"/>
      </w:tblGrid>
      <w:tr w:rsidR="00F61E8A" w:rsidRPr="000277E7" w14:paraId="130E4361" w14:textId="77777777" w:rsidTr="0073238A">
        <w:tc>
          <w:tcPr>
            <w:tcW w:w="400" w:type="dxa"/>
            <w:tcBorders>
              <w:top w:val="single" w:sz="8" w:space="0" w:color="FFFFFF"/>
              <w:bottom w:val="single" w:sz="8" w:space="0" w:color="FFFFFF"/>
              <w:right w:val="single" w:sz="8" w:space="0" w:color="FFFFFF"/>
            </w:tcBorders>
            <w:shd w:val="clear" w:color="auto" w:fill="FFFFFF"/>
            <w:tcMar>
              <w:top w:w="100" w:type="nil"/>
              <w:left w:w="40" w:type="nil"/>
              <w:bottom w:w="40" w:type="nil"/>
              <w:right w:w="40" w:type="nil"/>
            </w:tcMar>
          </w:tcPr>
          <w:p w14:paraId="292110CD" w14:textId="13024D10" w:rsidR="00476718" w:rsidRPr="001E3F49" w:rsidRDefault="00476718">
            <w:pPr>
              <w:widowControl w:val="0"/>
              <w:autoSpaceDE w:val="0"/>
              <w:autoSpaceDN w:val="0"/>
              <w:adjustRightInd w:val="0"/>
              <w:spacing w:after="0" w:line="240" w:lineRule="auto"/>
              <w:jc w:val="left"/>
              <w:rPr>
                <w:rFonts w:asciiTheme="minorHAnsi" w:hAnsiTheme="minorHAnsi" w:cs="TimesNewRomanPSMT"/>
                <w:lang w:eastAsia="nl-NL"/>
              </w:rPr>
            </w:pPr>
          </w:p>
        </w:tc>
        <w:tc>
          <w:tcPr>
            <w:tcW w:w="12960" w:type="dxa"/>
            <w:tcBorders>
              <w:top w:val="single" w:sz="8" w:space="0" w:color="FFFFFF"/>
              <w:left w:val="single" w:sz="8" w:space="0" w:color="FFFFFF"/>
              <w:bottom w:val="single" w:sz="8" w:space="0" w:color="FFFFFF"/>
            </w:tcBorders>
            <w:shd w:val="clear" w:color="auto" w:fill="FFFFFF"/>
            <w:tcMar>
              <w:top w:w="100" w:type="nil"/>
              <w:left w:w="40" w:type="nil"/>
              <w:bottom w:w="40" w:type="nil"/>
              <w:right w:w="40" w:type="nil"/>
            </w:tcMar>
          </w:tcPr>
          <w:p w14:paraId="748E52E0" w14:textId="77777777" w:rsidR="00476718" w:rsidRPr="001E3F49" w:rsidRDefault="00476718" w:rsidP="00CF3F57">
            <w:pPr>
              <w:pStyle w:val="ListParagraph"/>
              <w:widowControl w:val="0"/>
              <w:numPr>
                <w:ilvl w:val="0"/>
                <w:numId w:val="19"/>
              </w:numPr>
              <w:autoSpaceDE w:val="0"/>
              <w:autoSpaceDN w:val="0"/>
              <w:adjustRightInd w:val="0"/>
              <w:spacing w:after="0" w:line="240" w:lineRule="auto"/>
              <w:jc w:val="left"/>
              <w:rPr>
                <w:rFonts w:asciiTheme="minorHAnsi" w:hAnsiTheme="minorHAnsi" w:cs="TimesNewRomanPSMT"/>
                <w:lang w:eastAsia="nl-NL"/>
              </w:rPr>
            </w:pPr>
            <w:r w:rsidRPr="001E3F49">
              <w:rPr>
                <w:rFonts w:asciiTheme="minorHAnsi" w:hAnsiTheme="minorHAnsi" w:cs="TimesNewRomanPSMT"/>
                <w:lang w:eastAsia="nl-NL"/>
              </w:rPr>
              <w:t>a general assessment of relevant significant environmental issues;</w:t>
            </w:r>
          </w:p>
        </w:tc>
      </w:tr>
      <w:tr w:rsidR="00F61E8A" w:rsidRPr="000277E7" w14:paraId="2EB37400" w14:textId="77777777" w:rsidTr="0073238A">
        <w:tc>
          <w:tcPr>
            <w:tcW w:w="400" w:type="dxa"/>
            <w:tcBorders>
              <w:top w:val="single" w:sz="8" w:space="0" w:color="FFFFFF"/>
              <w:bottom w:val="single" w:sz="8" w:space="0" w:color="FFFFFF"/>
              <w:right w:val="single" w:sz="8" w:space="0" w:color="FFFFFF"/>
            </w:tcBorders>
            <w:shd w:val="clear" w:color="auto" w:fill="FFFFFF"/>
            <w:tcMar>
              <w:top w:w="100" w:type="nil"/>
              <w:left w:w="40" w:type="nil"/>
              <w:bottom w:w="40" w:type="nil"/>
              <w:right w:w="40" w:type="nil"/>
            </w:tcMar>
          </w:tcPr>
          <w:p w14:paraId="253B9836" w14:textId="00D34415" w:rsidR="00476718" w:rsidRPr="001E3F49" w:rsidRDefault="00476718" w:rsidP="00CF3F57">
            <w:pPr>
              <w:widowControl w:val="0"/>
              <w:autoSpaceDE w:val="0"/>
              <w:autoSpaceDN w:val="0"/>
              <w:adjustRightInd w:val="0"/>
              <w:spacing w:after="0" w:line="240" w:lineRule="auto"/>
              <w:jc w:val="left"/>
              <w:rPr>
                <w:rFonts w:asciiTheme="minorHAnsi" w:hAnsiTheme="minorHAnsi" w:cs="TimesNewRomanPSMT"/>
                <w:lang w:eastAsia="nl-NL"/>
              </w:rPr>
            </w:pPr>
          </w:p>
        </w:tc>
        <w:tc>
          <w:tcPr>
            <w:tcW w:w="12960" w:type="dxa"/>
            <w:tcBorders>
              <w:top w:val="single" w:sz="8" w:space="0" w:color="FFFFFF"/>
              <w:left w:val="single" w:sz="8" w:space="0" w:color="FFFFFF"/>
              <w:bottom w:val="single" w:sz="8" w:space="0" w:color="FFFFFF"/>
            </w:tcBorders>
            <w:shd w:val="clear" w:color="auto" w:fill="FFFFFF"/>
            <w:tcMar>
              <w:top w:w="100" w:type="nil"/>
              <w:left w:w="40" w:type="nil"/>
              <w:bottom w:w="40" w:type="nil"/>
              <w:right w:w="40" w:type="nil"/>
            </w:tcMar>
          </w:tcPr>
          <w:p w14:paraId="7A4B1D64" w14:textId="77777777" w:rsidR="00476718" w:rsidRPr="001E3F49" w:rsidRDefault="00476718" w:rsidP="00CF3F57">
            <w:pPr>
              <w:pStyle w:val="ListParagraph"/>
              <w:widowControl w:val="0"/>
              <w:numPr>
                <w:ilvl w:val="0"/>
                <w:numId w:val="19"/>
              </w:numPr>
              <w:autoSpaceDE w:val="0"/>
              <w:autoSpaceDN w:val="0"/>
              <w:adjustRightInd w:val="0"/>
              <w:spacing w:after="0" w:line="240" w:lineRule="auto"/>
              <w:jc w:val="left"/>
              <w:rPr>
                <w:rFonts w:asciiTheme="minorHAnsi" w:hAnsiTheme="minorHAnsi" w:cs="TimesNewRomanPSMT"/>
                <w:lang w:eastAsia="nl-NL"/>
              </w:rPr>
            </w:pPr>
            <w:r w:rsidRPr="001E3F49">
              <w:rPr>
                <w:rFonts w:asciiTheme="minorHAnsi" w:hAnsiTheme="minorHAnsi" w:cs="TimesNewRomanPSMT"/>
                <w:lang w:eastAsia="nl-NL"/>
              </w:rPr>
              <w:t>the geographical area covered by the inspection plan;</w:t>
            </w:r>
          </w:p>
        </w:tc>
      </w:tr>
      <w:tr w:rsidR="00F61E8A" w:rsidRPr="000277E7" w14:paraId="599E31B3" w14:textId="77777777" w:rsidTr="0073238A">
        <w:tc>
          <w:tcPr>
            <w:tcW w:w="400" w:type="dxa"/>
            <w:tcBorders>
              <w:top w:val="single" w:sz="8" w:space="0" w:color="FFFFFF"/>
              <w:bottom w:val="single" w:sz="8" w:space="0" w:color="FFFFFF"/>
              <w:right w:val="single" w:sz="8" w:space="0" w:color="FFFFFF"/>
            </w:tcBorders>
            <w:shd w:val="clear" w:color="auto" w:fill="FFFFFF"/>
            <w:tcMar>
              <w:top w:w="100" w:type="nil"/>
              <w:left w:w="40" w:type="nil"/>
              <w:bottom w:w="40" w:type="nil"/>
              <w:right w:w="40" w:type="nil"/>
            </w:tcMar>
          </w:tcPr>
          <w:p w14:paraId="3575E26B" w14:textId="255C53A3" w:rsidR="00476718" w:rsidRPr="001E3F49" w:rsidRDefault="00476718">
            <w:pPr>
              <w:widowControl w:val="0"/>
              <w:autoSpaceDE w:val="0"/>
              <w:autoSpaceDN w:val="0"/>
              <w:adjustRightInd w:val="0"/>
              <w:spacing w:after="0" w:line="240" w:lineRule="auto"/>
              <w:jc w:val="left"/>
              <w:rPr>
                <w:rFonts w:asciiTheme="minorHAnsi" w:hAnsiTheme="minorHAnsi" w:cs="TimesNewRomanPSMT"/>
                <w:lang w:eastAsia="nl-NL"/>
              </w:rPr>
            </w:pPr>
          </w:p>
        </w:tc>
        <w:tc>
          <w:tcPr>
            <w:tcW w:w="12960" w:type="dxa"/>
            <w:tcBorders>
              <w:top w:val="single" w:sz="8" w:space="0" w:color="FFFFFF"/>
              <w:left w:val="single" w:sz="8" w:space="0" w:color="FFFFFF"/>
              <w:bottom w:val="single" w:sz="8" w:space="0" w:color="FFFFFF"/>
            </w:tcBorders>
            <w:shd w:val="clear" w:color="auto" w:fill="FFFFFF"/>
            <w:tcMar>
              <w:top w:w="100" w:type="nil"/>
              <w:left w:w="40" w:type="nil"/>
              <w:bottom w:w="40" w:type="nil"/>
              <w:right w:w="40" w:type="nil"/>
            </w:tcMar>
          </w:tcPr>
          <w:p w14:paraId="067BE21D" w14:textId="77777777" w:rsidR="00476718" w:rsidRPr="001E3F49" w:rsidRDefault="00476718" w:rsidP="00CF3F57">
            <w:pPr>
              <w:pStyle w:val="ListParagraph"/>
              <w:widowControl w:val="0"/>
              <w:numPr>
                <w:ilvl w:val="0"/>
                <w:numId w:val="19"/>
              </w:numPr>
              <w:autoSpaceDE w:val="0"/>
              <w:autoSpaceDN w:val="0"/>
              <w:adjustRightInd w:val="0"/>
              <w:spacing w:after="0" w:line="240" w:lineRule="auto"/>
              <w:jc w:val="left"/>
              <w:rPr>
                <w:rFonts w:asciiTheme="minorHAnsi" w:hAnsiTheme="minorHAnsi" w:cs="TimesNewRomanPSMT"/>
                <w:lang w:eastAsia="nl-NL"/>
              </w:rPr>
            </w:pPr>
            <w:r w:rsidRPr="001E3F49">
              <w:rPr>
                <w:rFonts w:asciiTheme="minorHAnsi" w:hAnsiTheme="minorHAnsi" w:cs="TimesNewRomanPSMT"/>
                <w:lang w:eastAsia="nl-NL"/>
              </w:rPr>
              <w:t>a register of the installations covered by the plan;</w:t>
            </w:r>
          </w:p>
        </w:tc>
      </w:tr>
      <w:tr w:rsidR="00F61E8A" w:rsidRPr="000277E7" w14:paraId="1EF0314B" w14:textId="77777777" w:rsidTr="0073238A">
        <w:tc>
          <w:tcPr>
            <w:tcW w:w="400" w:type="dxa"/>
            <w:tcBorders>
              <w:top w:val="single" w:sz="8" w:space="0" w:color="FFFFFF"/>
              <w:bottom w:val="single" w:sz="8" w:space="0" w:color="FFFFFF"/>
              <w:right w:val="single" w:sz="8" w:space="0" w:color="FFFFFF"/>
            </w:tcBorders>
            <w:shd w:val="clear" w:color="auto" w:fill="FFFFFF"/>
            <w:tcMar>
              <w:top w:w="100" w:type="nil"/>
              <w:left w:w="40" w:type="nil"/>
              <w:bottom w:w="40" w:type="nil"/>
              <w:right w:w="40" w:type="nil"/>
            </w:tcMar>
          </w:tcPr>
          <w:p w14:paraId="24E57E97" w14:textId="0D56FE31" w:rsidR="00476718" w:rsidRPr="001E3F49" w:rsidRDefault="00476718">
            <w:pPr>
              <w:widowControl w:val="0"/>
              <w:autoSpaceDE w:val="0"/>
              <w:autoSpaceDN w:val="0"/>
              <w:adjustRightInd w:val="0"/>
              <w:spacing w:after="0" w:line="240" w:lineRule="auto"/>
              <w:jc w:val="left"/>
              <w:rPr>
                <w:rFonts w:asciiTheme="minorHAnsi" w:hAnsiTheme="minorHAnsi" w:cs="TimesNewRomanPSMT"/>
                <w:lang w:eastAsia="nl-NL"/>
              </w:rPr>
            </w:pPr>
          </w:p>
        </w:tc>
        <w:tc>
          <w:tcPr>
            <w:tcW w:w="12960" w:type="dxa"/>
            <w:tcBorders>
              <w:top w:val="single" w:sz="8" w:space="0" w:color="FFFFFF"/>
              <w:left w:val="single" w:sz="8" w:space="0" w:color="FFFFFF"/>
              <w:bottom w:val="single" w:sz="8" w:space="0" w:color="FFFFFF"/>
            </w:tcBorders>
            <w:shd w:val="clear" w:color="auto" w:fill="FFFFFF"/>
            <w:tcMar>
              <w:top w:w="100" w:type="nil"/>
              <w:left w:w="40" w:type="nil"/>
              <w:bottom w:w="40" w:type="nil"/>
              <w:right w:w="40" w:type="nil"/>
            </w:tcMar>
          </w:tcPr>
          <w:p w14:paraId="1336232D" w14:textId="03F3893F" w:rsidR="00476718" w:rsidRPr="001E3F49" w:rsidRDefault="00476718" w:rsidP="0073238A">
            <w:pPr>
              <w:pStyle w:val="ListParagraph"/>
              <w:widowControl w:val="0"/>
              <w:numPr>
                <w:ilvl w:val="0"/>
                <w:numId w:val="19"/>
              </w:numPr>
              <w:autoSpaceDE w:val="0"/>
              <w:autoSpaceDN w:val="0"/>
              <w:adjustRightInd w:val="0"/>
              <w:spacing w:after="0" w:line="240" w:lineRule="auto"/>
              <w:jc w:val="left"/>
              <w:rPr>
                <w:rFonts w:asciiTheme="minorHAnsi" w:hAnsiTheme="minorHAnsi" w:cs="TimesNewRomanPSMT"/>
                <w:lang w:eastAsia="nl-NL"/>
              </w:rPr>
            </w:pPr>
            <w:r w:rsidRPr="001E3F49">
              <w:rPr>
                <w:rFonts w:asciiTheme="minorHAnsi" w:hAnsiTheme="minorHAnsi" w:cs="TimesNewRomanPSMT"/>
                <w:lang w:eastAsia="nl-NL"/>
              </w:rPr>
              <w:t>procedures for drawing up programmes for routine environmental inspections;</w:t>
            </w:r>
          </w:p>
        </w:tc>
      </w:tr>
      <w:tr w:rsidR="00F61E8A" w:rsidRPr="000277E7" w14:paraId="0F5B46C9" w14:textId="77777777" w:rsidTr="0073238A">
        <w:tc>
          <w:tcPr>
            <w:tcW w:w="400" w:type="dxa"/>
            <w:tcBorders>
              <w:top w:val="single" w:sz="8" w:space="0" w:color="FFFFFF"/>
              <w:bottom w:val="single" w:sz="8" w:space="0" w:color="FFFFFF"/>
              <w:right w:val="single" w:sz="8" w:space="0" w:color="FFFFFF"/>
            </w:tcBorders>
            <w:shd w:val="clear" w:color="auto" w:fill="FFFFFF"/>
            <w:tcMar>
              <w:top w:w="100" w:type="nil"/>
              <w:left w:w="40" w:type="nil"/>
              <w:bottom w:w="40" w:type="nil"/>
              <w:right w:w="40" w:type="nil"/>
            </w:tcMar>
          </w:tcPr>
          <w:p w14:paraId="7F9FC9B5" w14:textId="44A3D3AE" w:rsidR="00476718" w:rsidRPr="001E3F49" w:rsidRDefault="00476718">
            <w:pPr>
              <w:widowControl w:val="0"/>
              <w:autoSpaceDE w:val="0"/>
              <w:autoSpaceDN w:val="0"/>
              <w:adjustRightInd w:val="0"/>
              <w:spacing w:after="0" w:line="240" w:lineRule="auto"/>
              <w:jc w:val="left"/>
              <w:rPr>
                <w:rFonts w:asciiTheme="minorHAnsi" w:hAnsiTheme="minorHAnsi" w:cs="TimesNewRomanPSMT"/>
                <w:lang w:eastAsia="nl-NL"/>
              </w:rPr>
            </w:pPr>
          </w:p>
        </w:tc>
        <w:tc>
          <w:tcPr>
            <w:tcW w:w="12960" w:type="dxa"/>
            <w:tcBorders>
              <w:top w:val="single" w:sz="8" w:space="0" w:color="FFFFFF"/>
              <w:left w:val="single" w:sz="8" w:space="0" w:color="FFFFFF"/>
              <w:bottom w:val="single" w:sz="8" w:space="0" w:color="FFFFFF"/>
            </w:tcBorders>
            <w:shd w:val="clear" w:color="auto" w:fill="FFFFFF"/>
            <w:tcMar>
              <w:top w:w="100" w:type="nil"/>
              <w:left w:w="40" w:type="nil"/>
              <w:bottom w:w="40" w:type="nil"/>
              <w:right w:w="40" w:type="nil"/>
            </w:tcMar>
          </w:tcPr>
          <w:p w14:paraId="300A1F30" w14:textId="30E4F0C8" w:rsidR="00476718" w:rsidRPr="001E3F49" w:rsidRDefault="00476718" w:rsidP="0073238A">
            <w:pPr>
              <w:pStyle w:val="ListParagraph"/>
              <w:widowControl w:val="0"/>
              <w:numPr>
                <w:ilvl w:val="0"/>
                <w:numId w:val="19"/>
              </w:numPr>
              <w:autoSpaceDE w:val="0"/>
              <w:autoSpaceDN w:val="0"/>
              <w:adjustRightInd w:val="0"/>
              <w:spacing w:after="0" w:line="240" w:lineRule="auto"/>
              <w:jc w:val="left"/>
              <w:rPr>
                <w:rFonts w:asciiTheme="minorHAnsi" w:hAnsiTheme="minorHAnsi" w:cs="TimesNewRomanPSMT"/>
                <w:lang w:eastAsia="nl-NL"/>
              </w:rPr>
            </w:pPr>
            <w:r w:rsidRPr="001E3F49">
              <w:rPr>
                <w:rFonts w:asciiTheme="minorHAnsi" w:hAnsiTheme="minorHAnsi" w:cs="TimesNewRomanPSMT"/>
                <w:lang w:eastAsia="nl-NL"/>
              </w:rPr>
              <w:t>procedures for non-routine environmental inspections;</w:t>
            </w:r>
          </w:p>
        </w:tc>
      </w:tr>
      <w:tr w:rsidR="00F61E8A" w:rsidRPr="000277E7" w14:paraId="06D2E6B7" w14:textId="77777777" w:rsidTr="0073238A">
        <w:tc>
          <w:tcPr>
            <w:tcW w:w="400" w:type="dxa"/>
            <w:tcBorders>
              <w:top w:val="single" w:sz="8" w:space="0" w:color="FFFFFF"/>
              <w:bottom w:val="single" w:sz="8" w:space="0" w:color="FFFFFF"/>
              <w:right w:val="single" w:sz="8" w:space="0" w:color="FFFFFF"/>
            </w:tcBorders>
            <w:shd w:val="clear" w:color="auto" w:fill="FFFFFF"/>
            <w:tcMar>
              <w:top w:w="100" w:type="nil"/>
              <w:left w:w="40" w:type="nil"/>
              <w:bottom w:w="40" w:type="nil"/>
              <w:right w:w="40" w:type="nil"/>
            </w:tcMar>
          </w:tcPr>
          <w:p w14:paraId="3BB75866" w14:textId="2DD8FC7E" w:rsidR="00476718" w:rsidRPr="001E3F49" w:rsidRDefault="00476718">
            <w:pPr>
              <w:widowControl w:val="0"/>
              <w:autoSpaceDE w:val="0"/>
              <w:autoSpaceDN w:val="0"/>
              <w:adjustRightInd w:val="0"/>
              <w:spacing w:after="0" w:line="240" w:lineRule="auto"/>
              <w:jc w:val="left"/>
              <w:rPr>
                <w:rFonts w:asciiTheme="minorHAnsi" w:hAnsiTheme="minorHAnsi" w:cs="TimesNewRomanPSMT"/>
                <w:lang w:eastAsia="nl-NL"/>
              </w:rPr>
            </w:pPr>
          </w:p>
        </w:tc>
        <w:tc>
          <w:tcPr>
            <w:tcW w:w="12960" w:type="dxa"/>
            <w:tcBorders>
              <w:top w:val="single" w:sz="8" w:space="0" w:color="FFFFFF"/>
              <w:left w:val="single" w:sz="8" w:space="0" w:color="FFFFFF"/>
              <w:bottom w:val="single" w:sz="8" w:space="0" w:color="FFFFFF"/>
            </w:tcBorders>
            <w:shd w:val="clear" w:color="auto" w:fill="FFFFFF"/>
            <w:tcMar>
              <w:top w:w="100" w:type="nil"/>
              <w:left w:w="40" w:type="nil"/>
              <w:bottom w:w="40" w:type="nil"/>
              <w:right w:w="40" w:type="nil"/>
            </w:tcMar>
          </w:tcPr>
          <w:p w14:paraId="03C7108F" w14:textId="77777777" w:rsidR="00476718" w:rsidRPr="001E3F49" w:rsidRDefault="00476718" w:rsidP="00CF3F57">
            <w:pPr>
              <w:pStyle w:val="ListParagraph"/>
              <w:widowControl w:val="0"/>
              <w:numPr>
                <w:ilvl w:val="0"/>
                <w:numId w:val="19"/>
              </w:numPr>
              <w:autoSpaceDE w:val="0"/>
              <w:autoSpaceDN w:val="0"/>
              <w:adjustRightInd w:val="0"/>
              <w:spacing w:after="0" w:line="240" w:lineRule="auto"/>
              <w:jc w:val="left"/>
              <w:rPr>
                <w:rFonts w:asciiTheme="minorHAnsi" w:hAnsiTheme="minorHAnsi" w:cs="TimesNewRomanPSMT"/>
                <w:lang w:eastAsia="nl-NL"/>
              </w:rPr>
            </w:pPr>
            <w:r w:rsidRPr="001E3F49">
              <w:rPr>
                <w:rFonts w:asciiTheme="minorHAnsi" w:hAnsiTheme="minorHAnsi" w:cs="TimesNewRomanPSMT"/>
                <w:lang w:eastAsia="nl-NL"/>
              </w:rPr>
              <w:t>where necessary, provisions on the cooperation between different inspection authorities.</w:t>
            </w:r>
          </w:p>
        </w:tc>
      </w:tr>
    </w:tbl>
    <w:p w14:paraId="0B118E47" w14:textId="77777777" w:rsidR="0069021B" w:rsidRPr="001E3F49" w:rsidRDefault="0069021B" w:rsidP="00476718">
      <w:pPr>
        <w:widowControl w:val="0"/>
        <w:autoSpaceDE w:val="0"/>
        <w:autoSpaceDN w:val="0"/>
        <w:adjustRightInd w:val="0"/>
        <w:spacing w:after="0" w:line="240" w:lineRule="auto"/>
        <w:jc w:val="left"/>
        <w:rPr>
          <w:rFonts w:asciiTheme="minorHAnsi" w:hAnsiTheme="minorHAnsi" w:cs="TimesNewRomanPSMT"/>
          <w:lang w:eastAsia="nl-NL"/>
        </w:rPr>
      </w:pPr>
    </w:p>
    <w:p w14:paraId="63E9A6C3" w14:textId="295028AC" w:rsidR="00476718" w:rsidRPr="001E3F49" w:rsidRDefault="00476718" w:rsidP="00F61E8A">
      <w:pPr>
        <w:widowControl w:val="0"/>
        <w:autoSpaceDE w:val="0"/>
        <w:autoSpaceDN w:val="0"/>
        <w:adjustRightInd w:val="0"/>
        <w:spacing w:after="0" w:line="240" w:lineRule="auto"/>
        <w:rPr>
          <w:rFonts w:asciiTheme="minorHAnsi" w:hAnsiTheme="minorHAnsi" w:cs="TimesNewRomanPSMT"/>
          <w:lang w:eastAsia="nl-NL"/>
        </w:rPr>
      </w:pPr>
      <w:r w:rsidRPr="001E3F49">
        <w:rPr>
          <w:rFonts w:asciiTheme="minorHAnsi" w:hAnsiTheme="minorHAnsi" w:cs="TimesNewRomanPSMT"/>
          <w:lang w:eastAsia="nl-NL"/>
        </w:rPr>
        <w:t>Based on the inspection plans</w:t>
      </w:r>
      <w:r w:rsidR="00FE00C3" w:rsidRPr="001E3F49">
        <w:rPr>
          <w:rFonts w:asciiTheme="minorHAnsi" w:hAnsiTheme="minorHAnsi" w:cs="TimesNewRomanPSMT"/>
          <w:lang w:eastAsia="nl-NL"/>
        </w:rPr>
        <w:t xml:space="preserve">, the competent authority shall </w:t>
      </w:r>
      <w:r w:rsidRPr="001E3F49">
        <w:rPr>
          <w:rFonts w:asciiTheme="minorHAnsi" w:hAnsiTheme="minorHAnsi" w:cs="TimesNewRomanPSMT"/>
          <w:lang w:eastAsia="nl-NL"/>
        </w:rPr>
        <w:t>regularly draw up programmes for routine environmental inspections, including the frequency of site visits for different types of installations.</w:t>
      </w:r>
    </w:p>
    <w:p w14:paraId="771EE495" w14:textId="77777777" w:rsidR="00F61E8A" w:rsidRPr="001E3F49" w:rsidRDefault="00F61E8A" w:rsidP="00F61E8A">
      <w:pPr>
        <w:widowControl w:val="0"/>
        <w:autoSpaceDE w:val="0"/>
        <w:autoSpaceDN w:val="0"/>
        <w:adjustRightInd w:val="0"/>
        <w:spacing w:after="0" w:line="240" w:lineRule="auto"/>
        <w:rPr>
          <w:rFonts w:asciiTheme="minorHAnsi" w:hAnsiTheme="minorHAnsi" w:cs="TimesNewRomanPSMT"/>
          <w:lang w:eastAsia="nl-NL"/>
        </w:rPr>
      </w:pPr>
    </w:p>
    <w:p w14:paraId="15AF6E18" w14:textId="77777777" w:rsidR="00476718" w:rsidRPr="001E3F49" w:rsidRDefault="00476718" w:rsidP="00F61E8A">
      <w:pPr>
        <w:widowControl w:val="0"/>
        <w:autoSpaceDE w:val="0"/>
        <w:autoSpaceDN w:val="0"/>
        <w:adjustRightInd w:val="0"/>
        <w:spacing w:after="0" w:line="240" w:lineRule="auto"/>
        <w:rPr>
          <w:rFonts w:asciiTheme="minorHAnsi" w:hAnsiTheme="minorHAnsi" w:cs="TimesNewRomanPSMT"/>
          <w:lang w:eastAsia="nl-NL"/>
        </w:rPr>
      </w:pPr>
      <w:r w:rsidRPr="001E3F49">
        <w:rPr>
          <w:rFonts w:asciiTheme="minorHAnsi" w:hAnsiTheme="minorHAnsi" w:cs="TimesNewRomanPSMT"/>
          <w:lang w:eastAsia="nl-NL"/>
        </w:rPr>
        <w:t>The period between two site visits shall be based on a systematic appraisal of the environmental risks of the installations concerned and shall not exceed 1 year for installations posing the highest risks and 3 years for installations posing the lowest risks.</w:t>
      </w:r>
    </w:p>
    <w:p w14:paraId="05505CC1" w14:textId="77777777" w:rsidR="0069021B" w:rsidRPr="001E3F49" w:rsidRDefault="0069021B" w:rsidP="00F61E8A">
      <w:pPr>
        <w:widowControl w:val="0"/>
        <w:autoSpaceDE w:val="0"/>
        <w:autoSpaceDN w:val="0"/>
        <w:adjustRightInd w:val="0"/>
        <w:spacing w:after="0" w:line="240" w:lineRule="auto"/>
        <w:rPr>
          <w:rFonts w:asciiTheme="minorHAnsi" w:hAnsiTheme="minorHAnsi" w:cs="TimesNewRomanPSMT"/>
          <w:lang w:eastAsia="nl-NL"/>
        </w:rPr>
      </w:pPr>
    </w:p>
    <w:p w14:paraId="061F4DBD" w14:textId="77777777" w:rsidR="00476718" w:rsidRPr="001E3F49" w:rsidRDefault="00476718" w:rsidP="00F61E8A">
      <w:pPr>
        <w:widowControl w:val="0"/>
        <w:autoSpaceDE w:val="0"/>
        <w:autoSpaceDN w:val="0"/>
        <w:adjustRightInd w:val="0"/>
        <w:spacing w:after="0" w:line="240" w:lineRule="auto"/>
        <w:rPr>
          <w:rFonts w:asciiTheme="minorHAnsi" w:hAnsiTheme="minorHAnsi" w:cs="TimesNewRomanPSMT"/>
          <w:lang w:eastAsia="nl-NL"/>
        </w:rPr>
      </w:pPr>
      <w:r w:rsidRPr="001E3F49">
        <w:rPr>
          <w:rFonts w:asciiTheme="minorHAnsi" w:hAnsiTheme="minorHAnsi" w:cs="TimesNewRomanPSMT"/>
          <w:lang w:eastAsia="nl-NL"/>
        </w:rPr>
        <w:t>If an inspection has identified an important case of non-compliance with the permit conditions, an additional site visit shall be carried out within 6 months of that inspection.</w:t>
      </w:r>
    </w:p>
    <w:p w14:paraId="3B8C02B3" w14:textId="77777777" w:rsidR="0069021B" w:rsidRPr="001E3F49" w:rsidRDefault="0069021B" w:rsidP="00F61E8A">
      <w:pPr>
        <w:widowControl w:val="0"/>
        <w:autoSpaceDE w:val="0"/>
        <w:autoSpaceDN w:val="0"/>
        <w:adjustRightInd w:val="0"/>
        <w:spacing w:after="0" w:line="240" w:lineRule="auto"/>
        <w:rPr>
          <w:rFonts w:asciiTheme="minorHAnsi" w:hAnsiTheme="minorHAnsi" w:cs="TimesNewRomanPSMT"/>
          <w:lang w:eastAsia="nl-NL"/>
        </w:rPr>
      </w:pPr>
    </w:p>
    <w:p w14:paraId="79F5F5EB" w14:textId="77777777" w:rsidR="00476718" w:rsidRPr="001E3F49" w:rsidRDefault="00476718" w:rsidP="00F61E8A">
      <w:pPr>
        <w:widowControl w:val="0"/>
        <w:autoSpaceDE w:val="0"/>
        <w:autoSpaceDN w:val="0"/>
        <w:adjustRightInd w:val="0"/>
        <w:spacing w:after="0" w:line="240" w:lineRule="auto"/>
        <w:rPr>
          <w:rFonts w:asciiTheme="minorHAnsi" w:hAnsiTheme="minorHAnsi" w:cs="TimesNewRomanPSMT"/>
          <w:b/>
          <w:lang w:eastAsia="nl-NL"/>
        </w:rPr>
      </w:pPr>
      <w:r w:rsidRPr="001E3F49">
        <w:rPr>
          <w:rFonts w:asciiTheme="minorHAnsi" w:hAnsiTheme="minorHAnsi" w:cs="TimesNewRomanPSMT"/>
          <w:lang w:eastAsia="nl-NL"/>
        </w:rPr>
        <w:t>The systematic appraisal of the environmental risks shall be based on at least the following criteria</w:t>
      </w:r>
      <w:r w:rsidRPr="001E3F49">
        <w:rPr>
          <w:rFonts w:asciiTheme="minorHAnsi" w:hAnsiTheme="minorHAnsi" w:cs="TimesNewRomanPSMT"/>
          <w:b/>
          <w:i/>
          <w:lang w:eastAsia="nl-NL"/>
        </w:rPr>
        <w:t>:</w:t>
      </w:r>
    </w:p>
    <w:tbl>
      <w:tblPr>
        <w:tblW w:w="8579" w:type="dxa"/>
        <w:tblInd w:w="-118" w:type="dxa"/>
        <w:tblBorders>
          <w:top w:val="single" w:sz="8" w:space="0" w:color="FFFFFF"/>
          <w:left w:val="single" w:sz="8" w:space="0" w:color="FFFFFF"/>
          <w:bottom w:val="single" w:sz="8" w:space="0" w:color="FFFFFF"/>
          <w:right w:val="single" w:sz="8" w:space="0" w:color="FFFFFF"/>
        </w:tblBorders>
        <w:tblLayout w:type="fixed"/>
        <w:tblLook w:val="0000" w:firstRow="0" w:lastRow="0" w:firstColumn="0" w:lastColumn="0" w:noHBand="0" w:noVBand="0"/>
      </w:tblPr>
      <w:tblGrid>
        <w:gridCol w:w="339"/>
        <w:gridCol w:w="8240"/>
      </w:tblGrid>
      <w:tr w:rsidR="00F61E8A" w:rsidRPr="000277E7" w14:paraId="3F7FE64A" w14:textId="77777777" w:rsidTr="0073238A">
        <w:tc>
          <w:tcPr>
            <w:tcW w:w="400" w:type="dxa"/>
            <w:tcBorders>
              <w:top w:val="single" w:sz="8" w:space="0" w:color="FFFFFF"/>
              <w:bottom w:val="single" w:sz="8" w:space="0" w:color="FFFFFF"/>
              <w:right w:val="single" w:sz="8" w:space="0" w:color="FFFFFF"/>
            </w:tcBorders>
            <w:shd w:val="clear" w:color="auto" w:fill="FFFFFF"/>
            <w:tcMar>
              <w:top w:w="100" w:type="nil"/>
              <w:left w:w="40" w:type="nil"/>
              <w:bottom w:w="40" w:type="nil"/>
              <w:right w:w="40" w:type="nil"/>
            </w:tcMar>
          </w:tcPr>
          <w:p w14:paraId="6BE8234B" w14:textId="0F3D2250" w:rsidR="00476718" w:rsidRPr="001E3F49" w:rsidRDefault="00476718" w:rsidP="00CF3F57">
            <w:pPr>
              <w:widowControl w:val="0"/>
              <w:autoSpaceDE w:val="0"/>
              <w:autoSpaceDN w:val="0"/>
              <w:adjustRightInd w:val="0"/>
              <w:spacing w:after="0" w:line="240" w:lineRule="auto"/>
              <w:jc w:val="left"/>
              <w:rPr>
                <w:rFonts w:asciiTheme="minorHAnsi" w:hAnsiTheme="minorHAnsi" w:cs="TimesNewRomanPSMT"/>
                <w:lang w:eastAsia="nl-NL"/>
              </w:rPr>
            </w:pPr>
          </w:p>
        </w:tc>
        <w:tc>
          <w:tcPr>
            <w:tcW w:w="12960" w:type="dxa"/>
            <w:tcBorders>
              <w:top w:val="single" w:sz="8" w:space="0" w:color="FFFFFF"/>
              <w:left w:val="single" w:sz="8" w:space="0" w:color="FFFFFF"/>
              <w:bottom w:val="single" w:sz="8" w:space="0" w:color="FFFFFF"/>
            </w:tcBorders>
            <w:shd w:val="clear" w:color="auto" w:fill="FFFFFF"/>
            <w:tcMar>
              <w:top w:w="100" w:type="nil"/>
              <w:left w:w="40" w:type="nil"/>
              <w:bottom w:w="40" w:type="nil"/>
              <w:right w:w="40" w:type="nil"/>
            </w:tcMar>
          </w:tcPr>
          <w:p w14:paraId="439ED5E1" w14:textId="77777777" w:rsidR="00476718" w:rsidRPr="001E3F49" w:rsidRDefault="00476718" w:rsidP="00CF3F57">
            <w:pPr>
              <w:pStyle w:val="ListParagraph"/>
              <w:widowControl w:val="0"/>
              <w:numPr>
                <w:ilvl w:val="0"/>
                <w:numId w:val="22"/>
              </w:numPr>
              <w:autoSpaceDE w:val="0"/>
              <w:autoSpaceDN w:val="0"/>
              <w:adjustRightInd w:val="0"/>
              <w:spacing w:after="0" w:line="240" w:lineRule="auto"/>
              <w:jc w:val="left"/>
              <w:rPr>
                <w:rFonts w:asciiTheme="minorHAnsi" w:hAnsiTheme="minorHAnsi" w:cs="TimesNewRomanPSMT"/>
                <w:lang w:eastAsia="nl-NL"/>
              </w:rPr>
            </w:pPr>
            <w:r w:rsidRPr="001E3F49">
              <w:rPr>
                <w:rFonts w:asciiTheme="minorHAnsi" w:hAnsiTheme="minorHAnsi" w:cs="TimesNewRomanPSMT"/>
                <w:lang w:eastAsia="nl-NL"/>
              </w:rPr>
              <w:t>the potential and actual impacts of the installations concerned on human health and the environment taking into account the levels and types of emissions, the sensitivity of the local environment and the risk of accidents;</w:t>
            </w:r>
          </w:p>
        </w:tc>
      </w:tr>
      <w:tr w:rsidR="00F61E8A" w:rsidRPr="000277E7" w14:paraId="4C49373D" w14:textId="77777777" w:rsidTr="0073238A">
        <w:tc>
          <w:tcPr>
            <w:tcW w:w="400" w:type="dxa"/>
            <w:tcBorders>
              <w:top w:val="single" w:sz="8" w:space="0" w:color="FFFFFF"/>
              <w:bottom w:val="single" w:sz="8" w:space="0" w:color="FFFFFF"/>
              <w:right w:val="single" w:sz="8" w:space="0" w:color="FFFFFF"/>
            </w:tcBorders>
            <w:shd w:val="clear" w:color="auto" w:fill="FFFFFF"/>
            <w:tcMar>
              <w:top w:w="100" w:type="nil"/>
              <w:left w:w="40" w:type="nil"/>
              <w:bottom w:w="40" w:type="nil"/>
              <w:right w:w="40" w:type="nil"/>
            </w:tcMar>
          </w:tcPr>
          <w:p w14:paraId="28B27EA6" w14:textId="422D0216" w:rsidR="00476718" w:rsidRPr="001E3F49" w:rsidRDefault="00476718">
            <w:pPr>
              <w:widowControl w:val="0"/>
              <w:autoSpaceDE w:val="0"/>
              <w:autoSpaceDN w:val="0"/>
              <w:adjustRightInd w:val="0"/>
              <w:spacing w:after="0" w:line="240" w:lineRule="auto"/>
              <w:jc w:val="left"/>
              <w:rPr>
                <w:rFonts w:asciiTheme="minorHAnsi" w:hAnsiTheme="minorHAnsi" w:cs="TimesNewRomanPSMT"/>
                <w:lang w:eastAsia="nl-NL"/>
              </w:rPr>
            </w:pPr>
          </w:p>
        </w:tc>
        <w:tc>
          <w:tcPr>
            <w:tcW w:w="12960" w:type="dxa"/>
            <w:tcBorders>
              <w:top w:val="single" w:sz="8" w:space="0" w:color="FFFFFF"/>
              <w:left w:val="single" w:sz="8" w:space="0" w:color="FFFFFF"/>
              <w:bottom w:val="single" w:sz="8" w:space="0" w:color="FFFFFF"/>
            </w:tcBorders>
            <w:shd w:val="clear" w:color="auto" w:fill="FFFFFF"/>
            <w:tcMar>
              <w:top w:w="100" w:type="nil"/>
              <w:left w:w="40" w:type="nil"/>
              <w:bottom w:w="40" w:type="nil"/>
              <w:right w:w="40" w:type="nil"/>
            </w:tcMar>
          </w:tcPr>
          <w:p w14:paraId="62B17102" w14:textId="77777777" w:rsidR="00476718" w:rsidRPr="001E3F49" w:rsidRDefault="00476718" w:rsidP="00CF3F57">
            <w:pPr>
              <w:pStyle w:val="ListParagraph"/>
              <w:widowControl w:val="0"/>
              <w:numPr>
                <w:ilvl w:val="0"/>
                <w:numId w:val="22"/>
              </w:numPr>
              <w:autoSpaceDE w:val="0"/>
              <w:autoSpaceDN w:val="0"/>
              <w:adjustRightInd w:val="0"/>
              <w:spacing w:after="0" w:line="240" w:lineRule="auto"/>
              <w:jc w:val="left"/>
              <w:rPr>
                <w:rFonts w:asciiTheme="minorHAnsi" w:hAnsiTheme="minorHAnsi" w:cs="TimesNewRomanPSMT"/>
                <w:lang w:eastAsia="nl-NL"/>
              </w:rPr>
            </w:pPr>
            <w:r w:rsidRPr="001E3F49">
              <w:rPr>
                <w:rFonts w:asciiTheme="minorHAnsi" w:hAnsiTheme="minorHAnsi" w:cs="TimesNewRomanPSMT"/>
                <w:lang w:eastAsia="nl-NL"/>
              </w:rPr>
              <w:t>the record of compliance with permit conditions;</w:t>
            </w:r>
          </w:p>
        </w:tc>
      </w:tr>
      <w:tr w:rsidR="00F61E8A" w:rsidRPr="000277E7" w14:paraId="7202DF5D" w14:textId="77777777" w:rsidTr="0073238A">
        <w:tc>
          <w:tcPr>
            <w:tcW w:w="400" w:type="dxa"/>
            <w:tcBorders>
              <w:top w:val="single" w:sz="8" w:space="0" w:color="FFFFFF"/>
              <w:bottom w:val="single" w:sz="8" w:space="0" w:color="FFFFFF"/>
              <w:right w:val="single" w:sz="8" w:space="0" w:color="FFFFFF"/>
            </w:tcBorders>
            <w:shd w:val="clear" w:color="auto" w:fill="FFFFFF"/>
            <w:tcMar>
              <w:top w:w="100" w:type="nil"/>
              <w:left w:w="40" w:type="nil"/>
              <w:bottom w:w="40" w:type="nil"/>
              <w:right w:w="40" w:type="nil"/>
            </w:tcMar>
          </w:tcPr>
          <w:p w14:paraId="2FD8ED03" w14:textId="01E5F0BD" w:rsidR="00476718" w:rsidRPr="001E3F49" w:rsidRDefault="00476718" w:rsidP="00CF3F57">
            <w:pPr>
              <w:widowControl w:val="0"/>
              <w:autoSpaceDE w:val="0"/>
              <w:autoSpaceDN w:val="0"/>
              <w:adjustRightInd w:val="0"/>
              <w:spacing w:after="0" w:line="240" w:lineRule="auto"/>
              <w:jc w:val="left"/>
              <w:rPr>
                <w:rFonts w:asciiTheme="minorHAnsi" w:hAnsiTheme="minorHAnsi" w:cs="TimesNewRomanPSMT"/>
                <w:lang w:eastAsia="nl-NL"/>
              </w:rPr>
            </w:pPr>
          </w:p>
        </w:tc>
        <w:tc>
          <w:tcPr>
            <w:tcW w:w="12960" w:type="dxa"/>
            <w:tcBorders>
              <w:top w:val="single" w:sz="8" w:space="0" w:color="FFFFFF"/>
              <w:left w:val="single" w:sz="8" w:space="0" w:color="FFFFFF"/>
              <w:bottom w:val="single" w:sz="8" w:space="0" w:color="FFFFFF"/>
            </w:tcBorders>
            <w:shd w:val="clear" w:color="auto" w:fill="FFFFFF"/>
            <w:tcMar>
              <w:top w:w="100" w:type="nil"/>
              <w:left w:w="40" w:type="nil"/>
              <w:bottom w:w="40" w:type="nil"/>
              <w:right w:w="40" w:type="nil"/>
            </w:tcMar>
          </w:tcPr>
          <w:p w14:paraId="30095B5E" w14:textId="6220B19E" w:rsidR="00476718" w:rsidRPr="001E3F49" w:rsidRDefault="00476718" w:rsidP="0073238A">
            <w:pPr>
              <w:pStyle w:val="ListParagraph"/>
              <w:widowControl w:val="0"/>
              <w:numPr>
                <w:ilvl w:val="0"/>
                <w:numId w:val="22"/>
              </w:numPr>
              <w:autoSpaceDE w:val="0"/>
              <w:autoSpaceDN w:val="0"/>
              <w:adjustRightInd w:val="0"/>
              <w:spacing w:after="0" w:line="240" w:lineRule="auto"/>
              <w:jc w:val="left"/>
              <w:rPr>
                <w:rFonts w:asciiTheme="minorHAnsi" w:hAnsiTheme="minorHAnsi" w:cs="TimesNewRomanPSMT"/>
                <w:lang w:eastAsia="nl-NL"/>
              </w:rPr>
            </w:pPr>
            <w:r w:rsidRPr="001E3F49">
              <w:rPr>
                <w:rFonts w:asciiTheme="minorHAnsi" w:hAnsiTheme="minorHAnsi" w:cs="TimesNewRomanPSMT"/>
                <w:lang w:eastAsia="nl-NL"/>
              </w:rPr>
              <w:t xml:space="preserve">the participation of the operator in the Union eco-management and audit </w:t>
            </w:r>
            <w:r w:rsidRPr="001E3F49">
              <w:rPr>
                <w:rFonts w:asciiTheme="minorHAnsi" w:hAnsiTheme="minorHAnsi" w:cs="TimesNewRomanPSMT"/>
                <w:lang w:eastAsia="nl-NL"/>
              </w:rPr>
              <w:lastRenderedPageBreak/>
              <w:t>scheme (EMAS), pursuant to Regulation (EC) No 1221/2009.</w:t>
            </w:r>
          </w:p>
        </w:tc>
      </w:tr>
    </w:tbl>
    <w:p w14:paraId="59F5F9A7" w14:textId="77777777" w:rsidR="0073238A" w:rsidRPr="001E3F49" w:rsidRDefault="0073238A" w:rsidP="00476718">
      <w:pPr>
        <w:widowControl w:val="0"/>
        <w:autoSpaceDE w:val="0"/>
        <w:autoSpaceDN w:val="0"/>
        <w:adjustRightInd w:val="0"/>
        <w:spacing w:after="0" w:line="240" w:lineRule="auto"/>
        <w:jc w:val="left"/>
        <w:rPr>
          <w:rFonts w:asciiTheme="minorHAnsi" w:hAnsiTheme="minorHAnsi" w:cs="TimesNewRomanPSMT"/>
          <w:lang w:eastAsia="nl-NL"/>
        </w:rPr>
      </w:pPr>
    </w:p>
    <w:p w14:paraId="781FFCA8" w14:textId="72749345" w:rsidR="00476718" w:rsidRPr="001E3F49" w:rsidRDefault="004E1124" w:rsidP="00F61E8A">
      <w:pPr>
        <w:widowControl w:val="0"/>
        <w:autoSpaceDE w:val="0"/>
        <w:autoSpaceDN w:val="0"/>
        <w:adjustRightInd w:val="0"/>
        <w:spacing w:after="0" w:line="240" w:lineRule="auto"/>
        <w:rPr>
          <w:rFonts w:asciiTheme="minorHAnsi" w:hAnsiTheme="minorHAnsi" w:cs="TimesNewRomanPSMT"/>
          <w:lang w:eastAsia="nl-NL"/>
        </w:rPr>
      </w:pPr>
      <w:r w:rsidRPr="001E3F49">
        <w:rPr>
          <w:rFonts w:asciiTheme="minorHAnsi" w:hAnsiTheme="minorHAnsi" w:cs="TimesNewRomanPSMT"/>
          <w:lang w:eastAsia="nl-NL"/>
        </w:rPr>
        <w:t xml:space="preserve">Besides the scheduled minimum </w:t>
      </w:r>
      <w:r w:rsidR="0073238A" w:rsidRPr="001E3F49">
        <w:rPr>
          <w:rFonts w:asciiTheme="minorHAnsi" w:hAnsiTheme="minorHAnsi" w:cs="TimesNewRomanPSMT"/>
          <w:lang w:eastAsia="nl-NL"/>
        </w:rPr>
        <w:t>number</w:t>
      </w:r>
      <w:r w:rsidRPr="001E3F49">
        <w:rPr>
          <w:rFonts w:asciiTheme="minorHAnsi" w:hAnsiTheme="minorHAnsi" w:cs="TimesNewRomanPSMT"/>
          <w:lang w:eastAsia="nl-NL"/>
        </w:rPr>
        <w:t xml:space="preserve"> of inspections that are to take place every one to three years</w:t>
      </w:r>
      <w:r w:rsidR="00CC7A66" w:rsidRPr="001E3F49">
        <w:rPr>
          <w:rFonts w:asciiTheme="minorHAnsi" w:hAnsiTheme="minorHAnsi" w:cs="TimesNewRomanPSMT"/>
          <w:lang w:eastAsia="nl-NL"/>
        </w:rPr>
        <w:t xml:space="preserve">, it is required that </w:t>
      </w:r>
      <w:r w:rsidR="00CC7A66" w:rsidRPr="001E3F49">
        <w:rPr>
          <w:rFonts w:asciiTheme="minorHAnsi" w:hAnsiTheme="minorHAnsi" w:cs="TimesNewRomanPSMT"/>
          <w:i/>
          <w:lang w:eastAsia="nl-NL"/>
        </w:rPr>
        <w:t>n</w:t>
      </w:r>
      <w:r w:rsidR="00476718" w:rsidRPr="001E3F49">
        <w:rPr>
          <w:rFonts w:asciiTheme="minorHAnsi" w:hAnsiTheme="minorHAnsi" w:cs="TimesNewRomanPSMT"/>
          <w:i/>
          <w:lang w:eastAsia="nl-NL"/>
        </w:rPr>
        <w:t>on-routine environmental inspections</w:t>
      </w:r>
      <w:r w:rsidR="00476718" w:rsidRPr="001E3F49">
        <w:rPr>
          <w:rFonts w:asciiTheme="minorHAnsi" w:hAnsiTheme="minorHAnsi" w:cs="TimesNewRomanPSMT"/>
          <w:lang w:eastAsia="nl-NL"/>
        </w:rPr>
        <w:t xml:space="preserve"> shall be carried out to investigate serious environmental complaints, serious environmental accidents, incidents and occurrences of non-compliance as soon as possible and, where appropriate, before the granting, reconsideration or update of a permit.</w:t>
      </w:r>
      <w:r w:rsidR="00926510">
        <w:rPr>
          <w:rFonts w:asciiTheme="minorHAnsi" w:hAnsiTheme="minorHAnsi" w:cs="TimesNewRomanPSMT"/>
          <w:lang w:eastAsia="nl-NL"/>
        </w:rPr>
        <w:t xml:space="preserve"> Nearly all of the requirements laid down in art. 23 IED described above have not yet been properly taken care of in Macedonian law</w:t>
      </w:r>
      <w:r w:rsidR="00003138">
        <w:rPr>
          <w:rFonts w:asciiTheme="minorHAnsi" w:hAnsiTheme="minorHAnsi" w:cs="TimesNewRomanPSMT"/>
          <w:lang w:eastAsia="nl-NL"/>
        </w:rPr>
        <w:t>.</w:t>
      </w:r>
    </w:p>
    <w:p w14:paraId="77340F01" w14:textId="77777777" w:rsidR="00F61E8A" w:rsidRPr="001E3F49" w:rsidRDefault="00F61E8A" w:rsidP="00F61E8A">
      <w:pPr>
        <w:widowControl w:val="0"/>
        <w:autoSpaceDE w:val="0"/>
        <w:autoSpaceDN w:val="0"/>
        <w:adjustRightInd w:val="0"/>
        <w:spacing w:after="0" w:line="240" w:lineRule="auto"/>
        <w:rPr>
          <w:rFonts w:asciiTheme="minorHAnsi" w:hAnsiTheme="minorHAnsi" w:cs="TimesNewRomanPSMT"/>
          <w:lang w:eastAsia="nl-NL"/>
        </w:rPr>
      </w:pPr>
    </w:p>
    <w:p w14:paraId="7E2CA90C" w14:textId="7D1E5355" w:rsidR="00476718" w:rsidRPr="001E3F49" w:rsidRDefault="00003138" w:rsidP="00F61E8A">
      <w:pPr>
        <w:widowControl w:val="0"/>
        <w:autoSpaceDE w:val="0"/>
        <w:autoSpaceDN w:val="0"/>
        <w:adjustRightInd w:val="0"/>
        <w:spacing w:after="0" w:line="240" w:lineRule="auto"/>
        <w:rPr>
          <w:rFonts w:asciiTheme="minorHAnsi" w:hAnsiTheme="minorHAnsi" w:cs="TimesNewRomanPSMT"/>
          <w:lang w:eastAsia="nl-NL"/>
        </w:rPr>
      </w:pPr>
      <w:r>
        <w:rPr>
          <w:rFonts w:asciiTheme="minorHAnsi" w:hAnsiTheme="minorHAnsi" w:cs="TimesNewRomanPSMT"/>
          <w:lang w:eastAsia="nl-NL"/>
        </w:rPr>
        <w:t>Art. 23 also prescribes</w:t>
      </w:r>
      <w:r w:rsidR="001229CF">
        <w:rPr>
          <w:rFonts w:asciiTheme="minorHAnsi" w:hAnsiTheme="minorHAnsi" w:cs="TimesNewRomanPSMT"/>
          <w:lang w:eastAsia="nl-NL"/>
        </w:rPr>
        <w:t xml:space="preserve"> that, f</w:t>
      </w:r>
      <w:r w:rsidR="00476718" w:rsidRPr="001E3F49">
        <w:rPr>
          <w:rFonts w:asciiTheme="minorHAnsi" w:hAnsiTheme="minorHAnsi" w:cs="TimesNewRomanPSMT"/>
          <w:lang w:eastAsia="nl-NL"/>
        </w:rPr>
        <w:t>ollowing each site visit,</w:t>
      </w:r>
      <w:r>
        <w:rPr>
          <w:rFonts w:asciiTheme="minorHAnsi" w:hAnsiTheme="minorHAnsi" w:cs="TimesNewRomanPSMT"/>
          <w:lang w:eastAsia="nl-NL"/>
        </w:rPr>
        <w:t xml:space="preserve"> </w:t>
      </w:r>
      <w:r w:rsidR="00476718" w:rsidRPr="001E3F49">
        <w:rPr>
          <w:rFonts w:asciiTheme="minorHAnsi" w:hAnsiTheme="minorHAnsi" w:cs="TimesNewRomanPSMT"/>
          <w:lang w:eastAsia="nl-NL"/>
        </w:rPr>
        <w:t>the competent authority shall prepare a report describing the relevant findings regarding compliance of the installation with the permit conditions and conclusions on whether any further action is necessary.</w:t>
      </w:r>
    </w:p>
    <w:p w14:paraId="23308257" w14:textId="77777777" w:rsidR="00F61E8A" w:rsidRPr="001E3F49" w:rsidRDefault="00F61E8A" w:rsidP="00F61E8A">
      <w:pPr>
        <w:widowControl w:val="0"/>
        <w:autoSpaceDE w:val="0"/>
        <w:autoSpaceDN w:val="0"/>
        <w:adjustRightInd w:val="0"/>
        <w:spacing w:after="0" w:line="240" w:lineRule="auto"/>
        <w:rPr>
          <w:rFonts w:asciiTheme="minorHAnsi" w:hAnsiTheme="minorHAnsi" w:cs="TimesNewRomanPSMT"/>
          <w:lang w:eastAsia="nl-NL"/>
        </w:rPr>
      </w:pPr>
    </w:p>
    <w:p w14:paraId="125E207B" w14:textId="4C79CE77" w:rsidR="00476718" w:rsidRPr="001E3F49" w:rsidRDefault="00476718" w:rsidP="00F61E8A">
      <w:pPr>
        <w:widowControl w:val="0"/>
        <w:autoSpaceDE w:val="0"/>
        <w:autoSpaceDN w:val="0"/>
        <w:adjustRightInd w:val="0"/>
        <w:spacing w:after="0" w:line="240" w:lineRule="auto"/>
        <w:rPr>
          <w:rFonts w:asciiTheme="minorHAnsi" w:hAnsiTheme="minorHAnsi" w:cs="TimesNewRomanPSMT"/>
          <w:lang w:eastAsia="nl-NL"/>
        </w:rPr>
      </w:pPr>
      <w:r w:rsidRPr="001E3F49">
        <w:rPr>
          <w:rFonts w:asciiTheme="minorHAnsi" w:hAnsiTheme="minorHAnsi" w:cs="TimesNewRomanPSMT"/>
          <w:lang w:eastAsia="nl-NL"/>
        </w:rPr>
        <w:t>The report shall be notified to the operator concerned within 2 months of the site visit taking place. The report shall be made publicly available by the competent authority in accordance with Directive 2003/4/EC of the European Parl</w:t>
      </w:r>
      <w:r w:rsidR="00F61E8A" w:rsidRPr="001E3F49">
        <w:rPr>
          <w:rFonts w:asciiTheme="minorHAnsi" w:hAnsiTheme="minorHAnsi" w:cs="TimesNewRomanPSMT"/>
          <w:lang w:eastAsia="nl-NL"/>
        </w:rPr>
        <w:t xml:space="preserve">iament and of the Council of 28 </w:t>
      </w:r>
      <w:r w:rsidRPr="001E3F49">
        <w:rPr>
          <w:rFonts w:asciiTheme="minorHAnsi" w:hAnsiTheme="minorHAnsi" w:cs="TimesNewRomanPSMT"/>
          <w:lang w:eastAsia="nl-NL"/>
        </w:rPr>
        <w:t>January 2003 on public access to environmental information within 4 months of the site visit taking place.</w:t>
      </w:r>
    </w:p>
    <w:p w14:paraId="77F288E3" w14:textId="77777777" w:rsidR="00F61E8A" w:rsidRPr="001E3F49" w:rsidRDefault="00F61E8A" w:rsidP="00F61E8A">
      <w:pPr>
        <w:widowControl w:val="0"/>
        <w:autoSpaceDE w:val="0"/>
        <w:autoSpaceDN w:val="0"/>
        <w:adjustRightInd w:val="0"/>
        <w:spacing w:after="0" w:line="240" w:lineRule="auto"/>
        <w:rPr>
          <w:rFonts w:asciiTheme="minorHAnsi" w:hAnsiTheme="minorHAnsi" w:cs="TimesNewRomanPSMT"/>
          <w:lang w:eastAsia="nl-NL"/>
        </w:rPr>
      </w:pPr>
    </w:p>
    <w:p w14:paraId="4010D08C" w14:textId="37B10DCF" w:rsidR="00476718" w:rsidRPr="001E3F49" w:rsidRDefault="00D901B1" w:rsidP="00F61E8A">
      <w:pPr>
        <w:widowControl w:val="0"/>
        <w:autoSpaceDE w:val="0"/>
        <w:autoSpaceDN w:val="0"/>
        <w:adjustRightInd w:val="0"/>
        <w:spacing w:after="0" w:line="240" w:lineRule="auto"/>
        <w:rPr>
          <w:rFonts w:asciiTheme="minorHAnsi" w:hAnsiTheme="minorHAnsi" w:cs="TimesNewRomanPSMT"/>
          <w:lang w:eastAsia="nl-NL"/>
        </w:rPr>
      </w:pPr>
      <w:r w:rsidRPr="001E3F49">
        <w:rPr>
          <w:rFonts w:asciiTheme="minorHAnsi" w:hAnsiTheme="minorHAnsi" w:cs="TimesNewRomanPSMT"/>
          <w:lang w:eastAsia="nl-NL"/>
        </w:rPr>
        <w:t>T</w:t>
      </w:r>
      <w:r w:rsidR="00476718" w:rsidRPr="001E3F49">
        <w:rPr>
          <w:rFonts w:asciiTheme="minorHAnsi" w:hAnsiTheme="minorHAnsi" w:cs="TimesNewRomanPSMT"/>
          <w:lang w:eastAsia="nl-NL"/>
        </w:rPr>
        <w:t>he competent authority shall ensure that the operator takes all the necessary actions identified in the report within a reasonable period.</w:t>
      </w:r>
    </w:p>
    <w:p w14:paraId="65FF4BEC" w14:textId="77777777" w:rsidR="00E674CE" w:rsidRPr="001E3F49"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p>
    <w:p w14:paraId="0E107A79" w14:textId="2E7A6E9E" w:rsidR="00E674CE" w:rsidRPr="001E3F49" w:rsidRDefault="00610DEC" w:rsidP="00476718">
      <w:pPr>
        <w:widowControl w:val="0"/>
        <w:autoSpaceDE w:val="0"/>
        <w:autoSpaceDN w:val="0"/>
        <w:adjustRightInd w:val="0"/>
        <w:spacing w:after="0" w:line="240" w:lineRule="auto"/>
        <w:jc w:val="left"/>
        <w:rPr>
          <w:rFonts w:asciiTheme="minorHAnsi" w:hAnsiTheme="minorHAnsi" w:cs="TimesNewRomanPSMT"/>
          <w:lang w:eastAsia="nl-NL"/>
        </w:rPr>
      </w:pPr>
      <w:r w:rsidRPr="001E3F49">
        <w:rPr>
          <w:rFonts w:asciiTheme="minorHAnsi" w:hAnsiTheme="minorHAnsi" w:cs="TimesNewRomanPSMT"/>
          <w:lang w:eastAsia="nl-NL"/>
        </w:rPr>
        <w:t>IED requirements summary (compared with IPPC and RMCEI)</w:t>
      </w:r>
      <w:r w:rsidR="00F61E8A" w:rsidRPr="001E3F49">
        <w:rPr>
          <w:rFonts w:asciiTheme="minorHAnsi" w:hAnsiTheme="minorHAnsi" w:cs="TimesNewRomanPSMT"/>
          <w:lang w:val="hr-HR" w:eastAsia="nl-NL"/>
        </w:rPr>
        <w:t>*</w:t>
      </w:r>
      <w:r w:rsidRPr="001E3F49">
        <w:rPr>
          <w:rFonts w:asciiTheme="minorHAnsi" w:hAnsiTheme="minorHAnsi" w:cs="TimesNewRomanPSMT"/>
          <w:lang w:eastAsia="nl-NL"/>
        </w:rPr>
        <w:t>:</w:t>
      </w:r>
    </w:p>
    <w:p w14:paraId="2937305A" w14:textId="77777777" w:rsidR="00E674CE" w:rsidRPr="00977389" w:rsidRDefault="00E674CE" w:rsidP="00476718">
      <w:pPr>
        <w:widowControl w:val="0"/>
        <w:autoSpaceDE w:val="0"/>
        <w:autoSpaceDN w:val="0"/>
        <w:adjustRightInd w:val="0"/>
        <w:spacing w:after="0" w:line="240" w:lineRule="auto"/>
        <w:jc w:val="left"/>
        <w:rPr>
          <w:rFonts w:asciiTheme="minorHAnsi" w:hAnsiTheme="minorHAnsi" w:cs="TimesNewRomanPSMT"/>
          <w:color w:val="444444"/>
          <w:sz w:val="24"/>
          <w:szCs w:val="24"/>
          <w:lang w:eastAsia="nl-NL"/>
        </w:rPr>
      </w:pPr>
    </w:p>
    <w:tbl>
      <w:tblPr>
        <w:tblStyle w:val="TableGrid"/>
        <w:tblW w:w="0" w:type="auto"/>
        <w:jc w:val="center"/>
        <w:tblLook w:val="04A0" w:firstRow="1" w:lastRow="0" w:firstColumn="1" w:lastColumn="0" w:noHBand="0" w:noVBand="1"/>
      </w:tblPr>
      <w:tblGrid>
        <w:gridCol w:w="4219"/>
        <w:gridCol w:w="1134"/>
        <w:gridCol w:w="1134"/>
        <w:gridCol w:w="992"/>
      </w:tblGrid>
      <w:tr w:rsidR="00F61E8A" w:rsidRPr="00F35C31" w14:paraId="4CEE00D4" w14:textId="77777777" w:rsidTr="00F35C31">
        <w:trPr>
          <w:jc w:val="center"/>
        </w:trPr>
        <w:tc>
          <w:tcPr>
            <w:tcW w:w="4219" w:type="dxa"/>
            <w:shd w:val="clear" w:color="auto" w:fill="BFBFBF" w:themeFill="background1" w:themeFillShade="BF"/>
          </w:tcPr>
          <w:p w14:paraId="794B8DD9" w14:textId="6FC39AC0"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Planning</w:t>
            </w:r>
          </w:p>
        </w:tc>
        <w:tc>
          <w:tcPr>
            <w:tcW w:w="1134" w:type="dxa"/>
            <w:shd w:val="clear" w:color="auto" w:fill="BFBFBF" w:themeFill="background1" w:themeFillShade="BF"/>
          </w:tcPr>
          <w:p w14:paraId="628DBCFC" w14:textId="3E14B0AF"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RMCEI</w:t>
            </w:r>
          </w:p>
        </w:tc>
        <w:tc>
          <w:tcPr>
            <w:tcW w:w="1134" w:type="dxa"/>
            <w:shd w:val="clear" w:color="auto" w:fill="BFBFBF" w:themeFill="background1" w:themeFillShade="BF"/>
          </w:tcPr>
          <w:p w14:paraId="7297F2D3" w14:textId="3ACB0A02"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IED</w:t>
            </w:r>
          </w:p>
        </w:tc>
        <w:tc>
          <w:tcPr>
            <w:tcW w:w="992" w:type="dxa"/>
            <w:shd w:val="clear" w:color="auto" w:fill="BFBFBF" w:themeFill="background1" w:themeFillShade="BF"/>
          </w:tcPr>
          <w:p w14:paraId="4A4B7C57" w14:textId="1A4BBFCD"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IPPC</w:t>
            </w:r>
          </w:p>
        </w:tc>
      </w:tr>
      <w:tr w:rsidR="00F61E8A" w:rsidRPr="00F35C31" w14:paraId="1FA2FBD7" w14:textId="77777777" w:rsidTr="00F35C31">
        <w:trPr>
          <w:jc w:val="center"/>
        </w:trPr>
        <w:tc>
          <w:tcPr>
            <w:tcW w:w="4219" w:type="dxa"/>
          </w:tcPr>
          <w:p w14:paraId="0168AE85" w14:textId="77777777"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 xml:space="preserve">Describing the content </w:t>
            </w:r>
          </w:p>
          <w:p w14:paraId="153F136D" w14:textId="2C0804B0" w:rsidR="00E674CE" w:rsidRPr="00F35C31" w:rsidRDefault="00E674CE" w:rsidP="00E674CE">
            <w:pPr>
              <w:pStyle w:val="ListParagraph"/>
              <w:widowControl w:val="0"/>
              <w:numPr>
                <w:ilvl w:val="0"/>
                <w:numId w:val="25"/>
              </w:numPr>
              <w:autoSpaceDE w:val="0"/>
              <w:autoSpaceDN w:val="0"/>
              <w:adjustRightInd w:val="0"/>
              <w:spacing w:after="0" w:line="240" w:lineRule="auto"/>
              <w:ind w:left="284" w:hanging="218"/>
              <w:jc w:val="left"/>
              <w:rPr>
                <w:rFonts w:asciiTheme="minorHAnsi" w:hAnsiTheme="minorHAnsi" w:cs="TimesNewRomanPSMT"/>
                <w:lang w:eastAsia="nl-NL"/>
              </w:rPr>
            </w:pPr>
            <w:r w:rsidRPr="00F35C31">
              <w:rPr>
                <w:rFonts w:asciiTheme="minorHAnsi" w:hAnsiTheme="minorHAnsi" w:cs="TimesNewRomanPSMT"/>
                <w:lang w:eastAsia="nl-NL"/>
              </w:rPr>
              <w:t>identifying the scope</w:t>
            </w:r>
          </w:p>
          <w:p w14:paraId="61A29C15" w14:textId="44225CD6" w:rsidR="00E674CE" w:rsidRPr="00F35C31" w:rsidRDefault="00E674CE" w:rsidP="00E674CE">
            <w:pPr>
              <w:pStyle w:val="ListParagraph"/>
              <w:widowControl w:val="0"/>
              <w:numPr>
                <w:ilvl w:val="0"/>
                <w:numId w:val="25"/>
              </w:numPr>
              <w:autoSpaceDE w:val="0"/>
              <w:autoSpaceDN w:val="0"/>
              <w:adjustRightInd w:val="0"/>
              <w:spacing w:after="0" w:line="240" w:lineRule="auto"/>
              <w:ind w:left="284" w:hanging="218"/>
              <w:jc w:val="left"/>
              <w:rPr>
                <w:rFonts w:asciiTheme="minorHAnsi" w:hAnsiTheme="minorHAnsi" w:cs="TimesNewRomanPSMT"/>
                <w:lang w:eastAsia="nl-NL"/>
              </w:rPr>
            </w:pPr>
            <w:r w:rsidRPr="00F35C31">
              <w:rPr>
                <w:rFonts w:asciiTheme="minorHAnsi" w:hAnsiTheme="minorHAnsi" w:cs="TimesNewRomanPSMT"/>
                <w:lang w:eastAsia="nl-NL"/>
              </w:rPr>
              <w:t>information gathering</w:t>
            </w:r>
          </w:p>
        </w:tc>
        <w:tc>
          <w:tcPr>
            <w:tcW w:w="1134" w:type="dxa"/>
          </w:tcPr>
          <w:p w14:paraId="364AAE04" w14:textId="364956FE"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1134" w:type="dxa"/>
          </w:tcPr>
          <w:p w14:paraId="6A02A7DE" w14:textId="645AA0DC"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992" w:type="dxa"/>
          </w:tcPr>
          <w:p w14:paraId="02EED661" w14:textId="03DA0BD7"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r>
      <w:tr w:rsidR="00F61E8A" w:rsidRPr="00F35C31" w14:paraId="69408E44" w14:textId="77777777" w:rsidTr="00F35C31">
        <w:trPr>
          <w:jc w:val="center"/>
        </w:trPr>
        <w:tc>
          <w:tcPr>
            <w:tcW w:w="4219" w:type="dxa"/>
          </w:tcPr>
          <w:p w14:paraId="3B0D5626" w14:textId="3A923534"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Setting priorities</w:t>
            </w:r>
          </w:p>
          <w:p w14:paraId="461F5170" w14:textId="258D68B1" w:rsidR="00E674CE" w:rsidRPr="00F35C31" w:rsidRDefault="00E674CE" w:rsidP="00E674CE">
            <w:pPr>
              <w:pStyle w:val="ListParagraph"/>
              <w:widowControl w:val="0"/>
              <w:numPr>
                <w:ilvl w:val="0"/>
                <w:numId w:val="25"/>
              </w:numPr>
              <w:autoSpaceDE w:val="0"/>
              <w:autoSpaceDN w:val="0"/>
              <w:adjustRightInd w:val="0"/>
              <w:spacing w:after="0" w:line="240" w:lineRule="auto"/>
              <w:ind w:left="284" w:hanging="218"/>
              <w:jc w:val="left"/>
              <w:rPr>
                <w:rFonts w:asciiTheme="minorHAnsi" w:hAnsiTheme="minorHAnsi" w:cs="TimesNewRomanPSMT"/>
                <w:lang w:eastAsia="nl-NL"/>
              </w:rPr>
            </w:pPr>
            <w:r w:rsidRPr="00F35C31">
              <w:rPr>
                <w:rFonts w:asciiTheme="minorHAnsi" w:hAnsiTheme="minorHAnsi" w:cs="TimesNewRomanPSMT"/>
                <w:lang w:eastAsia="nl-NL"/>
              </w:rPr>
              <w:t>risk assessment</w:t>
            </w:r>
          </w:p>
          <w:p w14:paraId="6137F3D6" w14:textId="47CE1D03" w:rsidR="00E674CE" w:rsidRPr="00F35C31" w:rsidRDefault="00E674CE" w:rsidP="00E674CE">
            <w:pPr>
              <w:pStyle w:val="ListParagraph"/>
              <w:widowControl w:val="0"/>
              <w:numPr>
                <w:ilvl w:val="0"/>
                <w:numId w:val="25"/>
              </w:numPr>
              <w:autoSpaceDE w:val="0"/>
              <w:autoSpaceDN w:val="0"/>
              <w:adjustRightInd w:val="0"/>
              <w:spacing w:after="0" w:line="240" w:lineRule="auto"/>
              <w:ind w:left="284" w:hanging="218"/>
              <w:jc w:val="left"/>
              <w:rPr>
                <w:rFonts w:asciiTheme="minorHAnsi" w:hAnsiTheme="minorHAnsi" w:cs="TimesNewRomanPSMT"/>
                <w:lang w:eastAsia="nl-NL"/>
              </w:rPr>
            </w:pPr>
            <w:r w:rsidRPr="00F35C31">
              <w:rPr>
                <w:rFonts w:asciiTheme="minorHAnsi" w:hAnsiTheme="minorHAnsi" w:cs="TimesNewRomanPSMT"/>
                <w:lang w:eastAsia="nl-NL"/>
              </w:rPr>
              <w:t>ranking and classification</w:t>
            </w:r>
          </w:p>
          <w:p w14:paraId="4AA42E37" w14:textId="160FEB47" w:rsidR="00E674CE" w:rsidRPr="00F35C31" w:rsidRDefault="00E674CE" w:rsidP="00E674CE">
            <w:pPr>
              <w:pStyle w:val="ListParagraph"/>
              <w:widowControl w:val="0"/>
              <w:numPr>
                <w:ilvl w:val="0"/>
                <w:numId w:val="25"/>
              </w:numPr>
              <w:autoSpaceDE w:val="0"/>
              <w:autoSpaceDN w:val="0"/>
              <w:adjustRightInd w:val="0"/>
              <w:spacing w:after="0" w:line="240" w:lineRule="auto"/>
              <w:ind w:left="284" w:hanging="218"/>
              <w:jc w:val="left"/>
              <w:rPr>
                <w:rFonts w:asciiTheme="minorHAnsi" w:hAnsiTheme="minorHAnsi" w:cs="TimesNewRomanPSMT"/>
                <w:lang w:eastAsia="nl-NL"/>
              </w:rPr>
            </w:pPr>
            <w:r w:rsidRPr="00F35C31">
              <w:rPr>
                <w:rFonts w:asciiTheme="minorHAnsi" w:hAnsiTheme="minorHAnsi" w:cs="TimesNewRomanPSMT"/>
                <w:lang w:eastAsia="nl-NL"/>
              </w:rPr>
              <w:t>resources</w:t>
            </w:r>
          </w:p>
        </w:tc>
        <w:tc>
          <w:tcPr>
            <w:tcW w:w="1134" w:type="dxa"/>
          </w:tcPr>
          <w:p w14:paraId="178DCCEC" w14:textId="5F04EA81"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1134" w:type="dxa"/>
          </w:tcPr>
          <w:p w14:paraId="35FB4484" w14:textId="5AA547EE"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992" w:type="dxa"/>
          </w:tcPr>
          <w:p w14:paraId="03803A13" w14:textId="11C552F9"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r>
      <w:tr w:rsidR="00F61E8A" w:rsidRPr="00F35C31" w14:paraId="181673B4" w14:textId="77777777" w:rsidTr="00F35C31">
        <w:trPr>
          <w:jc w:val="center"/>
        </w:trPr>
        <w:tc>
          <w:tcPr>
            <w:tcW w:w="4219" w:type="dxa"/>
          </w:tcPr>
          <w:p w14:paraId="1ACB8E6D" w14:textId="41F8812D"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Defining objectives and strategies</w:t>
            </w:r>
          </w:p>
          <w:p w14:paraId="612352F5" w14:textId="77777777" w:rsidR="00E674CE" w:rsidRPr="00F35C31" w:rsidRDefault="00E674CE" w:rsidP="00E674CE">
            <w:pPr>
              <w:pStyle w:val="ListParagraph"/>
              <w:widowControl w:val="0"/>
              <w:numPr>
                <w:ilvl w:val="0"/>
                <w:numId w:val="25"/>
              </w:numPr>
              <w:autoSpaceDE w:val="0"/>
              <w:autoSpaceDN w:val="0"/>
              <w:adjustRightInd w:val="0"/>
              <w:spacing w:after="0" w:line="240" w:lineRule="auto"/>
              <w:ind w:left="284" w:hanging="218"/>
              <w:jc w:val="left"/>
              <w:rPr>
                <w:rFonts w:asciiTheme="minorHAnsi" w:hAnsiTheme="minorHAnsi" w:cs="TimesNewRomanPSMT"/>
                <w:lang w:eastAsia="nl-NL"/>
              </w:rPr>
            </w:pPr>
            <w:r w:rsidRPr="00F35C31">
              <w:rPr>
                <w:rFonts w:asciiTheme="minorHAnsi" w:hAnsiTheme="minorHAnsi" w:cs="TimesNewRomanPSMT"/>
                <w:lang w:eastAsia="nl-NL"/>
              </w:rPr>
              <w:t>inspection targets</w:t>
            </w:r>
          </w:p>
          <w:p w14:paraId="5EC83725" w14:textId="77777777" w:rsidR="00E674CE" w:rsidRPr="00F35C31" w:rsidRDefault="00E674CE" w:rsidP="00E674CE">
            <w:pPr>
              <w:pStyle w:val="ListParagraph"/>
              <w:widowControl w:val="0"/>
              <w:numPr>
                <w:ilvl w:val="0"/>
                <w:numId w:val="25"/>
              </w:numPr>
              <w:autoSpaceDE w:val="0"/>
              <w:autoSpaceDN w:val="0"/>
              <w:adjustRightInd w:val="0"/>
              <w:spacing w:after="0" w:line="240" w:lineRule="auto"/>
              <w:ind w:left="284" w:hanging="218"/>
              <w:jc w:val="left"/>
              <w:rPr>
                <w:rFonts w:asciiTheme="minorHAnsi" w:hAnsiTheme="minorHAnsi" w:cs="TimesNewRomanPSMT"/>
                <w:lang w:eastAsia="nl-NL"/>
              </w:rPr>
            </w:pPr>
            <w:r w:rsidRPr="00F35C31">
              <w:rPr>
                <w:rFonts w:asciiTheme="minorHAnsi" w:hAnsiTheme="minorHAnsi" w:cs="TimesNewRomanPSMT"/>
                <w:lang w:eastAsia="nl-NL"/>
              </w:rPr>
              <w:t>inspection strategies</w:t>
            </w:r>
          </w:p>
          <w:p w14:paraId="6C9EBCB6" w14:textId="7580630D" w:rsidR="00E674CE" w:rsidRPr="00F35C31" w:rsidRDefault="00E674CE" w:rsidP="00E674CE">
            <w:pPr>
              <w:pStyle w:val="ListParagraph"/>
              <w:widowControl w:val="0"/>
              <w:numPr>
                <w:ilvl w:val="0"/>
                <w:numId w:val="25"/>
              </w:numPr>
              <w:autoSpaceDE w:val="0"/>
              <w:autoSpaceDN w:val="0"/>
              <w:adjustRightInd w:val="0"/>
              <w:spacing w:after="0" w:line="240" w:lineRule="auto"/>
              <w:ind w:left="284" w:hanging="218"/>
              <w:jc w:val="left"/>
              <w:rPr>
                <w:rFonts w:asciiTheme="minorHAnsi" w:hAnsiTheme="minorHAnsi" w:cs="TimesNewRomanPSMT"/>
                <w:lang w:eastAsia="nl-NL"/>
              </w:rPr>
            </w:pPr>
            <w:r w:rsidRPr="00F35C31">
              <w:rPr>
                <w:rFonts w:asciiTheme="minorHAnsi" w:hAnsiTheme="minorHAnsi" w:cs="TimesNewRomanPSMT"/>
                <w:lang w:eastAsia="nl-NL"/>
              </w:rPr>
              <w:t>communication strategies</w:t>
            </w:r>
          </w:p>
        </w:tc>
        <w:tc>
          <w:tcPr>
            <w:tcW w:w="1134" w:type="dxa"/>
          </w:tcPr>
          <w:p w14:paraId="20BA958B" w14:textId="5A0CE84E"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1134" w:type="dxa"/>
          </w:tcPr>
          <w:p w14:paraId="3107C00D" w14:textId="3C38EDF9"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992" w:type="dxa"/>
          </w:tcPr>
          <w:p w14:paraId="115F824D" w14:textId="6F0E4A09"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r>
      <w:tr w:rsidR="00F61E8A" w:rsidRPr="00F35C31" w14:paraId="6911ED25" w14:textId="77777777" w:rsidTr="00F35C31">
        <w:trPr>
          <w:jc w:val="center"/>
        </w:trPr>
        <w:tc>
          <w:tcPr>
            <w:tcW w:w="4219" w:type="dxa"/>
          </w:tcPr>
          <w:p w14:paraId="614C7315" w14:textId="4F1ED781"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Planning and Review</w:t>
            </w:r>
          </w:p>
          <w:p w14:paraId="1D1CA423" w14:textId="77777777" w:rsidR="00E674CE" w:rsidRPr="00F35C31" w:rsidRDefault="00E674CE" w:rsidP="00E674CE">
            <w:pPr>
              <w:pStyle w:val="ListParagraph"/>
              <w:widowControl w:val="0"/>
              <w:numPr>
                <w:ilvl w:val="0"/>
                <w:numId w:val="25"/>
              </w:numPr>
              <w:autoSpaceDE w:val="0"/>
              <w:autoSpaceDN w:val="0"/>
              <w:adjustRightInd w:val="0"/>
              <w:spacing w:after="0" w:line="240" w:lineRule="auto"/>
              <w:ind w:left="284" w:hanging="218"/>
              <w:jc w:val="left"/>
              <w:rPr>
                <w:rFonts w:asciiTheme="minorHAnsi" w:hAnsiTheme="minorHAnsi" w:cs="TimesNewRomanPSMT"/>
                <w:lang w:eastAsia="nl-NL"/>
              </w:rPr>
            </w:pPr>
            <w:r w:rsidRPr="00F35C31">
              <w:rPr>
                <w:rFonts w:asciiTheme="minorHAnsi" w:hAnsiTheme="minorHAnsi" w:cs="TimesNewRomanPSMT"/>
                <w:lang w:eastAsia="nl-NL"/>
              </w:rPr>
              <w:t>resources and conditions</w:t>
            </w:r>
          </w:p>
          <w:p w14:paraId="7760941B" w14:textId="77777777" w:rsidR="00E674CE" w:rsidRPr="00F35C31" w:rsidRDefault="00E674CE" w:rsidP="00E674CE">
            <w:pPr>
              <w:pStyle w:val="ListParagraph"/>
              <w:widowControl w:val="0"/>
              <w:numPr>
                <w:ilvl w:val="0"/>
                <w:numId w:val="25"/>
              </w:numPr>
              <w:autoSpaceDE w:val="0"/>
              <w:autoSpaceDN w:val="0"/>
              <w:adjustRightInd w:val="0"/>
              <w:spacing w:after="0" w:line="240" w:lineRule="auto"/>
              <w:ind w:left="284" w:hanging="218"/>
              <w:jc w:val="left"/>
              <w:rPr>
                <w:rFonts w:asciiTheme="minorHAnsi" w:hAnsiTheme="minorHAnsi" w:cs="TimesNewRomanPSMT"/>
                <w:lang w:eastAsia="nl-NL"/>
              </w:rPr>
            </w:pPr>
            <w:r w:rsidRPr="00F35C31">
              <w:rPr>
                <w:rFonts w:asciiTheme="minorHAnsi" w:hAnsiTheme="minorHAnsi" w:cs="TimesNewRomanPSMT"/>
                <w:lang w:eastAsia="nl-NL"/>
              </w:rPr>
              <w:t>producing plans and programmes</w:t>
            </w:r>
          </w:p>
          <w:p w14:paraId="30618EEB" w14:textId="6D3E47E7" w:rsidR="00E674CE" w:rsidRPr="00F35C31" w:rsidRDefault="00E674CE" w:rsidP="00E674CE">
            <w:pPr>
              <w:pStyle w:val="ListParagraph"/>
              <w:widowControl w:val="0"/>
              <w:numPr>
                <w:ilvl w:val="0"/>
                <w:numId w:val="25"/>
              </w:numPr>
              <w:autoSpaceDE w:val="0"/>
              <w:autoSpaceDN w:val="0"/>
              <w:adjustRightInd w:val="0"/>
              <w:spacing w:after="0" w:line="240" w:lineRule="auto"/>
              <w:ind w:left="284" w:hanging="218"/>
              <w:jc w:val="left"/>
              <w:rPr>
                <w:rFonts w:asciiTheme="minorHAnsi" w:hAnsiTheme="minorHAnsi" w:cs="TimesNewRomanPSMT"/>
                <w:lang w:eastAsia="nl-NL"/>
              </w:rPr>
            </w:pPr>
            <w:r w:rsidRPr="00F35C31">
              <w:rPr>
                <w:rFonts w:asciiTheme="minorHAnsi" w:hAnsiTheme="minorHAnsi" w:cs="TimesNewRomanPSMT"/>
                <w:lang w:eastAsia="nl-NL"/>
              </w:rPr>
              <w:t>review and revision</w:t>
            </w:r>
          </w:p>
        </w:tc>
        <w:tc>
          <w:tcPr>
            <w:tcW w:w="1134" w:type="dxa"/>
          </w:tcPr>
          <w:p w14:paraId="29B48EA3" w14:textId="123B40A5"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1134" w:type="dxa"/>
          </w:tcPr>
          <w:p w14:paraId="0ED0BEB6" w14:textId="062BB9B6"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992" w:type="dxa"/>
          </w:tcPr>
          <w:p w14:paraId="79310822" w14:textId="56801E55"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r>
      <w:tr w:rsidR="00F61E8A" w:rsidRPr="00F35C31" w14:paraId="018A3E01" w14:textId="77777777" w:rsidTr="00F35C31">
        <w:trPr>
          <w:jc w:val="center"/>
        </w:trPr>
        <w:tc>
          <w:tcPr>
            <w:tcW w:w="4219" w:type="dxa"/>
          </w:tcPr>
          <w:p w14:paraId="350F8E41" w14:textId="503BDA7B"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Execution and framework</w:t>
            </w:r>
          </w:p>
        </w:tc>
        <w:tc>
          <w:tcPr>
            <w:tcW w:w="1134" w:type="dxa"/>
          </w:tcPr>
          <w:p w14:paraId="30D11B65" w14:textId="0C188AF5"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1134" w:type="dxa"/>
          </w:tcPr>
          <w:p w14:paraId="6114CBFA" w14:textId="249797F2"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992" w:type="dxa"/>
          </w:tcPr>
          <w:p w14:paraId="75E2314D" w14:textId="66ACE891"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r>
      <w:tr w:rsidR="00F61E8A" w:rsidRPr="00F35C31" w14:paraId="25A5AB1F" w14:textId="77777777" w:rsidTr="00F35C31">
        <w:trPr>
          <w:jc w:val="center"/>
        </w:trPr>
        <w:tc>
          <w:tcPr>
            <w:tcW w:w="4219" w:type="dxa"/>
          </w:tcPr>
          <w:p w14:paraId="2FACAAA0" w14:textId="4B6E296F"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Execution and reporting</w:t>
            </w:r>
          </w:p>
        </w:tc>
        <w:tc>
          <w:tcPr>
            <w:tcW w:w="1134" w:type="dxa"/>
          </w:tcPr>
          <w:p w14:paraId="0E1A8DBA" w14:textId="1262F1B9"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1134" w:type="dxa"/>
          </w:tcPr>
          <w:p w14:paraId="2BBBC4A1" w14:textId="78E00106"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992" w:type="dxa"/>
          </w:tcPr>
          <w:p w14:paraId="5D7326D5" w14:textId="44943392"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r>
      <w:tr w:rsidR="00F61E8A" w:rsidRPr="00F35C31" w14:paraId="1D7A8D11" w14:textId="77777777" w:rsidTr="00F35C31">
        <w:trPr>
          <w:jc w:val="center"/>
        </w:trPr>
        <w:tc>
          <w:tcPr>
            <w:tcW w:w="4219" w:type="dxa"/>
          </w:tcPr>
          <w:p w14:paraId="4F429EE0" w14:textId="5C3871B9"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Performance monitoring</w:t>
            </w:r>
          </w:p>
        </w:tc>
        <w:tc>
          <w:tcPr>
            <w:tcW w:w="1134" w:type="dxa"/>
          </w:tcPr>
          <w:p w14:paraId="49D5CF60" w14:textId="048B5391"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1134" w:type="dxa"/>
          </w:tcPr>
          <w:p w14:paraId="2A817BB4" w14:textId="701187E3"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992" w:type="dxa"/>
          </w:tcPr>
          <w:p w14:paraId="44737C76" w14:textId="6B9701BA"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r>
      <w:tr w:rsidR="00F61E8A" w:rsidRPr="00F35C31" w14:paraId="36D97A76" w14:textId="77777777" w:rsidTr="00F35C31">
        <w:trPr>
          <w:jc w:val="center"/>
        </w:trPr>
        <w:tc>
          <w:tcPr>
            <w:tcW w:w="4219" w:type="dxa"/>
          </w:tcPr>
          <w:p w14:paraId="5E0D204C" w14:textId="7C933446" w:rsidR="00E674CE" w:rsidRPr="00F35C31" w:rsidRDefault="00E674CE"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Quality assurance</w:t>
            </w:r>
          </w:p>
        </w:tc>
        <w:tc>
          <w:tcPr>
            <w:tcW w:w="1134" w:type="dxa"/>
          </w:tcPr>
          <w:p w14:paraId="389CFC52" w14:textId="1B2A3CED"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r w:rsidRPr="00F35C31">
              <w:rPr>
                <w:rFonts w:asciiTheme="minorHAnsi" w:hAnsiTheme="minorHAnsi" w:cs="TimesNewRomanPSMT"/>
                <w:lang w:eastAsia="nl-NL"/>
              </w:rPr>
              <w:t>+</w:t>
            </w:r>
          </w:p>
        </w:tc>
        <w:tc>
          <w:tcPr>
            <w:tcW w:w="1134" w:type="dxa"/>
          </w:tcPr>
          <w:p w14:paraId="7988A12A" w14:textId="77777777"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p>
        </w:tc>
        <w:tc>
          <w:tcPr>
            <w:tcW w:w="992" w:type="dxa"/>
          </w:tcPr>
          <w:p w14:paraId="099BBE20" w14:textId="77777777" w:rsidR="00E674CE" w:rsidRPr="00F35C31" w:rsidRDefault="00E674CE" w:rsidP="00E674CE">
            <w:pPr>
              <w:widowControl w:val="0"/>
              <w:autoSpaceDE w:val="0"/>
              <w:autoSpaceDN w:val="0"/>
              <w:adjustRightInd w:val="0"/>
              <w:spacing w:after="0" w:line="240" w:lineRule="auto"/>
              <w:jc w:val="center"/>
              <w:rPr>
                <w:rFonts w:asciiTheme="minorHAnsi" w:hAnsiTheme="minorHAnsi" w:cs="TimesNewRomanPSMT"/>
                <w:lang w:eastAsia="nl-NL"/>
              </w:rPr>
            </w:pPr>
          </w:p>
        </w:tc>
      </w:tr>
    </w:tbl>
    <w:p w14:paraId="4546AF9B" w14:textId="4376EC50" w:rsidR="00E674CE" w:rsidRPr="00F35C31" w:rsidRDefault="00F61E8A" w:rsidP="00476718">
      <w:pPr>
        <w:widowControl w:val="0"/>
        <w:autoSpaceDE w:val="0"/>
        <w:autoSpaceDN w:val="0"/>
        <w:adjustRightInd w:val="0"/>
        <w:spacing w:after="0" w:line="240" w:lineRule="auto"/>
        <w:jc w:val="left"/>
        <w:rPr>
          <w:rFonts w:asciiTheme="minorHAnsi" w:hAnsiTheme="minorHAnsi" w:cs="TimesNewRomanPSMT"/>
          <w:lang w:eastAsia="nl-NL"/>
        </w:rPr>
      </w:pPr>
      <w:r w:rsidRPr="00F35C31">
        <w:rPr>
          <w:rFonts w:asciiTheme="minorHAnsi" w:hAnsiTheme="minorHAnsi" w:cs="TimesNewRomanPSMT"/>
          <w:lang w:eastAsia="nl-NL"/>
        </w:rPr>
        <w:t>*</w:t>
      </w:r>
      <w:r w:rsidR="00E674CE" w:rsidRPr="00F35C31">
        <w:rPr>
          <w:rFonts w:asciiTheme="minorHAnsi" w:hAnsiTheme="minorHAnsi" w:cs="TimesNewRomanPSMT"/>
          <w:lang w:eastAsia="nl-NL"/>
        </w:rPr>
        <w:t>Source: IMPEL Project on IED</w:t>
      </w:r>
      <w:r w:rsidR="004238E9" w:rsidRPr="00F35C31">
        <w:rPr>
          <w:rFonts w:asciiTheme="minorHAnsi" w:hAnsiTheme="minorHAnsi" w:cs="TimesNewRomanPSMT"/>
          <w:lang w:eastAsia="nl-NL"/>
        </w:rPr>
        <w:t xml:space="preserve">. The + and – signs indicate </w:t>
      </w:r>
      <w:r w:rsidR="00BE200C">
        <w:rPr>
          <w:rFonts w:asciiTheme="minorHAnsi" w:hAnsiTheme="minorHAnsi" w:cs="TimesNewRomanPSMT"/>
          <w:lang w:eastAsia="nl-NL"/>
        </w:rPr>
        <w:t>whether</w:t>
      </w:r>
      <w:r w:rsidR="00BE200C" w:rsidRPr="00F35C31">
        <w:rPr>
          <w:rFonts w:asciiTheme="minorHAnsi" w:hAnsiTheme="minorHAnsi" w:cs="TimesNewRomanPSMT"/>
          <w:lang w:eastAsia="nl-NL"/>
        </w:rPr>
        <w:t xml:space="preserve"> </w:t>
      </w:r>
      <w:r w:rsidR="004238E9" w:rsidRPr="00F35C31">
        <w:rPr>
          <w:rFonts w:asciiTheme="minorHAnsi" w:hAnsiTheme="minorHAnsi" w:cs="TimesNewRomanPSMT"/>
          <w:lang w:eastAsia="nl-NL"/>
        </w:rPr>
        <w:t>the issue is covered or not</w:t>
      </w:r>
      <w:r w:rsidR="00003E00" w:rsidRPr="00F35C31">
        <w:rPr>
          <w:rFonts w:asciiTheme="minorHAnsi" w:hAnsiTheme="minorHAnsi" w:cs="TimesNewRomanPSMT"/>
          <w:lang w:eastAsia="nl-NL"/>
        </w:rPr>
        <w:t>, and the degree in which it is covered.</w:t>
      </w:r>
    </w:p>
    <w:p w14:paraId="04F7F18E" w14:textId="77777777" w:rsidR="00DB5010" w:rsidRDefault="00DB5010" w:rsidP="00476718">
      <w:pPr>
        <w:widowControl w:val="0"/>
        <w:autoSpaceDE w:val="0"/>
        <w:autoSpaceDN w:val="0"/>
        <w:adjustRightInd w:val="0"/>
        <w:spacing w:after="0" w:line="240" w:lineRule="auto"/>
        <w:jc w:val="left"/>
        <w:rPr>
          <w:rFonts w:asciiTheme="minorHAnsi" w:hAnsiTheme="minorHAnsi" w:cs="TimesNewRomanPSMT"/>
          <w:color w:val="444444"/>
          <w:sz w:val="24"/>
          <w:szCs w:val="24"/>
          <w:lang w:eastAsia="nl-NL"/>
        </w:rPr>
      </w:pPr>
    </w:p>
    <w:p w14:paraId="6038122B" w14:textId="2EBB4202" w:rsidR="00D60468" w:rsidRPr="00977389" w:rsidRDefault="00376143" w:rsidP="00977389">
      <w:pPr>
        <w:pStyle w:val="Heading3"/>
        <w:numPr>
          <w:ilvl w:val="2"/>
          <w:numId w:val="8"/>
        </w:numPr>
      </w:pPr>
      <w:bookmarkStart w:id="9" w:name="_Toc418841085"/>
      <w:r w:rsidRPr="00977389">
        <w:lastRenderedPageBreak/>
        <w:t>Air Quality Framework Directive</w:t>
      </w:r>
      <w:r w:rsidR="00F0079A" w:rsidRPr="00977389">
        <w:t xml:space="preserve"> related legislation</w:t>
      </w:r>
      <w:bookmarkEnd w:id="9"/>
    </w:p>
    <w:p w14:paraId="53ECBF2A" w14:textId="77777777" w:rsidR="00F61E8A" w:rsidRDefault="00F61E8A" w:rsidP="00CF3F57">
      <w:pPr>
        <w:spacing w:after="0" w:line="240" w:lineRule="auto"/>
        <w:rPr>
          <w:rFonts w:asciiTheme="minorHAnsi" w:hAnsiTheme="minorHAnsi"/>
          <w:sz w:val="24"/>
          <w:szCs w:val="24"/>
        </w:rPr>
      </w:pPr>
    </w:p>
    <w:p w14:paraId="45BC3AE5" w14:textId="001E7F47" w:rsidR="00280496" w:rsidRPr="001E3F49" w:rsidRDefault="00280496" w:rsidP="00CF3F57">
      <w:pPr>
        <w:spacing w:after="0" w:line="240" w:lineRule="auto"/>
        <w:rPr>
          <w:rFonts w:asciiTheme="minorHAnsi" w:hAnsiTheme="minorHAnsi"/>
        </w:rPr>
      </w:pPr>
      <w:r w:rsidRPr="001E3F49">
        <w:rPr>
          <w:rFonts w:asciiTheme="minorHAnsi" w:hAnsiTheme="minorHAnsi"/>
        </w:rPr>
        <w:t xml:space="preserve">Due to its EU candidate status, Macedonia is required to integrate the EU Environmental </w:t>
      </w:r>
      <w:r w:rsidRPr="001E3F49">
        <w:rPr>
          <w:rFonts w:asciiTheme="minorHAnsi" w:hAnsiTheme="minorHAnsi"/>
          <w:i/>
        </w:rPr>
        <w:t>Acquis</w:t>
      </w:r>
      <w:r w:rsidRPr="001E3F49">
        <w:rPr>
          <w:rFonts w:asciiTheme="minorHAnsi" w:hAnsiTheme="minorHAnsi"/>
        </w:rPr>
        <w:t xml:space="preserve"> into its air quality environmental policies, regulations and laws. The process of adoption of laws in </w:t>
      </w:r>
      <w:r w:rsidR="00026369" w:rsidRPr="001E3F49">
        <w:rPr>
          <w:rFonts w:asciiTheme="minorHAnsi" w:hAnsiTheme="minorHAnsi"/>
        </w:rPr>
        <w:t xml:space="preserve">the </w:t>
      </w:r>
      <w:r w:rsidRPr="001E3F49">
        <w:rPr>
          <w:rFonts w:asciiTheme="minorHAnsi" w:hAnsiTheme="minorHAnsi"/>
        </w:rPr>
        <w:t xml:space="preserve">air quality sector is considered </w:t>
      </w:r>
      <w:r w:rsidR="00026369" w:rsidRPr="001E3F49">
        <w:rPr>
          <w:rFonts w:asciiTheme="minorHAnsi" w:hAnsiTheme="minorHAnsi"/>
        </w:rPr>
        <w:t xml:space="preserve">to be </w:t>
      </w:r>
      <w:r w:rsidRPr="001E3F49">
        <w:rPr>
          <w:rFonts w:asciiTheme="minorHAnsi" w:hAnsiTheme="minorHAnsi"/>
        </w:rPr>
        <w:t xml:space="preserve">completed and includes </w:t>
      </w:r>
      <w:r w:rsidR="00026369" w:rsidRPr="001E3F49">
        <w:rPr>
          <w:rFonts w:asciiTheme="minorHAnsi" w:hAnsiTheme="minorHAnsi"/>
        </w:rPr>
        <w:t>the ‘</w:t>
      </w:r>
      <w:r w:rsidRPr="001E3F49">
        <w:rPr>
          <w:rFonts w:asciiTheme="minorHAnsi" w:hAnsiTheme="minorHAnsi"/>
        </w:rPr>
        <w:t>Law on Ambient Air Quality</w:t>
      </w:r>
      <w:r w:rsidR="00026369" w:rsidRPr="001E3F49">
        <w:rPr>
          <w:rFonts w:asciiTheme="minorHAnsi" w:hAnsiTheme="minorHAnsi"/>
        </w:rPr>
        <w:t>’</w:t>
      </w:r>
      <w:r w:rsidRPr="001E3F49">
        <w:rPr>
          <w:rFonts w:asciiTheme="minorHAnsi" w:hAnsiTheme="minorHAnsi"/>
        </w:rPr>
        <w:t xml:space="preserve"> (“Official Gazette No. 67/04, 92/07, 35/10, 47/11, 59/12, 163/15 and 10/15) and numerous related sector</w:t>
      </w:r>
      <w:r w:rsidR="00F61E8A" w:rsidRPr="001E3F49">
        <w:rPr>
          <w:rFonts w:asciiTheme="minorHAnsi" w:hAnsiTheme="minorHAnsi"/>
        </w:rPr>
        <w:t>al</w:t>
      </w:r>
      <w:r w:rsidRPr="001E3F49">
        <w:rPr>
          <w:rFonts w:asciiTheme="minorHAnsi" w:hAnsiTheme="minorHAnsi"/>
        </w:rPr>
        <w:t xml:space="preserve"> bylaws and regulations.</w:t>
      </w:r>
    </w:p>
    <w:p w14:paraId="3C6E821A" w14:textId="77777777" w:rsidR="00F61E8A" w:rsidRPr="001E3F49" w:rsidRDefault="00F61E8A" w:rsidP="00CF3F57">
      <w:pPr>
        <w:spacing w:after="0" w:line="240" w:lineRule="auto"/>
        <w:rPr>
          <w:rFonts w:asciiTheme="minorHAnsi" w:hAnsiTheme="minorHAnsi"/>
        </w:rPr>
      </w:pPr>
    </w:p>
    <w:p w14:paraId="5B7D6E73" w14:textId="21FB945E" w:rsidR="00D60468" w:rsidRPr="001E3F49" w:rsidRDefault="00865D75" w:rsidP="00CF3F57">
      <w:pPr>
        <w:spacing w:after="0" w:line="240" w:lineRule="auto"/>
        <w:rPr>
          <w:rFonts w:asciiTheme="minorHAnsi" w:hAnsiTheme="minorHAnsi"/>
        </w:rPr>
      </w:pPr>
      <w:r w:rsidRPr="001E3F49">
        <w:rPr>
          <w:rFonts w:asciiTheme="minorHAnsi" w:hAnsiTheme="minorHAnsi"/>
        </w:rPr>
        <w:t>Inspection over the enforcement of</w:t>
      </w:r>
      <w:r w:rsidR="00026369" w:rsidRPr="001E3F49">
        <w:rPr>
          <w:rFonts w:asciiTheme="minorHAnsi" w:hAnsiTheme="minorHAnsi"/>
        </w:rPr>
        <w:t xml:space="preserve"> the</w:t>
      </w:r>
      <w:r w:rsidRPr="001E3F49">
        <w:rPr>
          <w:rFonts w:asciiTheme="minorHAnsi" w:hAnsiTheme="minorHAnsi"/>
        </w:rPr>
        <w:t xml:space="preserve"> Law on Ambient Air Quality and regulations adopted on the basis of this Law</w:t>
      </w:r>
      <w:r w:rsidR="00840CF5">
        <w:rPr>
          <w:rFonts w:asciiTheme="minorHAnsi" w:hAnsiTheme="minorHAnsi"/>
        </w:rPr>
        <w:t>,</w:t>
      </w:r>
      <w:r w:rsidRPr="001E3F49">
        <w:rPr>
          <w:rFonts w:asciiTheme="minorHAnsi" w:hAnsiTheme="minorHAnsi"/>
        </w:rPr>
        <w:t xml:space="preserve"> and enforcement of measures for the protection of air in general</w:t>
      </w:r>
      <w:r w:rsidR="00840CF5">
        <w:rPr>
          <w:rFonts w:asciiTheme="minorHAnsi" w:hAnsiTheme="minorHAnsi"/>
        </w:rPr>
        <w:t>,</w:t>
      </w:r>
      <w:r w:rsidRPr="001E3F49">
        <w:rPr>
          <w:rFonts w:asciiTheme="minorHAnsi" w:hAnsiTheme="minorHAnsi"/>
        </w:rPr>
        <w:t xml:space="preserve"> </w:t>
      </w:r>
      <w:r w:rsidR="00E3670F" w:rsidRPr="001E3F49">
        <w:rPr>
          <w:rFonts w:asciiTheme="minorHAnsi" w:hAnsiTheme="minorHAnsi"/>
        </w:rPr>
        <w:t xml:space="preserve">is </w:t>
      </w:r>
      <w:r w:rsidRPr="001E3F49">
        <w:rPr>
          <w:rFonts w:asciiTheme="minorHAnsi" w:hAnsiTheme="minorHAnsi"/>
        </w:rPr>
        <w:t>carried out by SEI.</w:t>
      </w:r>
    </w:p>
    <w:p w14:paraId="76820319" w14:textId="77777777" w:rsidR="00F61E8A" w:rsidRPr="001E3F49" w:rsidRDefault="00F61E8A" w:rsidP="00CF3F57">
      <w:pPr>
        <w:spacing w:after="0" w:line="240" w:lineRule="auto"/>
        <w:rPr>
          <w:rFonts w:asciiTheme="minorHAnsi" w:hAnsiTheme="minorHAnsi"/>
        </w:rPr>
      </w:pPr>
    </w:p>
    <w:p w14:paraId="23F4B166" w14:textId="49655DA7" w:rsidR="00F61E8A" w:rsidRPr="001E3F49" w:rsidRDefault="00280496" w:rsidP="00CF3F57">
      <w:pPr>
        <w:spacing w:after="0" w:line="240" w:lineRule="auto"/>
        <w:rPr>
          <w:rFonts w:asciiTheme="minorHAnsi" w:hAnsiTheme="minorHAnsi"/>
        </w:rPr>
      </w:pPr>
      <w:r w:rsidRPr="001E3F49">
        <w:rPr>
          <w:rFonts w:asciiTheme="minorHAnsi" w:hAnsiTheme="minorHAnsi"/>
        </w:rPr>
        <w:t>LSG</w:t>
      </w:r>
      <w:r w:rsidR="00026369" w:rsidRPr="001E3F49">
        <w:rPr>
          <w:rFonts w:asciiTheme="minorHAnsi" w:hAnsiTheme="minorHAnsi"/>
        </w:rPr>
        <w:t>Us</w:t>
      </w:r>
      <w:r w:rsidRPr="001E3F49">
        <w:rPr>
          <w:rFonts w:asciiTheme="minorHAnsi" w:hAnsiTheme="minorHAnsi"/>
        </w:rPr>
        <w:t xml:space="preserve"> have competences </w:t>
      </w:r>
      <w:r w:rsidR="00026369" w:rsidRPr="001E3F49">
        <w:rPr>
          <w:rFonts w:asciiTheme="minorHAnsi" w:hAnsiTheme="minorHAnsi"/>
        </w:rPr>
        <w:t xml:space="preserve">over the </w:t>
      </w:r>
      <w:r w:rsidRPr="001E3F49">
        <w:rPr>
          <w:rFonts w:asciiTheme="minorHAnsi" w:hAnsiTheme="minorHAnsi"/>
        </w:rPr>
        <w:t>planning of air quality protection</w:t>
      </w:r>
      <w:r w:rsidR="00D27FB8" w:rsidRPr="001E3F49">
        <w:rPr>
          <w:rFonts w:asciiTheme="minorHAnsi" w:hAnsiTheme="minorHAnsi"/>
        </w:rPr>
        <w:t>, and</w:t>
      </w:r>
      <w:r w:rsidRPr="001E3F49">
        <w:rPr>
          <w:rFonts w:asciiTheme="minorHAnsi" w:hAnsiTheme="minorHAnsi"/>
        </w:rPr>
        <w:t xml:space="preserve"> in particular </w:t>
      </w:r>
      <w:r w:rsidR="00D27FB8" w:rsidRPr="001E3F49">
        <w:rPr>
          <w:rFonts w:asciiTheme="minorHAnsi" w:hAnsiTheme="minorHAnsi"/>
        </w:rPr>
        <w:t xml:space="preserve">over the </w:t>
      </w:r>
      <w:r w:rsidRPr="001E3F49">
        <w:rPr>
          <w:rFonts w:asciiTheme="minorHAnsi" w:hAnsiTheme="minorHAnsi"/>
        </w:rPr>
        <w:t>development of Short-Term Action Plan for Protection of Ambient Air. At the level of zones and agglomeration</w:t>
      </w:r>
      <w:r w:rsidR="00DB22E2" w:rsidRPr="001E3F49">
        <w:rPr>
          <w:rFonts w:asciiTheme="minorHAnsi" w:hAnsiTheme="minorHAnsi"/>
        </w:rPr>
        <w:t>s</w:t>
      </w:r>
      <w:r w:rsidRPr="001E3F49">
        <w:rPr>
          <w:rFonts w:asciiTheme="minorHAnsi" w:hAnsiTheme="minorHAnsi"/>
        </w:rPr>
        <w:t xml:space="preserve">, LSGUs should join </w:t>
      </w:r>
      <w:r w:rsidR="00C775EE" w:rsidRPr="001E3F49">
        <w:rPr>
          <w:rFonts w:asciiTheme="minorHAnsi" w:hAnsiTheme="minorHAnsi"/>
        </w:rPr>
        <w:t xml:space="preserve">efforts </w:t>
      </w:r>
      <w:r w:rsidRPr="001E3F49">
        <w:rPr>
          <w:rFonts w:asciiTheme="minorHAnsi" w:hAnsiTheme="minorHAnsi"/>
        </w:rPr>
        <w:t xml:space="preserve">and should develop Plan for Improvement of Air Quality at Local Level in zones and agglomeration when air quality is above the </w:t>
      </w:r>
      <w:r w:rsidR="00EA623B" w:rsidRPr="001E3F49">
        <w:rPr>
          <w:rFonts w:asciiTheme="minorHAnsi" w:hAnsiTheme="minorHAnsi"/>
        </w:rPr>
        <w:t>Emission Limit Value (</w:t>
      </w:r>
      <w:r w:rsidRPr="001E3F49">
        <w:rPr>
          <w:rFonts w:asciiTheme="minorHAnsi" w:hAnsiTheme="minorHAnsi"/>
        </w:rPr>
        <w:t>ELV</w:t>
      </w:r>
      <w:r w:rsidR="00EA623B" w:rsidRPr="001E3F49">
        <w:rPr>
          <w:rFonts w:asciiTheme="minorHAnsi" w:hAnsiTheme="minorHAnsi"/>
        </w:rPr>
        <w:t>)</w:t>
      </w:r>
      <w:r w:rsidRPr="001E3F49">
        <w:rPr>
          <w:rFonts w:asciiTheme="minorHAnsi" w:hAnsiTheme="minorHAnsi"/>
        </w:rPr>
        <w:t>. LSGU may establish local monitoring network for air quality and thus have obligations to collect data for air quality and disseminate to MoEPP and the public.</w:t>
      </w:r>
    </w:p>
    <w:p w14:paraId="3C13BEBF" w14:textId="77777777" w:rsidR="00F61E8A" w:rsidRPr="001E3F49" w:rsidRDefault="00F61E8A" w:rsidP="00CF3F57">
      <w:pPr>
        <w:spacing w:after="0" w:line="240" w:lineRule="auto"/>
        <w:rPr>
          <w:rFonts w:asciiTheme="minorHAnsi" w:hAnsiTheme="minorHAnsi"/>
        </w:rPr>
      </w:pPr>
    </w:p>
    <w:p w14:paraId="0624E1F6" w14:textId="17BBB597" w:rsidR="00280496" w:rsidRPr="001E3F49" w:rsidRDefault="00280496" w:rsidP="00CF3F57">
      <w:pPr>
        <w:spacing w:after="0" w:line="240" w:lineRule="auto"/>
        <w:rPr>
          <w:rFonts w:asciiTheme="minorHAnsi" w:hAnsiTheme="minorHAnsi"/>
        </w:rPr>
      </w:pPr>
      <w:r w:rsidRPr="001E3F49">
        <w:rPr>
          <w:rFonts w:asciiTheme="minorHAnsi" w:hAnsiTheme="minorHAnsi"/>
        </w:rPr>
        <w:t>LSG</w:t>
      </w:r>
      <w:r w:rsidR="00D27FB8" w:rsidRPr="001E3F49">
        <w:rPr>
          <w:rFonts w:asciiTheme="minorHAnsi" w:hAnsiTheme="minorHAnsi"/>
        </w:rPr>
        <w:t>Us</w:t>
      </w:r>
      <w:r w:rsidRPr="001E3F49">
        <w:rPr>
          <w:rFonts w:asciiTheme="minorHAnsi" w:hAnsiTheme="minorHAnsi"/>
        </w:rPr>
        <w:t xml:space="preserve"> have obligations </w:t>
      </w:r>
      <w:r w:rsidR="00D27FB8" w:rsidRPr="001E3F49">
        <w:rPr>
          <w:rFonts w:asciiTheme="minorHAnsi" w:hAnsiTheme="minorHAnsi"/>
        </w:rPr>
        <w:t xml:space="preserve">with regard to the </w:t>
      </w:r>
      <w:r w:rsidRPr="001E3F49">
        <w:rPr>
          <w:rFonts w:asciiTheme="minorHAnsi" w:hAnsiTheme="minorHAnsi"/>
        </w:rPr>
        <w:t xml:space="preserve">monitoring </w:t>
      </w:r>
      <w:r w:rsidR="00D27FB8" w:rsidRPr="001E3F49">
        <w:rPr>
          <w:rFonts w:asciiTheme="minorHAnsi" w:hAnsiTheme="minorHAnsi"/>
        </w:rPr>
        <w:t xml:space="preserve">of </w:t>
      </w:r>
      <w:r w:rsidRPr="001E3F49">
        <w:rPr>
          <w:rFonts w:asciiTheme="minorHAnsi" w:hAnsiTheme="minorHAnsi"/>
        </w:rPr>
        <w:t>air emission</w:t>
      </w:r>
      <w:r w:rsidR="00D27FB8" w:rsidRPr="001E3F49">
        <w:rPr>
          <w:rFonts w:asciiTheme="minorHAnsi" w:hAnsiTheme="minorHAnsi"/>
        </w:rPr>
        <w:t>s</w:t>
      </w:r>
      <w:r w:rsidRPr="001E3F49">
        <w:rPr>
          <w:rFonts w:asciiTheme="minorHAnsi" w:hAnsiTheme="minorHAnsi"/>
        </w:rPr>
        <w:t xml:space="preserve"> from IPPC B Installations and </w:t>
      </w:r>
      <w:r w:rsidR="00D27FB8" w:rsidRPr="001E3F49">
        <w:rPr>
          <w:rFonts w:asciiTheme="minorHAnsi" w:hAnsiTheme="minorHAnsi"/>
        </w:rPr>
        <w:t xml:space="preserve">to the development of </w:t>
      </w:r>
      <w:r w:rsidRPr="001E3F49">
        <w:rPr>
          <w:rFonts w:asciiTheme="minorHAnsi" w:hAnsiTheme="minorHAnsi"/>
        </w:rPr>
        <w:t xml:space="preserve">measures </w:t>
      </w:r>
      <w:r w:rsidR="00D27FB8" w:rsidRPr="001E3F49">
        <w:rPr>
          <w:rFonts w:asciiTheme="minorHAnsi" w:hAnsiTheme="minorHAnsi"/>
        </w:rPr>
        <w:t xml:space="preserve">directed towards </w:t>
      </w:r>
      <w:r w:rsidRPr="001E3F49">
        <w:rPr>
          <w:rFonts w:asciiTheme="minorHAnsi" w:hAnsiTheme="minorHAnsi"/>
        </w:rPr>
        <w:t xml:space="preserve">IPPC B installations </w:t>
      </w:r>
      <w:r w:rsidR="00D27FB8" w:rsidRPr="001E3F49">
        <w:rPr>
          <w:rFonts w:asciiTheme="minorHAnsi" w:hAnsiTheme="minorHAnsi"/>
        </w:rPr>
        <w:t xml:space="preserve">in order </w:t>
      </w:r>
      <w:r w:rsidRPr="001E3F49">
        <w:rPr>
          <w:rFonts w:asciiTheme="minorHAnsi" w:hAnsiTheme="minorHAnsi"/>
        </w:rPr>
        <w:t>to prevent or mitigate air emissions.</w:t>
      </w:r>
      <w:r w:rsidR="00865D75" w:rsidRPr="001E3F49">
        <w:rPr>
          <w:rFonts w:asciiTheme="minorHAnsi" w:hAnsiTheme="minorHAnsi"/>
        </w:rPr>
        <w:t xml:space="preserve"> Authorized </w:t>
      </w:r>
      <w:r w:rsidR="00EA623B" w:rsidRPr="001E3F49">
        <w:rPr>
          <w:rFonts w:asciiTheme="minorHAnsi" w:hAnsiTheme="minorHAnsi"/>
        </w:rPr>
        <w:t xml:space="preserve">environmental </w:t>
      </w:r>
      <w:r w:rsidR="00865D75" w:rsidRPr="001E3F49">
        <w:rPr>
          <w:rFonts w:asciiTheme="minorHAnsi" w:hAnsiTheme="minorHAnsi"/>
        </w:rPr>
        <w:t>inspectors carry out supervision over activities within the competence of the municipalities and the City of Skopje, in accordance with Law</w:t>
      </w:r>
      <w:r w:rsidR="00865D75" w:rsidRPr="000277E7">
        <w:t xml:space="preserve"> </w:t>
      </w:r>
      <w:r w:rsidR="00865D75" w:rsidRPr="001E3F49">
        <w:rPr>
          <w:rFonts w:asciiTheme="minorHAnsi" w:hAnsiTheme="minorHAnsi"/>
        </w:rPr>
        <w:t>on Ambient Air Quality.</w:t>
      </w:r>
      <w:r w:rsidR="00AD0CD2">
        <w:rPr>
          <w:rFonts w:asciiTheme="minorHAnsi" w:hAnsiTheme="minorHAnsi"/>
        </w:rPr>
        <w:t xml:space="preserve"> In as far as the L</w:t>
      </w:r>
      <w:r w:rsidR="00F35C31">
        <w:rPr>
          <w:rFonts w:asciiTheme="minorHAnsi" w:hAnsiTheme="minorHAnsi"/>
        </w:rPr>
        <w:t>S</w:t>
      </w:r>
      <w:r w:rsidR="00AD0CD2">
        <w:rPr>
          <w:rFonts w:asciiTheme="minorHAnsi" w:hAnsiTheme="minorHAnsi"/>
        </w:rPr>
        <w:t xml:space="preserve">GUs </w:t>
      </w:r>
      <w:r w:rsidR="00A463A9">
        <w:rPr>
          <w:rFonts w:asciiTheme="minorHAnsi" w:hAnsiTheme="minorHAnsi"/>
        </w:rPr>
        <w:t xml:space="preserve">or state inspectorate </w:t>
      </w:r>
      <w:r w:rsidR="00AD0CD2">
        <w:rPr>
          <w:rFonts w:asciiTheme="minorHAnsi" w:hAnsiTheme="minorHAnsi"/>
        </w:rPr>
        <w:t xml:space="preserve">are not </w:t>
      </w:r>
      <w:r w:rsidR="00ED3C1D">
        <w:rPr>
          <w:rFonts w:asciiTheme="minorHAnsi" w:hAnsiTheme="minorHAnsi"/>
        </w:rPr>
        <w:t>effectively inspecting these installations and enforcing the norms, a gap e</w:t>
      </w:r>
      <w:r w:rsidR="008B4C4F">
        <w:rPr>
          <w:rFonts w:asciiTheme="minorHAnsi" w:hAnsiTheme="minorHAnsi"/>
        </w:rPr>
        <w:t>xists between Macedonian law and EU</w:t>
      </w:r>
      <w:r w:rsidR="00ED3C1D">
        <w:rPr>
          <w:rFonts w:asciiTheme="minorHAnsi" w:hAnsiTheme="minorHAnsi"/>
        </w:rPr>
        <w:t xml:space="preserve"> requirements</w:t>
      </w:r>
      <w:r w:rsidR="008B4C4F">
        <w:rPr>
          <w:rFonts w:asciiTheme="minorHAnsi" w:hAnsiTheme="minorHAnsi"/>
        </w:rPr>
        <w:t xml:space="preserve"> (demanding </w:t>
      </w:r>
      <w:r w:rsidR="002B397A">
        <w:rPr>
          <w:rFonts w:asciiTheme="minorHAnsi" w:hAnsiTheme="minorHAnsi"/>
        </w:rPr>
        <w:t xml:space="preserve">that </w:t>
      </w:r>
      <w:r w:rsidR="00F22F0C">
        <w:rPr>
          <w:rFonts w:asciiTheme="minorHAnsi" w:hAnsiTheme="minorHAnsi"/>
        </w:rPr>
        <w:t>measures punishing infringements are adopted and effectively implemented).</w:t>
      </w:r>
    </w:p>
    <w:p w14:paraId="35B8C66B" w14:textId="621DE352" w:rsidR="00280496" w:rsidRPr="001E3F49" w:rsidRDefault="00280496" w:rsidP="00CF3F57">
      <w:pPr>
        <w:spacing w:after="0" w:line="240" w:lineRule="auto"/>
        <w:rPr>
          <w:rFonts w:asciiTheme="minorHAnsi" w:hAnsiTheme="minorHAnsi"/>
        </w:rPr>
      </w:pPr>
    </w:p>
    <w:p w14:paraId="0CA0B7EA" w14:textId="77777777" w:rsidR="00280496" w:rsidRPr="00280496" w:rsidRDefault="00280496" w:rsidP="00280496">
      <w:pPr>
        <w:rPr>
          <w:rFonts w:asciiTheme="minorHAnsi" w:hAnsiTheme="minorHAnsi"/>
          <w:sz w:val="24"/>
          <w:szCs w:val="24"/>
        </w:rPr>
      </w:pPr>
    </w:p>
    <w:p w14:paraId="14A2FEE6" w14:textId="38633356" w:rsidR="00376143" w:rsidRPr="00977389" w:rsidRDefault="00376143" w:rsidP="00977389">
      <w:pPr>
        <w:pStyle w:val="Heading3"/>
        <w:numPr>
          <w:ilvl w:val="2"/>
          <w:numId w:val="8"/>
        </w:numPr>
      </w:pPr>
      <w:bookmarkStart w:id="10" w:name="_Toc418841086"/>
      <w:r w:rsidRPr="00977389">
        <w:t>Water Quality Framework Directive</w:t>
      </w:r>
      <w:r w:rsidR="00F0079A" w:rsidRPr="00977389">
        <w:t xml:space="preserve"> related legislation</w:t>
      </w:r>
      <w:bookmarkEnd w:id="10"/>
    </w:p>
    <w:p w14:paraId="5C897DA7" w14:textId="77777777" w:rsidR="00F61E8A" w:rsidRDefault="00F61E8A" w:rsidP="00CF3F57">
      <w:pPr>
        <w:spacing w:after="0" w:line="240" w:lineRule="auto"/>
        <w:rPr>
          <w:rFonts w:asciiTheme="minorHAnsi" w:hAnsiTheme="minorHAnsi"/>
          <w:sz w:val="24"/>
          <w:szCs w:val="24"/>
        </w:rPr>
      </w:pPr>
    </w:p>
    <w:p w14:paraId="4465217C" w14:textId="463DC78C" w:rsidR="00840CF5" w:rsidRDefault="00840CF5" w:rsidP="00CF3F57">
      <w:pPr>
        <w:spacing w:after="0" w:line="240" w:lineRule="auto"/>
        <w:rPr>
          <w:rFonts w:asciiTheme="minorHAnsi" w:hAnsiTheme="minorHAnsi"/>
        </w:rPr>
      </w:pPr>
      <w:r>
        <w:rPr>
          <w:rFonts w:asciiTheme="minorHAnsi" w:hAnsiTheme="minorHAnsi"/>
        </w:rPr>
        <w:t xml:space="preserve">For a full analysis of Macedonian legislation related to the transposition of the Water Quality Framework Directive, and gaps detected to complete the transposition process in this topic, please refer to the legal assessment report performed by the EU Technical Assistance project </w:t>
      </w:r>
      <w:r w:rsidRPr="0085320B">
        <w:rPr>
          <w:rFonts w:asciiTheme="minorHAnsi" w:hAnsiTheme="minorHAnsi"/>
        </w:rPr>
        <w:t>‘Strengthening the Institutional Capacities for Approximation and Implementation of Environmental Legislation in the Area of Water Management’</w:t>
      </w:r>
      <w:r>
        <w:rPr>
          <w:rFonts w:asciiTheme="minorHAnsi" w:hAnsiTheme="minorHAnsi"/>
        </w:rPr>
        <w:t>. In the following paragraphs a brief discussion of some key points is made.</w:t>
      </w:r>
    </w:p>
    <w:p w14:paraId="1AAEFD72" w14:textId="77777777" w:rsidR="00840CF5" w:rsidRDefault="00840CF5" w:rsidP="00CF3F57">
      <w:pPr>
        <w:spacing w:after="0" w:line="240" w:lineRule="auto"/>
        <w:rPr>
          <w:rFonts w:asciiTheme="minorHAnsi" w:hAnsiTheme="minorHAnsi"/>
        </w:rPr>
      </w:pPr>
    </w:p>
    <w:p w14:paraId="3722E910" w14:textId="49CF43D1" w:rsidR="00F26DFC" w:rsidRPr="001E3F49" w:rsidRDefault="00AC4483" w:rsidP="00CF3F57">
      <w:pPr>
        <w:spacing w:after="0" w:line="240" w:lineRule="auto"/>
        <w:rPr>
          <w:rFonts w:asciiTheme="minorHAnsi" w:hAnsiTheme="minorHAnsi"/>
        </w:rPr>
      </w:pPr>
      <w:r w:rsidRPr="001E3F49">
        <w:rPr>
          <w:rFonts w:asciiTheme="minorHAnsi" w:hAnsiTheme="minorHAnsi"/>
        </w:rPr>
        <w:t xml:space="preserve">Responsibilities and obligations in water management are </w:t>
      </w:r>
      <w:r w:rsidR="00D27FB8" w:rsidRPr="001E3F49">
        <w:rPr>
          <w:rFonts w:asciiTheme="minorHAnsi" w:hAnsiTheme="minorHAnsi"/>
        </w:rPr>
        <w:t>spread out over</w:t>
      </w:r>
      <w:r w:rsidRPr="001E3F49">
        <w:rPr>
          <w:rFonts w:asciiTheme="minorHAnsi" w:hAnsiTheme="minorHAnsi"/>
        </w:rPr>
        <w:t xml:space="preserve"> </w:t>
      </w:r>
      <w:r w:rsidR="00D27FB8" w:rsidRPr="001E3F49">
        <w:rPr>
          <w:rFonts w:asciiTheme="minorHAnsi" w:hAnsiTheme="minorHAnsi"/>
        </w:rPr>
        <w:t xml:space="preserve">several </w:t>
      </w:r>
      <w:r w:rsidRPr="001E3F49">
        <w:rPr>
          <w:rFonts w:asciiTheme="minorHAnsi" w:hAnsiTheme="minorHAnsi"/>
        </w:rPr>
        <w:t>ministries:</w:t>
      </w:r>
      <w:r w:rsidR="00F26DFC" w:rsidRPr="001E3F49">
        <w:rPr>
          <w:rFonts w:asciiTheme="minorHAnsi" w:hAnsiTheme="minorHAnsi"/>
        </w:rPr>
        <w:t xml:space="preserve"> t</w:t>
      </w:r>
      <w:r w:rsidRPr="001E3F49">
        <w:rPr>
          <w:rFonts w:asciiTheme="minorHAnsi" w:hAnsiTheme="minorHAnsi"/>
        </w:rPr>
        <w:t>he Ministry of Environment and Physical Planning is designated competent authority for implementation of the Directive, in cooperation with the Ministry of Agriculture, Forestry and Water Economy, Ministry of Economy, Ministry of Transport and Communications, Ministry of Education and Science, Ministry of Health and Public Health Institute.</w:t>
      </w:r>
    </w:p>
    <w:p w14:paraId="21A64876" w14:textId="77777777" w:rsidR="00F61E8A" w:rsidRPr="001E3F49" w:rsidRDefault="00F61E8A" w:rsidP="00CF3F57">
      <w:pPr>
        <w:spacing w:after="0" w:line="240" w:lineRule="auto"/>
        <w:rPr>
          <w:rFonts w:asciiTheme="minorHAnsi" w:hAnsiTheme="minorHAnsi"/>
        </w:rPr>
      </w:pPr>
    </w:p>
    <w:p w14:paraId="53C44070" w14:textId="3EA06638" w:rsidR="00855B59" w:rsidRPr="001E3F49" w:rsidRDefault="00855B59" w:rsidP="00CF3F57">
      <w:pPr>
        <w:spacing w:after="0" w:line="240" w:lineRule="auto"/>
        <w:rPr>
          <w:rFonts w:asciiTheme="minorHAnsi" w:hAnsiTheme="minorHAnsi"/>
        </w:rPr>
      </w:pPr>
      <w:r w:rsidRPr="001E3F49">
        <w:rPr>
          <w:rFonts w:asciiTheme="minorHAnsi" w:hAnsiTheme="minorHAnsi"/>
        </w:rPr>
        <w:t xml:space="preserve">Due to its EU candidate </w:t>
      </w:r>
      <w:r w:rsidR="00D27FB8" w:rsidRPr="001E3F49">
        <w:rPr>
          <w:rFonts w:asciiTheme="minorHAnsi" w:hAnsiTheme="minorHAnsi"/>
        </w:rPr>
        <w:t xml:space="preserve">Member State </w:t>
      </w:r>
      <w:r w:rsidRPr="001E3F49">
        <w:rPr>
          <w:rFonts w:asciiTheme="minorHAnsi" w:hAnsiTheme="minorHAnsi"/>
        </w:rPr>
        <w:t xml:space="preserve">status, the Republic of Macedonia is required to integrate the EU Environmental </w:t>
      </w:r>
      <w:r w:rsidRPr="001E3F49">
        <w:rPr>
          <w:rFonts w:asciiTheme="minorHAnsi" w:hAnsiTheme="minorHAnsi"/>
          <w:i/>
        </w:rPr>
        <w:t>Acquis</w:t>
      </w:r>
      <w:r w:rsidRPr="001E3F49">
        <w:rPr>
          <w:rFonts w:asciiTheme="minorHAnsi" w:hAnsiTheme="minorHAnsi"/>
        </w:rPr>
        <w:t xml:space="preserve"> into its water sector policies, regulations and laws. The process of adoption </w:t>
      </w:r>
      <w:r w:rsidRPr="001E3F49">
        <w:rPr>
          <w:rFonts w:asciiTheme="minorHAnsi" w:hAnsiTheme="minorHAnsi"/>
        </w:rPr>
        <w:lastRenderedPageBreak/>
        <w:t xml:space="preserve">of water sector laws aligned with the </w:t>
      </w:r>
      <w:r w:rsidRPr="001E3F49">
        <w:rPr>
          <w:rFonts w:asciiTheme="minorHAnsi" w:hAnsiTheme="minorHAnsi"/>
          <w:i/>
        </w:rPr>
        <w:t xml:space="preserve">acquis </w:t>
      </w:r>
      <w:r w:rsidRPr="001E3F49">
        <w:rPr>
          <w:rFonts w:asciiTheme="minorHAnsi" w:hAnsiTheme="minorHAnsi"/>
        </w:rPr>
        <w:t xml:space="preserve"> includes</w:t>
      </w:r>
      <w:r w:rsidR="00280496" w:rsidRPr="001E3F49">
        <w:rPr>
          <w:rFonts w:asciiTheme="minorHAnsi" w:hAnsiTheme="minorHAnsi"/>
        </w:rPr>
        <w:t xml:space="preserve"> </w:t>
      </w:r>
      <w:r w:rsidR="00BD41BB" w:rsidRPr="001E3F49">
        <w:rPr>
          <w:rFonts w:asciiTheme="minorHAnsi" w:hAnsiTheme="minorHAnsi"/>
        </w:rPr>
        <w:t xml:space="preserve">the </w:t>
      </w:r>
      <w:r w:rsidRPr="001E3F49">
        <w:rPr>
          <w:rFonts w:asciiTheme="minorHAnsi" w:hAnsiTheme="minorHAnsi"/>
        </w:rPr>
        <w:t xml:space="preserve">Law on Waters (“Official Gazette No. 87/08, 6/09, 161/09, 83/10, 51/11, 44/12, 23/13, 163/13 and 180/14) and numerous related sectoral bylaws and regulations. </w:t>
      </w:r>
    </w:p>
    <w:p w14:paraId="033693B7" w14:textId="77777777" w:rsidR="00F61E8A" w:rsidRPr="001E3F49" w:rsidRDefault="00F61E8A" w:rsidP="00CF3F57">
      <w:pPr>
        <w:spacing w:after="0" w:line="240" w:lineRule="auto"/>
        <w:rPr>
          <w:rFonts w:asciiTheme="minorHAnsi" w:hAnsiTheme="minorHAnsi"/>
        </w:rPr>
      </w:pPr>
    </w:p>
    <w:p w14:paraId="19AF82C4" w14:textId="35706B4D" w:rsidR="00F26DFC" w:rsidRPr="001E3F49" w:rsidRDefault="00F26DFC" w:rsidP="00CF3F57">
      <w:pPr>
        <w:spacing w:after="0" w:line="240" w:lineRule="auto"/>
        <w:rPr>
          <w:rFonts w:asciiTheme="minorHAnsi" w:hAnsiTheme="minorHAnsi"/>
        </w:rPr>
      </w:pPr>
      <w:r w:rsidRPr="001E3F49">
        <w:rPr>
          <w:rFonts w:asciiTheme="minorHAnsi" w:hAnsiTheme="minorHAnsi"/>
        </w:rPr>
        <w:t xml:space="preserve">Implementation of </w:t>
      </w:r>
      <w:r w:rsidR="00D27FB8" w:rsidRPr="001E3F49">
        <w:rPr>
          <w:rFonts w:asciiTheme="minorHAnsi" w:hAnsiTheme="minorHAnsi"/>
        </w:rPr>
        <w:t xml:space="preserve">the </w:t>
      </w:r>
      <w:r w:rsidRPr="001E3F49">
        <w:rPr>
          <w:rFonts w:asciiTheme="minorHAnsi" w:hAnsiTheme="minorHAnsi"/>
        </w:rPr>
        <w:t xml:space="preserve">Water Framework Directive and related </w:t>
      </w:r>
      <w:r w:rsidR="00280496" w:rsidRPr="001E3F49">
        <w:rPr>
          <w:rFonts w:asciiTheme="minorHAnsi" w:hAnsiTheme="minorHAnsi"/>
        </w:rPr>
        <w:t xml:space="preserve">sectoral </w:t>
      </w:r>
      <w:r w:rsidR="00BD41BB" w:rsidRPr="001E3F49">
        <w:rPr>
          <w:rFonts w:asciiTheme="minorHAnsi" w:hAnsiTheme="minorHAnsi"/>
        </w:rPr>
        <w:t xml:space="preserve">EU </w:t>
      </w:r>
      <w:r w:rsidRPr="001E3F49">
        <w:rPr>
          <w:rFonts w:asciiTheme="minorHAnsi" w:hAnsiTheme="minorHAnsi"/>
        </w:rPr>
        <w:t xml:space="preserve">legislation is at an early stage in the Republic of Macedonia, with only few obligations reported as </w:t>
      </w:r>
      <w:r w:rsidR="00280496" w:rsidRPr="001E3F49">
        <w:rPr>
          <w:rFonts w:asciiTheme="minorHAnsi" w:hAnsiTheme="minorHAnsi"/>
        </w:rPr>
        <w:t xml:space="preserve">completely </w:t>
      </w:r>
      <w:r w:rsidRPr="001E3F49">
        <w:rPr>
          <w:rFonts w:asciiTheme="minorHAnsi" w:hAnsiTheme="minorHAnsi"/>
        </w:rPr>
        <w:t>implemented.</w:t>
      </w:r>
    </w:p>
    <w:p w14:paraId="5FCD7379" w14:textId="77777777" w:rsidR="00F61E8A" w:rsidRPr="001E3F49" w:rsidRDefault="00F61E8A" w:rsidP="00CF3F57">
      <w:pPr>
        <w:spacing w:after="0" w:line="240" w:lineRule="auto"/>
        <w:rPr>
          <w:rFonts w:asciiTheme="minorHAnsi" w:hAnsiTheme="minorHAnsi"/>
        </w:rPr>
      </w:pPr>
    </w:p>
    <w:p w14:paraId="5C8243C0" w14:textId="1694DBC9" w:rsidR="00FD3019" w:rsidRPr="001E3F49" w:rsidRDefault="00F26DFC" w:rsidP="00CF3F57">
      <w:pPr>
        <w:spacing w:after="0" w:line="240" w:lineRule="auto"/>
        <w:rPr>
          <w:rFonts w:asciiTheme="minorHAnsi" w:hAnsiTheme="minorHAnsi"/>
        </w:rPr>
      </w:pPr>
      <w:r w:rsidRPr="001E3F49">
        <w:rPr>
          <w:rFonts w:asciiTheme="minorHAnsi" w:hAnsiTheme="minorHAnsi"/>
        </w:rPr>
        <w:t xml:space="preserve">In the </w:t>
      </w:r>
      <w:r w:rsidR="00D27FB8" w:rsidRPr="001E3F49">
        <w:rPr>
          <w:rFonts w:asciiTheme="minorHAnsi" w:hAnsiTheme="minorHAnsi"/>
        </w:rPr>
        <w:t xml:space="preserve">upcoming </w:t>
      </w:r>
      <w:r w:rsidRPr="001E3F49">
        <w:rPr>
          <w:rFonts w:asciiTheme="minorHAnsi" w:hAnsiTheme="minorHAnsi"/>
        </w:rPr>
        <w:t xml:space="preserve">period, it is necessary to </w:t>
      </w:r>
      <w:r w:rsidR="00D27FB8" w:rsidRPr="001E3F49">
        <w:rPr>
          <w:rFonts w:asciiTheme="minorHAnsi" w:hAnsiTheme="minorHAnsi"/>
        </w:rPr>
        <w:t xml:space="preserve">make </w:t>
      </w:r>
      <w:r w:rsidRPr="001E3F49">
        <w:rPr>
          <w:rFonts w:asciiTheme="minorHAnsi" w:hAnsiTheme="minorHAnsi"/>
        </w:rPr>
        <w:t xml:space="preserve">additional efforts </w:t>
      </w:r>
      <w:r w:rsidR="00D27FB8" w:rsidRPr="001E3F49">
        <w:rPr>
          <w:rFonts w:asciiTheme="minorHAnsi" w:hAnsiTheme="minorHAnsi"/>
        </w:rPr>
        <w:t xml:space="preserve">in order to ensure </w:t>
      </w:r>
      <w:r w:rsidRPr="001E3F49">
        <w:rPr>
          <w:rFonts w:asciiTheme="minorHAnsi" w:hAnsiTheme="minorHAnsi"/>
        </w:rPr>
        <w:t xml:space="preserve">the enforcement of the legislation on waters management and implementation of measures specified in the related legislation. </w:t>
      </w:r>
      <w:r w:rsidR="00AC4483" w:rsidRPr="001E3F49">
        <w:rPr>
          <w:rFonts w:asciiTheme="minorHAnsi" w:hAnsiTheme="minorHAnsi"/>
        </w:rPr>
        <w:t xml:space="preserve">Administrative capacity in </w:t>
      </w:r>
      <w:r w:rsidR="00FB3AF6" w:rsidRPr="001E3F49">
        <w:rPr>
          <w:rFonts w:asciiTheme="minorHAnsi" w:hAnsiTheme="minorHAnsi"/>
        </w:rPr>
        <w:t xml:space="preserve">the </w:t>
      </w:r>
      <w:r w:rsidR="00AC4483" w:rsidRPr="001E3F49">
        <w:rPr>
          <w:rFonts w:asciiTheme="minorHAnsi" w:hAnsiTheme="minorHAnsi"/>
        </w:rPr>
        <w:t xml:space="preserve">water sector is weak at both national and local level. Further strengthening of their capacities </w:t>
      </w:r>
      <w:r w:rsidRPr="001E3F49">
        <w:rPr>
          <w:rFonts w:asciiTheme="minorHAnsi" w:hAnsiTheme="minorHAnsi"/>
        </w:rPr>
        <w:t>is necessary.</w:t>
      </w:r>
      <w:r w:rsidRPr="000277E7">
        <w:t xml:space="preserve"> </w:t>
      </w:r>
      <w:r w:rsidRPr="001E3F49">
        <w:rPr>
          <w:rFonts w:asciiTheme="minorHAnsi" w:hAnsiTheme="minorHAnsi"/>
        </w:rPr>
        <w:t xml:space="preserve">Capacities of MoEPP and units of the LSGUs are not sufficient to </w:t>
      </w:r>
      <w:r w:rsidR="00FD3019" w:rsidRPr="001E3F49">
        <w:rPr>
          <w:rFonts w:asciiTheme="minorHAnsi" w:hAnsiTheme="minorHAnsi"/>
        </w:rPr>
        <w:t>fulfil</w:t>
      </w:r>
      <w:r w:rsidRPr="001E3F49">
        <w:rPr>
          <w:rFonts w:asciiTheme="minorHAnsi" w:hAnsiTheme="minorHAnsi"/>
        </w:rPr>
        <w:t xml:space="preserve"> the obligations </w:t>
      </w:r>
      <w:r w:rsidR="00FB3AF6" w:rsidRPr="001E3F49">
        <w:rPr>
          <w:rFonts w:asciiTheme="minorHAnsi" w:hAnsiTheme="minorHAnsi"/>
        </w:rPr>
        <w:t>under</w:t>
      </w:r>
      <w:r w:rsidRPr="001E3F49">
        <w:rPr>
          <w:rFonts w:asciiTheme="minorHAnsi" w:hAnsiTheme="minorHAnsi"/>
        </w:rPr>
        <w:t xml:space="preserve"> the Law on Waters. Achievement of </w:t>
      </w:r>
      <w:r w:rsidR="00FB3AF6" w:rsidRPr="001E3F49">
        <w:rPr>
          <w:rFonts w:asciiTheme="minorHAnsi" w:hAnsiTheme="minorHAnsi"/>
        </w:rPr>
        <w:t xml:space="preserve">adequate </w:t>
      </w:r>
      <w:r w:rsidRPr="001E3F49">
        <w:rPr>
          <w:rFonts w:asciiTheme="minorHAnsi" w:hAnsiTheme="minorHAnsi"/>
        </w:rPr>
        <w:t xml:space="preserve">implementation of the Law requires </w:t>
      </w:r>
      <w:r w:rsidR="00FB3AF6" w:rsidRPr="001E3F49">
        <w:rPr>
          <w:rFonts w:asciiTheme="minorHAnsi" w:hAnsiTheme="minorHAnsi"/>
        </w:rPr>
        <w:t xml:space="preserve">quantitative and qualitative upgrades in the </w:t>
      </w:r>
      <w:r w:rsidRPr="001E3F49">
        <w:rPr>
          <w:rFonts w:asciiTheme="minorHAnsi" w:hAnsiTheme="minorHAnsi"/>
        </w:rPr>
        <w:t>administrative structure, both on central and local levels</w:t>
      </w:r>
      <w:r w:rsidR="00444CF4" w:rsidRPr="001E3F49">
        <w:rPr>
          <w:rFonts w:asciiTheme="minorHAnsi" w:hAnsiTheme="minorHAnsi"/>
        </w:rPr>
        <w:t>,</w:t>
      </w:r>
      <w:r w:rsidRPr="001E3F49">
        <w:rPr>
          <w:rFonts w:asciiTheme="minorHAnsi" w:hAnsiTheme="minorHAnsi"/>
        </w:rPr>
        <w:t xml:space="preserve"> a</w:t>
      </w:r>
      <w:r w:rsidR="00444CF4" w:rsidRPr="001E3F49">
        <w:rPr>
          <w:rFonts w:asciiTheme="minorHAnsi" w:hAnsiTheme="minorHAnsi"/>
        </w:rPr>
        <w:t xml:space="preserve">nd a </w:t>
      </w:r>
      <w:r w:rsidRPr="001E3F49">
        <w:rPr>
          <w:rFonts w:asciiTheme="minorHAnsi" w:hAnsiTheme="minorHAnsi"/>
        </w:rPr>
        <w:t>well organised and efficient enforcement body.</w:t>
      </w:r>
    </w:p>
    <w:p w14:paraId="67D3D84D" w14:textId="77777777" w:rsidR="00F61E8A" w:rsidRPr="001E3F49" w:rsidRDefault="00F61E8A" w:rsidP="00CF3F57">
      <w:pPr>
        <w:spacing w:after="0" w:line="240" w:lineRule="auto"/>
        <w:rPr>
          <w:rFonts w:asciiTheme="minorHAnsi" w:hAnsiTheme="minorHAnsi"/>
        </w:rPr>
      </w:pPr>
    </w:p>
    <w:p w14:paraId="73BED7D3" w14:textId="0D2108CE" w:rsidR="00FD3019" w:rsidRPr="001E3F49" w:rsidRDefault="00FD3019" w:rsidP="00CF3F57">
      <w:pPr>
        <w:spacing w:after="0" w:line="240" w:lineRule="auto"/>
        <w:rPr>
          <w:rFonts w:asciiTheme="minorHAnsi" w:hAnsiTheme="minorHAnsi"/>
        </w:rPr>
      </w:pPr>
      <w:r w:rsidRPr="001E3F49">
        <w:rPr>
          <w:rFonts w:asciiTheme="minorHAnsi" w:hAnsiTheme="minorHAnsi"/>
        </w:rPr>
        <w:t xml:space="preserve">The Law on Local Self-Governments of 2002 delegated a variety of tasks to municipal level, including competence to perform </w:t>
      </w:r>
      <w:r w:rsidR="00E36417" w:rsidRPr="001E3F49">
        <w:rPr>
          <w:rFonts w:asciiTheme="minorHAnsi" w:hAnsiTheme="minorHAnsi"/>
        </w:rPr>
        <w:t xml:space="preserve">environmental protection </w:t>
      </w:r>
      <w:r w:rsidR="00AF3C4B" w:rsidRPr="001E3F49">
        <w:rPr>
          <w:rFonts w:asciiTheme="minorHAnsi" w:hAnsiTheme="minorHAnsi"/>
        </w:rPr>
        <w:t xml:space="preserve">activities related to </w:t>
      </w:r>
      <w:r w:rsidRPr="001E3F49">
        <w:rPr>
          <w:rFonts w:asciiTheme="minorHAnsi" w:hAnsiTheme="minorHAnsi"/>
        </w:rPr>
        <w:t xml:space="preserve">municipal services such as water supply and waste water treatment. </w:t>
      </w:r>
      <w:r w:rsidR="00AF3C4B" w:rsidRPr="001E3F49">
        <w:rPr>
          <w:rFonts w:asciiTheme="minorHAnsi" w:hAnsiTheme="minorHAnsi"/>
        </w:rPr>
        <w:t>As such</w:t>
      </w:r>
      <w:r w:rsidRPr="001E3F49">
        <w:rPr>
          <w:rFonts w:asciiTheme="minorHAnsi" w:hAnsiTheme="minorHAnsi"/>
        </w:rPr>
        <w:t>, implementation and inspection responsibilities of municipal importance have been delegated to the LSGU</w:t>
      </w:r>
      <w:r w:rsidR="00AF3C4B" w:rsidRPr="001E3F49">
        <w:rPr>
          <w:rFonts w:asciiTheme="minorHAnsi" w:hAnsiTheme="minorHAnsi"/>
        </w:rPr>
        <w:t>s</w:t>
      </w:r>
      <w:r w:rsidRPr="001E3F49">
        <w:rPr>
          <w:rFonts w:asciiTheme="minorHAnsi" w:hAnsiTheme="minorHAnsi"/>
        </w:rPr>
        <w:t xml:space="preserve">. </w:t>
      </w:r>
      <w:r w:rsidR="00AF3C4B" w:rsidRPr="001E3F49">
        <w:rPr>
          <w:rFonts w:asciiTheme="minorHAnsi" w:hAnsiTheme="minorHAnsi"/>
        </w:rPr>
        <w:t>Similarly, e</w:t>
      </w:r>
      <w:r w:rsidRPr="001E3F49">
        <w:rPr>
          <w:rFonts w:asciiTheme="minorHAnsi" w:hAnsiTheme="minorHAnsi"/>
        </w:rPr>
        <w:t xml:space="preserve">nvironmental </w:t>
      </w:r>
      <w:r w:rsidR="00AF3C4B" w:rsidRPr="001E3F49">
        <w:rPr>
          <w:rFonts w:asciiTheme="minorHAnsi" w:hAnsiTheme="minorHAnsi"/>
        </w:rPr>
        <w:t>l</w:t>
      </w:r>
      <w:r w:rsidRPr="001E3F49">
        <w:rPr>
          <w:rFonts w:asciiTheme="minorHAnsi" w:hAnsiTheme="minorHAnsi"/>
        </w:rPr>
        <w:t xml:space="preserve">egislation also places a large number of competences at </w:t>
      </w:r>
      <w:r w:rsidR="008D4697" w:rsidRPr="001E3F49">
        <w:rPr>
          <w:rFonts w:asciiTheme="minorHAnsi" w:hAnsiTheme="minorHAnsi"/>
        </w:rPr>
        <w:t xml:space="preserve">the </w:t>
      </w:r>
      <w:r w:rsidRPr="001E3F49">
        <w:rPr>
          <w:rFonts w:asciiTheme="minorHAnsi" w:hAnsiTheme="minorHAnsi"/>
        </w:rPr>
        <w:t xml:space="preserve">municipal level. There are </w:t>
      </w:r>
      <w:r w:rsidR="00AF3C4B" w:rsidRPr="001E3F49">
        <w:rPr>
          <w:rFonts w:asciiTheme="minorHAnsi" w:hAnsiTheme="minorHAnsi"/>
        </w:rPr>
        <w:t xml:space="preserve">81 </w:t>
      </w:r>
      <w:r w:rsidRPr="001E3F49">
        <w:rPr>
          <w:rFonts w:asciiTheme="minorHAnsi" w:hAnsiTheme="minorHAnsi"/>
        </w:rPr>
        <w:t>LSGUs in Macedonia</w:t>
      </w:r>
      <w:r w:rsidR="00855B59" w:rsidRPr="001E3F49">
        <w:rPr>
          <w:rFonts w:asciiTheme="minorHAnsi" w:hAnsiTheme="minorHAnsi"/>
        </w:rPr>
        <w:t>.</w:t>
      </w:r>
      <w:r w:rsidRPr="001E3F49">
        <w:rPr>
          <w:rFonts w:asciiTheme="minorHAnsi" w:hAnsiTheme="minorHAnsi"/>
        </w:rPr>
        <w:t xml:space="preserve"> Some of the main delegated competences </w:t>
      </w:r>
      <w:r w:rsidR="00855B59" w:rsidRPr="001E3F49">
        <w:rPr>
          <w:rFonts w:asciiTheme="minorHAnsi" w:hAnsiTheme="minorHAnsi"/>
        </w:rPr>
        <w:t xml:space="preserve">to LSGUs in </w:t>
      </w:r>
      <w:r w:rsidR="00AF3C4B" w:rsidRPr="001E3F49">
        <w:rPr>
          <w:rFonts w:asciiTheme="minorHAnsi" w:hAnsiTheme="minorHAnsi"/>
        </w:rPr>
        <w:t xml:space="preserve">the </w:t>
      </w:r>
      <w:r w:rsidR="00855B59" w:rsidRPr="001E3F49">
        <w:rPr>
          <w:rFonts w:asciiTheme="minorHAnsi" w:hAnsiTheme="minorHAnsi"/>
        </w:rPr>
        <w:t xml:space="preserve">water sector </w:t>
      </w:r>
      <w:r w:rsidRPr="001E3F49">
        <w:rPr>
          <w:rFonts w:asciiTheme="minorHAnsi" w:hAnsiTheme="minorHAnsi"/>
        </w:rPr>
        <w:t>include</w:t>
      </w:r>
      <w:r w:rsidR="00AF3C4B" w:rsidRPr="001E3F49">
        <w:rPr>
          <w:rFonts w:asciiTheme="minorHAnsi" w:hAnsiTheme="minorHAnsi"/>
        </w:rPr>
        <w:t>:</w:t>
      </w:r>
      <w:r w:rsidR="00855B59" w:rsidRPr="001E3F49">
        <w:rPr>
          <w:rFonts w:asciiTheme="minorHAnsi" w:hAnsiTheme="minorHAnsi"/>
        </w:rPr>
        <w:t xml:space="preserve"> pollution prevention and protection of waters</w:t>
      </w:r>
      <w:r w:rsidR="00AF3C4B" w:rsidRPr="001E3F49">
        <w:rPr>
          <w:rFonts w:asciiTheme="minorHAnsi" w:hAnsiTheme="minorHAnsi"/>
        </w:rPr>
        <w:t>;</w:t>
      </w:r>
      <w:r w:rsidR="00855B59" w:rsidRPr="001E3F49">
        <w:rPr>
          <w:rFonts w:asciiTheme="minorHAnsi" w:hAnsiTheme="minorHAnsi"/>
        </w:rPr>
        <w:t xml:space="preserve"> technological and drinking water supply</w:t>
      </w:r>
      <w:r w:rsidR="00AF3C4B" w:rsidRPr="001E3F49">
        <w:rPr>
          <w:rFonts w:asciiTheme="minorHAnsi" w:hAnsiTheme="minorHAnsi"/>
        </w:rPr>
        <w:t>;</w:t>
      </w:r>
      <w:r w:rsidR="00855B59" w:rsidRPr="001E3F49">
        <w:rPr>
          <w:rFonts w:asciiTheme="minorHAnsi" w:hAnsiTheme="minorHAnsi"/>
        </w:rPr>
        <w:t xml:space="preserve"> drainage</w:t>
      </w:r>
      <w:r w:rsidR="00AF3C4B" w:rsidRPr="001E3F49">
        <w:rPr>
          <w:rFonts w:asciiTheme="minorHAnsi" w:hAnsiTheme="minorHAnsi"/>
        </w:rPr>
        <w:t>;</w:t>
      </w:r>
      <w:r w:rsidR="00855B59" w:rsidRPr="001E3F49">
        <w:rPr>
          <w:rFonts w:asciiTheme="minorHAnsi" w:hAnsiTheme="minorHAnsi"/>
        </w:rPr>
        <w:t xml:space="preserve"> </w:t>
      </w:r>
      <w:r w:rsidR="00AF3C4B" w:rsidRPr="001E3F49">
        <w:rPr>
          <w:rFonts w:asciiTheme="minorHAnsi" w:hAnsiTheme="minorHAnsi"/>
        </w:rPr>
        <w:t xml:space="preserve">and </w:t>
      </w:r>
      <w:r w:rsidR="00855B59" w:rsidRPr="001E3F49">
        <w:rPr>
          <w:rFonts w:asciiTheme="minorHAnsi" w:hAnsiTheme="minorHAnsi"/>
        </w:rPr>
        <w:t>collection and treatment of wastewaters and rain waters. When issuing IPPC B permits, LSG</w:t>
      </w:r>
      <w:r w:rsidR="00AF3C4B" w:rsidRPr="001E3F49">
        <w:rPr>
          <w:rFonts w:asciiTheme="minorHAnsi" w:hAnsiTheme="minorHAnsi"/>
        </w:rPr>
        <w:t>U</w:t>
      </w:r>
      <w:r w:rsidR="00855B59" w:rsidRPr="001E3F49">
        <w:rPr>
          <w:rFonts w:asciiTheme="minorHAnsi" w:hAnsiTheme="minorHAnsi"/>
        </w:rPr>
        <w:t xml:space="preserve">s have an obligation to set the emission limit values of water discharge and to advise the IPPC B installations on obtaining water usage and water discharge permits from </w:t>
      </w:r>
      <w:r w:rsidR="00AF3C4B" w:rsidRPr="001E3F49">
        <w:rPr>
          <w:rFonts w:asciiTheme="minorHAnsi" w:hAnsiTheme="minorHAnsi"/>
        </w:rPr>
        <w:t xml:space="preserve">the </w:t>
      </w:r>
      <w:r w:rsidR="00855B59" w:rsidRPr="001E3F49">
        <w:rPr>
          <w:rFonts w:asciiTheme="minorHAnsi" w:hAnsiTheme="minorHAnsi"/>
        </w:rPr>
        <w:t>MoEPP, as well to obtain water usage and water discharge permits for the public utility company in their territory.</w:t>
      </w:r>
    </w:p>
    <w:p w14:paraId="451DEFAB" w14:textId="77777777" w:rsidR="00F61E8A" w:rsidRPr="000277E7" w:rsidRDefault="00F61E8A" w:rsidP="00CF3F57">
      <w:pPr>
        <w:spacing w:after="0" w:line="240" w:lineRule="auto"/>
      </w:pPr>
    </w:p>
    <w:p w14:paraId="0C855278" w14:textId="486677EC" w:rsidR="00F26DFC" w:rsidRPr="001E3F49" w:rsidRDefault="00F26DFC" w:rsidP="00CF3F57">
      <w:pPr>
        <w:spacing w:after="0" w:line="240" w:lineRule="auto"/>
        <w:rPr>
          <w:rFonts w:asciiTheme="minorHAnsi" w:hAnsiTheme="minorHAnsi"/>
        </w:rPr>
      </w:pPr>
      <w:r w:rsidRPr="000277E7">
        <w:t xml:space="preserve">To be able to fulfil obligations related to control of the implementation of related legislation in </w:t>
      </w:r>
      <w:r w:rsidR="00AF3C4B" w:rsidRPr="000277E7">
        <w:t xml:space="preserve">the </w:t>
      </w:r>
      <w:r w:rsidRPr="000277E7">
        <w:t xml:space="preserve">water sector </w:t>
      </w:r>
      <w:r w:rsidR="008D4697" w:rsidRPr="000277E7">
        <w:t xml:space="preserve">a </w:t>
      </w:r>
      <w:r w:rsidR="008D4697" w:rsidRPr="001E3F49">
        <w:rPr>
          <w:rFonts w:asciiTheme="minorHAnsi" w:hAnsiTheme="minorHAnsi"/>
        </w:rPr>
        <w:t xml:space="preserve">systematic approach </w:t>
      </w:r>
      <w:r w:rsidRPr="000277E7">
        <w:t xml:space="preserve">is </w:t>
      </w:r>
      <w:r w:rsidRPr="001E3F49">
        <w:rPr>
          <w:rFonts w:asciiTheme="minorHAnsi" w:hAnsiTheme="minorHAnsi"/>
        </w:rPr>
        <w:t xml:space="preserve">required </w:t>
      </w:r>
      <w:r w:rsidR="00883482">
        <w:rPr>
          <w:rFonts w:asciiTheme="minorHAnsi" w:hAnsiTheme="minorHAnsi"/>
        </w:rPr>
        <w:t>in</w:t>
      </w:r>
      <w:r w:rsidRPr="001E3F49">
        <w:rPr>
          <w:rFonts w:asciiTheme="minorHAnsi" w:hAnsiTheme="minorHAnsi"/>
        </w:rPr>
        <w:t xml:space="preserve"> </w:t>
      </w:r>
      <w:r w:rsidR="00AF3C4B" w:rsidRPr="001E3F49">
        <w:rPr>
          <w:rFonts w:asciiTheme="minorHAnsi" w:hAnsiTheme="minorHAnsi"/>
        </w:rPr>
        <w:t>terms of competences</w:t>
      </w:r>
      <w:r w:rsidRPr="001E3F49">
        <w:rPr>
          <w:rFonts w:asciiTheme="minorHAnsi" w:hAnsiTheme="minorHAnsi"/>
        </w:rPr>
        <w:t>.</w:t>
      </w:r>
      <w:r w:rsidRPr="000277E7">
        <w:t xml:space="preserve"> </w:t>
      </w:r>
      <w:r w:rsidR="00FD3019" w:rsidRPr="000277E7">
        <w:t>SEI</w:t>
      </w:r>
      <w:r w:rsidR="00AF3C4B" w:rsidRPr="000277E7">
        <w:t>,</w:t>
      </w:r>
      <w:r w:rsidR="00FD3019" w:rsidRPr="000277E7">
        <w:t xml:space="preserve"> with its water </w:t>
      </w:r>
      <w:r w:rsidR="00883482">
        <w:t>unit,</w:t>
      </w:r>
      <w:r w:rsidR="00883482" w:rsidRPr="000277E7">
        <w:t xml:space="preserve"> </w:t>
      </w:r>
      <w:r w:rsidR="00FD3019" w:rsidRPr="000277E7">
        <w:t xml:space="preserve">must enhance the administrative capacity </w:t>
      </w:r>
      <w:r w:rsidR="00AF3C4B" w:rsidRPr="000277E7">
        <w:t xml:space="preserve">of the LSGUs </w:t>
      </w:r>
      <w:r w:rsidR="00FD3019" w:rsidRPr="000277E7">
        <w:t xml:space="preserve">and </w:t>
      </w:r>
      <w:r w:rsidR="00AF3C4B" w:rsidRPr="000277E7">
        <w:t xml:space="preserve">subsequently </w:t>
      </w:r>
      <w:r w:rsidRPr="001E3F49">
        <w:rPr>
          <w:rFonts w:asciiTheme="minorHAnsi" w:hAnsiTheme="minorHAnsi"/>
        </w:rPr>
        <w:t xml:space="preserve">establish </w:t>
      </w:r>
      <w:r w:rsidR="00AF3C4B" w:rsidRPr="001E3F49">
        <w:rPr>
          <w:rFonts w:asciiTheme="minorHAnsi" w:hAnsiTheme="minorHAnsi"/>
        </w:rPr>
        <w:t xml:space="preserve">a </w:t>
      </w:r>
      <w:r w:rsidRPr="001E3F49">
        <w:rPr>
          <w:rFonts w:asciiTheme="minorHAnsi" w:hAnsiTheme="minorHAnsi"/>
        </w:rPr>
        <w:t xml:space="preserve">strong </w:t>
      </w:r>
      <w:r w:rsidR="00FD3019" w:rsidRPr="001E3F49">
        <w:rPr>
          <w:rFonts w:asciiTheme="minorHAnsi" w:hAnsiTheme="minorHAnsi"/>
        </w:rPr>
        <w:t xml:space="preserve">inspection body </w:t>
      </w:r>
      <w:r w:rsidR="00AF3C4B" w:rsidRPr="001E3F49">
        <w:rPr>
          <w:rFonts w:asciiTheme="minorHAnsi" w:hAnsiTheme="minorHAnsi"/>
        </w:rPr>
        <w:t xml:space="preserve">able </w:t>
      </w:r>
      <w:r w:rsidRPr="001E3F49">
        <w:rPr>
          <w:rFonts w:asciiTheme="minorHAnsi" w:hAnsiTheme="minorHAnsi"/>
        </w:rPr>
        <w:t xml:space="preserve">to facilitate cooperation with all parties involved in waters management, including </w:t>
      </w:r>
      <w:r w:rsidR="00AF3C4B" w:rsidRPr="001E3F49">
        <w:rPr>
          <w:rFonts w:asciiTheme="minorHAnsi" w:hAnsiTheme="minorHAnsi"/>
        </w:rPr>
        <w:t xml:space="preserve">the </w:t>
      </w:r>
      <w:r w:rsidRPr="001E3F49">
        <w:rPr>
          <w:rFonts w:asciiTheme="minorHAnsi" w:hAnsiTheme="minorHAnsi"/>
        </w:rPr>
        <w:t>competent ministries and institutions on one side and operators on the other</w:t>
      </w:r>
      <w:r w:rsidR="008D4697" w:rsidRPr="001E3F49">
        <w:rPr>
          <w:rFonts w:asciiTheme="minorHAnsi" w:hAnsiTheme="minorHAnsi"/>
        </w:rPr>
        <w:t>,</w:t>
      </w:r>
      <w:r w:rsidR="00FD3019" w:rsidRPr="001E3F49">
        <w:rPr>
          <w:rFonts w:asciiTheme="minorHAnsi" w:hAnsiTheme="minorHAnsi"/>
        </w:rPr>
        <w:t xml:space="preserve"> while performing inspection.</w:t>
      </w:r>
    </w:p>
    <w:p w14:paraId="46FA5A2C" w14:textId="77777777" w:rsidR="00610DEC" w:rsidRPr="002A2E92" w:rsidRDefault="00610DEC" w:rsidP="00CF3F57">
      <w:pPr>
        <w:spacing w:after="0" w:line="240" w:lineRule="auto"/>
        <w:rPr>
          <w:rFonts w:asciiTheme="minorHAnsi" w:hAnsiTheme="minorHAnsi"/>
          <w:sz w:val="24"/>
          <w:szCs w:val="24"/>
        </w:rPr>
      </w:pPr>
    </w:p>
    <w:p w14:paraId="1A0787E9" w14:textId="5E820BAC" w:rsidR="00376143" w:rsidRPr="00977389" w:rsidRDefault="00AF3C4B" w:rsidP="00977389">
      <w:pPr>
        <w:pStyle w:val="Heading2"/>
        <w:numPr>
          <w:ilvl w:val="1"/>
          <w:numId w:val="8"/>
        </w:numPr>
      </w:pPr>
      <w:bookmarkStart w:id="11" w:name="_Toc418841087"/>
      <w:r w:rsidRPr="00977389">
        <w:t>Recommendations</w:t>
      </w:r>
      <w:bookmarkEnd w:id="11"/>
      <w:r w:rsidRPr="00977389">
        <w:t xml:space="preserve"> </w:t>
      </w:r>
    </w:p>
    <w:p w14:paraId="288049F7" w14:textId="77777777" w:rsidR="00F61E8A" w:rsidRDefault="00F61E8A" w:rsidP="0060528F">
      <w:pPr>
        <w:rPr>
          <w:rFonts w:asciiTheme="minorHAnsi" w:hAnsiTheme="minorHAnsi"/>
          <w:sz w:val="24"/>
          <w:szCs w:val="24"/>
        </w:rPr>
      </w:pPr>
    </w:p>
    <w:p w14:paraId="195A9584" w14:textId="12B5A074" w:rsidR="00C5369E" w:rsidRPr="001E3F49" w:rsidRDefault="00C5369E" w:rsidP="0060528F">
      <w:pPr>
        <w:rPr>
          <w:rFonts w:asciiTheme="minorHAnsi" w:hAnsiTheme="minorHAnsi"/>
        </w:rPr>
      </w:pPr>
      <w:r w:rsidRPr="001E3F49">
        <w:rPr>
          <w:rFonts w:asciiTheme="minorHAnsi" w:hAnsiTheme="minorHAnsi"/>
        </w:rPr>
        <w:t xml:space="preserve">During </w:t>
      </w:r>
      <w:r w:rsidR="00AF3C4B" w:rsidRPr="001E3F49">
        <w:rPr>
          <w:rFonts w:asciiTheme="minorHAnsi" w:hAnsiTheme="minorHAnsi"/>
        </w:rPr>
        <w:t xml:space="preserve">the </w:t>
      </w:r>
      <w:r w:rsidRPr="001E3F49">
        <w:rPr>
          <w:rFonts w:asciiTheme="minorHAnsi" w:hAnsiTheme="minorHAnsi"/>
        </w:rPr>
        <w:t>expert missions and meetings with representatives of the main beneficiaries and stakeholders it was found out that most of them are confident that there are tw</w:t>
      </w:r>
      <w:r w:rsidR="00072CD2" w:rsidRPr="001E3F49">
        <w:rPr>
          <w:rFonts w:asciiTheme="minorHAnsi" w:hAnsiTheme="minorHAnsi"/>
        </w:rPr>
        <w:t>o</w:t>
      </w:r>
      <w:r w:rsidRPr="001E3F49">
        <w:rPr>
          <w:rFonts w:asciiTheme="minorHAnsi" w:hAnsiTheme="minorHAnsi"/>
        </w:rPr>
        <w:t xml:space="preserve"> options</w:t>
      </w:r>
      <w:r w:rsidR="00FD11B9" w:rsidRPr="001E3F49">
        <w:rPr>
          <w:rFonts w:asciiTheme="minorHAnsi" w:hAnsiTheme="minorHAnsi"/>
        </w:rPr>
        <w:t xml:space="preserve"> how the responsibilities regarding checking the compliance can be organised</w:t>
      </w:r>
      <w:r w:rsidRPr="001E3F49">
        <w:rPr>
          <w:rFonts w:asciiTheme="minorHAnsi" w:hAnsiTheme="minorHAnsi"/>
        </w:rPr>
        <w:t xml:space="preserve">. </w:t>
      </w:r>
      <w:r w:rsidR="00726F09" w:rsidRPr="001E3F49">
        <w:rPr>
          <w:rFonts w:asciiTheme="minorHAnsi" w:hAnsiTheme="minorHAnsi"/>
        </w:rPr>
        <w:t xml:space="preserve">Each option takes into account the need to change </w:t>
      </w:r>
      <w:r w:rsidR="00AF3C4B" w:rsidRPr="001E3F49">
        <w:rPr>
          <w:rFonts w:asciiTheme="minorHAnsi" w:hAnsiTheme="minorHAnsi"/>
        </w:rPr>
        <w:t xml:space="preserve">the </w:t>
      </w:r>
      <w:r w:rsidR="00726F09" w:rsidRPr="001E3F49">
        <w:rPr>
          <w:rFonts w:asciiTheme="minorHAnsi" w:hAnsiTheme="minorHAnsi"/>
        </w:rPr>
        <w:t xml:space="preserve">terminology to avoid confusion between IPPC installations (IPPC A installations) and non IPPC installations (IPPC B installations). </w:t>
      </w:r>
    </w:p>
    <w:p w14:paraId="44B7F929" w14:textId="20F82F5C" w:rsidR="00C5369E" w:rsidRPr="00977389" w:rsidRDefault="00C5369E" w:rsidP="00977389">
      <w:pPr>
        <w:pStyle w:val="Heading3"/>
        <w:numPr>
          <w:ilvl w:val="2"/>
          <w:numId w:val="8"/>
        </w:numPr>
        <w:rPr>
          <w:lang w:val="en-US"/>
        </w:rPr>
      </w:pPr>
      <w:bookmarkStart w:id="12" w:name="_Toc418841088"/>
      <w:r w:rsidRPr="00977389">
        <w:rPr>
          <w:lang w:val="en-US"/>
        </w:rPr>
        <w:t>O</w:t>
      </w:r>
      <w:r w:rsidR="00C32874">
        <w:rPr>
          <w:lang w:val="en-US"/>
        </w:rPr>
        <w:t>ption</w:t>
      </w:r>
      <w:r w:rsidRPr="00977389">
        <w:rPr>
          <w:lang w:val="en-US"/>
        </w:rPr>
        <w:t xml:space="preserve"> 1</w:t>
      </w:r>
      <w:r w:rsidR="00C32874">
        <w:rPr>
          <w:lang w:val="en-US"/>
        </w:rPr>
        <w:t>: Maintain status quo</w:t>
      </w:r>
      <w:bookmarkEnd w:id="12"/>
    </w:p>
    <w:p w14:paraId="60DE777A" w14:textId="11FC38EB" w:rsidR="00C5369E" w:rsidRPr="00603EF1" w:rsidRDefault="00C5369E" w:rsidP="00C5369E">
      <w:pPr>
        <w:rPr>
          <w:lang w:val="en-US"/>
        </w:rPr>
      </w:pPr>
      <w:r w:rsidRPr="00603EF1">
        <w:rPr>
          <w:lang w:val="en-US"/>
        </w:rPr>
        <w:t xml:space="preserve">Keep </w:t>
      </w:r>
      <w:r w:rsidR="00AF3C4B">
        <w:rPr>
          <w:lang w:val="en-US"/>
        </w:rPr>
        <w:t xml:space="preserve">the system </w:t>
      </w:r>
      <w:r w:rsidRPr="00603EF1">
        <w:rPr>
          <w:lang w:val="en-US"/>
        </w:rPr>
        <w:t>as it is now – two levels of responsibilities</w:t>
      </w:r>
      <w:r w:rsidR="00876619">
        <w:rPr>
          <w:lang w:val="en-US"/>
        </w:rPr>
        <w:t>, being</w:t>
      </w:r>
      <w:r w:rsidRPr="00603EF1">
        <w:rPr>
          <w:lang w:val="en-US"/>
        </w:rPr>
        <w:t>:</w:t>
      </w:r>
    </w:p>
    <w:p w14:paraId="1298F2B2" w14:textId="77777777" w:rsidR="00883482" w:rsidRDefault="00C5369E" w:rsidP="00977389">
      <w:pPr>
        <w:pStyle w:val="ListParagraph"/>
        <w:numPr>
          <w:ilvl w:val="0"/>
          <w:numId w:val="37"/>
        </w:numPr>
        <w:rPr>
          <w:lang w:val="en-US"/>
        </w:rPr>
      </w:pPr>
      <w:r w:rsidRPr="00876619">
        <w:rPr>
          <w:lang w:val="en-US"/>
        </w:rPr>
        <w:lastRenderedPageBreak/>
        <w:t>Environmental Protection Inspectors</w:t>
      </w:r>
      <w:r w:rsidR="00876619">
        <w:rPr>
          <w:lang w:val="en-US"/>
        </w:rPr>
        <w:t>:</w:t>
      </w:r>
      <w:r w:rsidRPr="00876619">
        <w:rPr>
          <w:lang w:val="en-US"/>
        </w:rPr>
        <w:t xml:space="preserve"> responsible for supervision of</w:t>
      </w:r>
      <w:r w:rsidR="00883482">
        <w:rPr>
          <w:lang w:val="en-US"/>
        </w:rPr>
        <w:t>:</w:t>
      </w:r>
      <w:r w:rsidRPr="00876619">
        <w:rPr>
          <w:lang w:val="en-US"/>
        </w:rPr>
        <w:t xml:space="preserve"> </w:t>
      </w:r>
    </w:p>
    <w:p w14:paraId="519A7E80" w14:textId="10A3589B" w:rsidR="00C5369E" w:rsidRDefault="00C5369E" w:rsidP="001E3F49">
      <w:pPr>
        <w:pStyle w:val="ListParagraph"/>
        <w:numPr>
          <w:ilvl w:val="1"/>
          <w:numId w:val="37"/>
        </w:numPr>
        <w:rPr>
          <w:lang w:val="en-US"/>
        </w:rPr>
      </w:pPr>
      <w:r w:rsidRPr="00876619">
        <w:rPr>
          <w:lang w:val="en-US"/>
        </w:rPr>
        <w:t>installations with IPPC permit / installations under IED regime – issued by MoEPP</w:t>
      </w:r>
    </w:p>
    <w:p w14:paraId="037E4571" w14:textId="0807BC86" w:rsidR="00883482" w:rsidRPr="00876619" w:rsidRDefault="00883482" w:rsidP="001E3F49">
      <w:pPr>
        <w:pStyle w:val="ListParagraph"/>
        <w:numPr>
          <w:ilvl w:val="1"/>
          <w:numId w:val="37"/>
        </w:numPr>
        <w:rPr>
          <w:lang w:val="en-US"/>
        </w:rPr>
      </w:pPr>
      <w:r w:rsidRPr="00603EF1">
        <w:rPr>
          <w:lang w:val="en-US"/>
        </w:rPr>
        <w:t>and for activities with environmental elaborates issued by</w:t>
      </w:r>
      <w:r>
        <w:rPr>
          <w:lang w:val="en-US"/>
        </w:rPr>
        <w:t xml:space="preserve"> MoEPP</w:t>
      </w:r>
    </w:p>
    <w:p w14:paraId="2EF3E605" w14:textId="664551E5" w:rsidR="00C5369E" w:rsidRPr="00876619" w:rsidRDefault="00C5369E" w:rsidP="00977389">
      <w:pPr>
        <w:pStyle w:val="ListParagraph"/>
        <w:numPr>
          <w:ilvl w:val="0"/>
          <w:numId w:val="37"/>
        </w:numPr>
        <w:rPr>
          <w:lang w:val="en-US"/>
        </w:rPr>
      </w:pPr>
      <w:r w:rsidRPr="00876619">
        <w:rPr>
          <w:lang w:val="en-US"/>
        </w:rPr>
        <w:t>Authorized Inspectors of Environment of the municipality</w:t>
      </w:r>
      <w:r w:rsidR="00883482">
        <w:rPr>
          <w:lang w:val="en-US"/>
        </w:rPr>
        <w:t>,</w:t>
      </w:r>
      <w:r w:rsidRPr="00876619">
        <w:rPr>
          <w:lang w:val="en-US"/>
        </w:rPr>
        <w:t xml:space="preserve"> Authorized Inspectors of Environment of the City of Skopje and Authorized Inspectors of Environment of the municipalities of the City of Skopje -</w:t>
      </w:r>
      <w:r w:rsidRPr="00603EF1">
        <w:t xml:space="preserve"> </w:t>
      </w:r>
      <w:r w:rsidRPr="00876619">
        <w:rPr>
          <w:lang w:val="en-US"/>
        </w:rPr>
        <w:t>responsible for supervision of :</w:t>
      </w:r>
    </w:p>
    <w:p w14:paraId="5DCC0869" w14:textId="77777777" w:rsidR="00C5369E" w:rsidRPr="00603EF1" w:rsidRDefault="00C5369E" w:rsidP="00C5369E">
      <w:pPr>
        <w:pStyle w:val="ListParagraph"/>
        <w:numPr>
          <w:ilvl w:val="0"/>
          <w:numId w:val="30"/>
        </w:numPr>
        <w:jc w:val="left"/>
        <w:rPr>
          <w:lang w:val="en-US"/>
        </w:rPr>
      </w:pPr>
      <w:r w:rsidRPr="00603EF1">
        <w:rPr>
          <w:lang w:val="en-US"/>
        </w:rPr>
        <w:t>all other installations (non IPPC) with permits issued by local authorities</w:t>
      </w:r>
    </w:p>
    <w:p w14:paraId="776B7FA1" w14:textId="77777777" w:rsidR="00C5369E" w:rsidRPr="00603EF1" w:rsidRDefault="00C5369E" w:rsidP="00C5369E">
      <w:pPr>
        <w:pStyle w:val="ListParagraph"/>
        <w:numPr>
          <w:ilvl w:val="0"/>
          <w:numId w:val="30"/>
        </w:numPr>
        <w:jc w:val="left"/>
        <w:rPr>
          <w:lang w:val="en-US"/>
        </w:rPr>
      </w:pPr>
      <w:r w:rsidRPr="00603EF1">
        <w:rPr>
          <w:lang w:val="en-US"/>
        </w:rPr>
        <w:t>and for activities with environmental elaborates issued by local authorities</w:t>
      </w:r>
    </w:p>
    <w:p w14:paraId="720C3B5F" w14:textId="69A550D0" w:rsidR="00C5369E" w:rsidRDefault="00C5369E" w:rsidP="00C5369E">
      <w:pPr>
        <w:rPr>
          <w:lang w:val="en-US"/>
        </w:rPr>
      </w:pPr>
    </w:p>
    <w:p w14:paraId="5A4E9D54" w14:textId="11AC31E2" w:rsidR="00C5369E" w:rsidRPr="00977389" w:rsidRDefault="00C5369E" w:rsidP="00977389">
      <w:pPr>
        <w:pStyle w:val="Heading3"/>
        <w:numPr>
          <w:ilvl w:val="2"/>
          <w:numId w:val="8"/>
        </w:numPr>
        <w:rPr>
          <w:lang w:val="en-US"/>
        </w:rPr>
      </w:pPr>
      <w:bookmarkStart w:id="13" w:name="_Toc418841089"/>
      <w:r w:rsidRPr="00977389">
        <w:rPr>
          <w:lang w:val="en-US"/>
        </w:rPr>
        <w:t>O</w:t>
      </w:r>
      <w:r w:rsidR="00C32874">
        <w:rPr>
          <w:lang w:val="en-US"/>
        </w:rPr>
        <w:t>ption</w:t>
      </w:r>
      <w:r w:rsidRPr="00977389">
        <w:rPr>
          <w:lang w:val="en-US"/>
        </w:rPr>
        <w:t xml:space="preserve"> 2</w:t>
      </w:r>
      <w:r w:rsidR="00C32874">
        <w:rPr>
          <w:lang w:val="en-US"/>
        </w:rPr>
        <w:t xml:space="preserve">: </w:t>
      </w:r>
      <w:r w:rsidR="00876619">
        <w:rPr>
          <w:lang w:val="en-US"/>
        </w:rPr>
        <w:t>Design a new legal framework</w:t>
      </w:r>
      <w:bookmarkEnd w:id="13"/>
    </w:p>
    <w:p w14:paraId="4E1BEF6C" w14:textId="4B8A4D73" w:rsidR="00C5369E" w:rsidRPr="000277E7" w:rsidRDefault="00876619" w:rsidP="00C5369E">
      <w:pPr>
        <w:rPr>
          <w:lang w:val="en-US"/>
        </w:rPr>
      </w:pPr>
      <w:r w:rsidRPr="000277E7">
        <w:rPr>
          <w:lang w:val="en-US"/>
        </w:rPr>
        <w:t>Design a n</w:t>
      </w:r>
      <w:r w:rsidR="00C5369E" w:rsidRPr="000277E7">
        <w:rPr>
          <w:lang w:val="en-US"/>
        </w:rPr>
        <w:t xml:space="preserve">ew legal and organizational framework. </w:t>
      </w:r>
      <w:r w:rsidRPr="000277E7">
        <w:rPr>
          <w:lang w:val="en-US"/>
        </w:rPr>
        <w:t xml:space="preserve">This framework should only pertain to the establishment of </w:t>
      </w:r>
      <w:r w:rsidR="00C5369E" w:rsidRPr="000277E7">
        <w:rPr>
          <w:lang w:val="en-US"/>
        </w:rPr>
        <w:t>Environmental Protection Inspectors (EPI</w:t>
      </w:r>
      <w:r w:rsidRPr="000277E7">
        <w:rPr>
          <w:lang w:val="en-US"/>
        </w:rPr>
        <w:t>s</w:t>
      </w:r>
      <w:r w:rsidR="00C5369E" w:rsidRPr="000277E7">
        <w:rPr>
          <w:lang w:val="en-US"/>
        </w:rPr>
        <w:t>)</w:t>
      </w:r>
      <w:r w:rsidR="00444CF4" w:rsidRPr="000277E7">
        <w:rPr>
          <w:lang w:val="en-US"/>
        </w:rPr>
        <w:t>. These</w:t>
      </w:r>
      <w:r w:rsidR="00C5369E" w:rsidRPr="000277E7">
        <w:rPr>
          <w:lang w:val="en-US"/>
        </w:rPr>
        <w:t xml:space="preserve"> </w:t>
      </w:r>
      <w:r w:rsidRPr="000277E7">
        <w:rPr>
          <w:lang w:val="en-US"/>
        </w:rPr>
        <w:t>‘State I</w:t>
      </w:r>
      <w:r w:rsidR="00C5369E" w:rsidRPr="000277E7">
        <w:rPr>
          <w:lang w:val="en-US"/>
        </w:rPr>
        <w:t>nspectors</w:t>
      </w:r>
      <w:r w:rsidRPr="000277E7">
        <w:rPr>
          <w:lang w:val="en-US"/>
        </w:rPr>
        <w:t>’ should reside under the</w:t>
      </w:r>
      <w:r w:rsidR="00C5369E" w:rsidRPr="000277E7">
        <w:rPr>
          <w:lang w:val="en-US"/>
        </w:rPr>
        <w:t xml:space="preserve"> SEI. EPI</w:t>
      </w:r>
      <w:r w:rsidRPr="000277E7">
        <w:rPr>
          <w:lang w:val="en-US"/>
        </w:rPr>
        <w:t>s</w:t>
      </w:r>
      <w:r w:rsidR="00C5369E" w:rsidRPr="000277E7">
        <w:rPr>
          <w:lang w:val="en-US"/>
        </w:rPr>
        <w:t xml:space="preserve"> consists of Central office in capital and branch offices in Macedonian cities and municipalities. Distinctions among responsibilities.</w:t>
      </w:r>
    </w:p>
    <w:p w14:paraId="20BCD123" w14:textId="62C206EB" w:rsidR="00C5369E" w:rsidRPr="000277E7" w:rsidRDefault="00C5369E" w:rsidP="00C5369E">
      <w:pPr>
        <w:rPr>
          <w:u w:val="single"/>
          <w:lang w:val="en-US"/>
        </w:rPr>
      </w:pPr>
      <w:r w:rsidRPr="000277E7">
        <w:rPr>
          <w:u w:val="single"/>
          <w:lang w:val="en-US"/>
        </w:rPr>
        <w:t xml:space="preserve">Inspectors in </w:t>
      </w:r>
      <w:r w:rsidR="001F45CF" w:rsidRPr="000277E7">
        <w:rPr>
          <w:u w:val="single"/>
          <w:lang w:val="en-US"/>
        </w:rPr>
        <w:t xml:space="preserve">the </w:t>
      </w:r>
      <w:r w:rsidRPr="000277E7">
        <w:rPr>
          <w:u w:val="single"/>
          <w:lang w:val="en-US"/>
        </w:rPr>
        <w:t>Central Office (former Environmental Protection Inspectors). Central office consists of office in Skopje and branch offices:</w:t>
      </w:r>
    </w:p>
    <w:p w14:paraId="06AFE976" w14:textId="2C428402" w:rsidR="00C5369E" w:rsidRPr="000277E7" w:rsidRDefault="00C5369E" w:rsidP="00C5369E">
      <w:pPr>
        <w:pStyle w:val="ListParagraph"/>
        <w:numPr>
          <w:ilvl w:val="0"/>
          <w:numId w:val="31"/>
        </w:numPr>
        <w:jc w:val="left"/>
        <w:rPr>
          <w:lang w:val="en-US"/>
        </w:rPr>
      </w:pPr>
      <w:r w:rsidRPr="000277E7">
        <w:rPr>
          <w:lang w:val="en-US"/>
        </w:rPr>
        <w:t>responsible for installations with IPPC permits / installations under IED regime – issued by MoEPP</w:t>
      </w:r>
    </w:p>
    <w:p w14:paraId="259BFAC2" w14:textId="453BC838" w:rsidR="00C5369E" w:rsidRPr="000277E7" w:rsidRDefault="00C5369E" w:rsidP="00C5369E">
      <w:pPr>
        <w:rPr>
          <w:u w:val="single"/>
          <w:lang w:val="en-US"/>
        </w:rPr>
      </w:pPr>
      <w:r w:rsidRPr="000277E7">
        <w:rPr>
          <w:u w:val="single"/>
          <w:lang w:val="en-US"/>
        </w:rPr>
        <w:t>Inspectors in the offices in the cities and municipalities (former Authorized Inspectors):</w:t>
      </w:r>
    </w:p>
    <w:p w14:paraId="6BEFA25D" w14:textId="308045FC" w:rsidR="00C5369E" w:rsidRPr="000277E7" w:rsidRDefault="00C5369E" w:rsidP="00C5369E">
      <w:pPr>
        <w:pStyle w:val="ListParagraph"/>
        <w:numPr>
          <w:ilvl w:val="0"/>
          <w:numId w:val="31"/>
        </w:numPr>
        <w:jc w:val="left"/>
        <w:rPr>
          <w:lang w:val="en-US"/>
        </w:rPr>
      </w:pPr>
      <w:r w:rsidRPr="000277E7">
        <w:rPr>
          <w:lang w:val="en-US"/>
        </w:rPr>
        <w:t>responsible for all other installations (non IPPC) with permits issued by local authorities</w:t>
      </w:r>
    </w:p>
    <w:p w14:paraId="6334CB56" w14:textId="3E1B6FB0" w:rsidR="00C5369E" w:rsidRPr="000277E7" w:rsidRDefault="00C5369E" w:rsidP="00C5369E">
      <w:pPr>
        <w:pStyle w:val="ListParagraph"/>
        <w:numPr>
          <w:ilvl w:val="0"/>
          <w:numId w:val="31"/>
        </w:numPr>
        <w:jc w:val="left"/>
        <w:rPr>
          <w:lang w:val="en-US"/>
        </w:rPr>
      </w:pPr>
      <w:r w:rsidRPr="000277E7">
        <w:rPr>
          <w:lang w:val="en-US"/>
        </w:rPr>
        <w:t>responsible for the activities with environmental elaborates issued by local authorities</w:t>
      </w:r>
    </w:p>
    <w:p w14:paraId="7B697E53" w14:textId="77777777" w:rsidR="00C5369E" w:rsidRPr="000277E7" w:rsidRDefault="00C5369E" w:rsidP="00C5369E">
      <w:pPr>
        <w:pStyle w:val="ListParagraph"/>
        <w:ind w:left="405"/>
        <w:rPr>
          <w:lang w:val="en-US"/>
        </w:rPr>
      </w:pPr>
    </w:p>
    <w:p w14:paraId="19203F6C" w14:textId="7F53E69B" w:rsidR="00C5369E" w:rsidRPr="000277E7" w:rsidRDefault="00C32874" w:rsidP="00C5369E">
      <w:pPr>
        <w:rPr>
          <w:i/>
          <w:lang w:val="en-US"/>
        </w:rPr>
      </w:pPr>
      <w:r w:rsidRPr="000277E7">
        <w:rPr>
          <w:i/>
          <w:lang w:val="en-US"/>
        </w:rPr>
        <w:t>Preconditions - new permitting system:</w:t>
      </w:r>
    </w:p>
    <w:p w14:paraId="052DE316" w14:textId="53034877" w:rsidR="00C5369E" w:rsidRPr="000277E7" w:rsidRDefault="00C5369E" w:rsidP="00C5369E">
      <w:pPr>
        <w:pStyle w:val="ListParagraph"/>
        <w:numPr>
          <w:ilvl w:val="0"/>
          <w:numId w:val="29"/>
        </w:numPr>
        <w:jc w:val="left"/>
        <w:rPr>
          <w:lang w:val="en-US"/>
        </w:rPr>
      </w:pPr>
      <w:r w:rsidRPr="000277E7">
        <w:rPr>
          <w:lang w:val="en-US"/>
        </w:rPr>
        <w:t>Installations with IPPC permit or installations under IED regime – issuing by MoEPP</w:t>
      </w:r>
    </w:p>
    <w:p w14:paraId="4C6D7618" w14:textId="77777777" w:rsidR="00C5369E" w:rsidRPr="000277E7" w:rsidRDefault="00C5369E" w:rsidP="00C5369E">
      <w:pPr>
        <w:pStyle w:val="ListParagraph"/>
        <w:numPr>
          <w:ilvl w:val="0"/>
          <w:numId w:val="29"/>
        </w:numPr>
        <w:jc w:val="left"/>
        <w:rPr>
          <w:lang w:val="en-US"/>
        </w:rPr>
      </w:pPr>
      <w:r w:rsidRPr="000277E7">
        <w:rPr>
          <w:lang w:val="en-US"/>
        </w:rPr>
        <w:t>All other installations (non IPPC) – issuing by local authorities</w:t>
      </w:r>
      <w:bookmarkStart w:id="14" w:name="_GoBack"/>
      <w:bookmarkEnd w:id="14"/>
    </w:p>
    <w:p w14:paraId="29BD6EE0" w14:textId="489040B5" w:rsidR="00BF2E86" w:rsidRPr="000277E7" w:rsidRDefault="00C5369E" w:rsidP="00977389">
      <w:pPr>
        <w:jc w:val="left"/>
        <w:rPr>
          <w:lang w:val="en-US"/>
        </w:rPr>
      </w:pPr>
      <w:r w:rsidRPr="000277E7">
        <w:rPr>
          <w:lang w:val="en-US"/>
        </w:rPr>
        <w:t>Activities with environmental elaborate - issuing by local authorities</w:t>
      </w:r>
    </w:p>
    <w:p w14:paraId="6DAFE735" w14:textId="1B62C090" w:rsidR="001C59BF" w:rsidRPr="001E3F49" w:rsidRDefault="00BF2E86" w:rsidP="00444CF4">
      <w:pPr>
        <w:rPr>
          <w:rFonts w:asciiTheme="minorHAnsi" w:hAnsiTheme="minorHAnsi"/>
        </w:rPr>
      </w:pPr>
      <w:r w:rsidRPr="001E3F49">
        <w:rPr>
          <w:rFonts w:asciiTheme="minorHAnsi" w:hAnsiTheme="minorHAnsi"/>
          <w:snapToGrid w:val="0"/>
          <w:lang w:val="en-US"/>
        </w:rPr>
        <w:t xml:space="preserve">The authorized inspectors and the mayors of the municipalities will retain their position with regard to the </w:t>
      </w:r>
      <w:r w:rsidR="00705424">
        <w:rPr>
          <w:rFonts w:asciiTheme="minorHAnsi" w:hAnsiTheme="minorHAnsi"/>
          <w:snapToGrid w:val="0"/>
          <w:lang w:val="en-US"/>
        </w:rPr>
        <w:t xml:space="preserve">supervision and </w:t>
      </w:r>
      <w:r w:rsidRPr="001E3F49">
        <w:rPr>
          <w:rFonts w:asciiTheme="minorHAnsi" w:hAnsiTheme="minorHAnsi"/>
          <w:snapToGrid w:val="0"/>
          <w:lang w:val="en-US"/>
        </w:rPr>
        <w:t xml:space="preserve">issuance of the ‘environmental elaborates’. The competence to issue and supervise the IED-permits will </w:t>
      </w:r>
      <w:r w:rsidR="00705424">
        <w:rPr>
          <w:rFonts w:asciiTheme="minorHAnsi" w:hAnsiTheme="minorHAnsi"/>
          <w:snapToGrid w:val="0"/>
          <w:lang w:val="en-US"/>
        </w:rPr>
        <w:t>remain at</w:t>
      </w:r>
      <w:r w:rsidRPr="001E3F49">
        <w:rPr>
          <w:rFonts w:asciiTheme="minorHAnsi" w:hAnsiTheme="minorHAnsi"/>
          <w:snapToGrid w:val="0"/>
          <w:lang w:val="en-US"/>
        </w:rPr>
        <w:t xml:space="preserve"> the </w:t>
      </w:r>
      <w:r w:rsidR="00705424">
        <w:rPr>
          <w:rFonts w:asciiTheme="minorHAnsi" w:hAnsiTheme="minorHAnsi"/>
          <w:snapToGrid w:val="0"/>
          <w:lang w:val="en-US"/>
        </w:rPr>
        <w:t xml:space="preserve">MoEPP and </w:t>
      </w:r>
      <w:r w:rsidRPr="001E3F49">
        <w:rPr>
          <w:rFonts w:asciiTheme="minorHAnsi" w:hAnsiTheme="minorHAnsi"/>
          <w:snapToGrid w:val="0"/>
          <w:lang w:val="en-US"/>
        </w:rPr>
        <w:t>Environmental Inspectorate</w:t>
      </w:r>
      <w:r w:rsidR="00705424">
        <w:rPr>
          <w:rFonts w:asciiTheme="minorHAnsi" w:hAnsiTheme="minorHAnsi"/>
          <w:snapToGrid w:val="0"/>
          <w:lang w:val="en-US"/>
        </w:rPr>
        <w:t>, respectively</w:t>
      </w:r>
      <w:r w:rsidRPr="001E3F49">
        <w:rPr>
          <w:rFonts w:asciiTheme="minorHAnsi" w:hAnsiTheme="minorHAnsi"/>
          <w:snapToGrid w:val="0"/>
          <w:lang w:val="en-US"/>
        </w:rPr>
        <w:t xml:space="preserve">. </w:t>
      </w:r>
    </w:p>
    <w:p w14:paraId="77A02E0E" w14:textId="77777777" w:rsidR="00603EF1" w:rsidRDefault="00603EF1" w:rsidP="00AC757A">
      <w:pPr>
        <w:rPr>
          <w:rFonts w:asciiTheme="minorHAnsi" w:hAnsiTheme="minorHAnsi"/>
          <w:sz w:val="24"/>
          <w:szCs w:val="24"/>
        </w:rPr>
      </w:pPr>
    </w:p>
    <w:p w14:paraId="561DB644" w14:textId="77777777" w:rsidR="007B4CD0" w:rsidRPr="00F058CE" w:rsidRDefault="007B4CD0" w:rsidP="00AC757A">
      <w:pPr>
        <w:rPr>
          <w:rFonts w:asciiTheme="minorHAnsi" w:hAnsiTheme="minorHAnsi"/>
          <w:sz w:val="24"/>
          <w:szCs w:val="24"/>
        </w:rPr>
      </w:pPr>
    </w:p>
    <w:p w14:paraId="3F28113C" w14:textId="77777777" w:rsidR="00444CF4" w:rsidRDefault="00444CF4">
      <w:pPr>
        <w:spacing w:after="0" w:line="240" w:lineRule="auto"/>
        <w:jc w:val="left"/>
        <w:rPr>
          <w:rFonts w:eastAsia="Times New Roman"/>
          <w:b/>
          <w:bCs/>
          <w:i/>
          <w:color w:val="1F4E79"/>
          <w:kern w:val="32"/>
          <w:sz w:val="40"/>
          <w:szCs w:val="32"/>
        </w:rPr>
      </w:pPr>
      <w:r>
        <w:br w:type="page"/>
      </w:r>
    </w:p>
    <w:p w14:paraId="0B28BAD5" w14:textId="0C63A4C6" w:rsidR="00AC757A" w:rsidRPr="00977389" w:rsidRDefault="00AC757A" w:rsidP="00977389">
      <w:pPr>
        <w:pStyle w:val="Heading1"/>
        <w:numPr>
          <w:ilvl w:val="0"/>
          <w:numId w:val="8"/>
        </w:numPr>
      </w:pPr>
      <w:bookmarkStart w:id="15" w:name="_Toc418841090"/>
      <w:r w:rsidRPr="00977389">
        <w:lastRenderedPageBreak/>
        <w:t xml:space="preserve">New Law </w:t>
      </w:r>
      <w:r w:rsidR="000A651C">
        <w:t>for Inspection on Environment</w:t>
      </w:r>
      <w:bookmarkEnd w:id="15"/>
    </w:p>
    <w:p w14:paraId="610C8753" w14:textId="22E89DEF" w:rsidR="00AC757A" w:rsidRPr="00977389" w:rsidRDefault="00AC757A" w:rsidP="00977389">
      <w:pPr>
        <w:pStyle w:val="Heading2"/>
        <w:numPr>
          <w:ilvl w:val="1"/>
          <w:numId w:val="8"/>
        </w:numPr>
      </w:pPr>
      <w:bookmarkStart w:id="16" w:name="_Toc418841091"/>
      <w:r w:rsidRPr="00977389">
        <w:t>Summary of discussions held</w:t>
      </w:r>
      <w:bookmarkEnd w:id="16"/>
    </w:p>
    <w:p w14:paraId="26843071" w14:textId="77777777" w:rsidR="00AF3C4B" w:rsidRPr="00977389" w:rsidRDefault="00AF3C4B" w:rsidP="00977389"/>
    <w:p w14:paraId="006CAF0F" w14:textId="6BA77CF9" w:rsidR="00754874" w:rsidRPr="00977389" w:rsidRDefault="00754874" w:rsidP="00977389">
      <w:pPr>
        <w:pStyle w:val="Heading3"/>
        <w:numPr>
          <w:ilvl w:val="2"/>
          <w:numId w:val="8"/>
        </w:numPr>
      </w:pPr>
      <w:bookmarkStart w:id="17" w:name="_Toc418841092"/>
      <w:bookmarkStart w:id="18" w:name="_Toc415653360"/>
      <w:r w:rsidRPr="00977389">
        <w:t>Introduction</w:t>
      </w:r>
      <w:bookmarkEnd w:id="17"/>
      <w:r w:rsidRPr="00977389">
        <w:t xml:space="preserve"> </w:t>
      </w:r>
      <w:r w:rsidRPr="00977389">
        <w:tab/>
      </w:r>
    </w:p>
    <w:p w14:paraId="38432290" w14:textId="77777777" w:rsidR="00AF3C4B" w:rsidRDefault="00AF3C4B" w:rsidP="00977389">
      <w:pPr>
        <w:spacing w:after="0"/>
        <w:rPr>
          <w:rFonts w:asciiTheme="minorHAnsi" w:hAnsiTheme="minorHAnsi"/>
          <w:snapToGrid w:val="0"/>
          <w:sz w:val="24"/>
          <w:szCs w:val="24"/>
          <w:lang w:val="en-US"/>
        </w:rPr>
      </w:pPr>
    </w:p>
    <w:p w14:paraId="4BE19D75" w14:textId="0A2F6900" w:rsidR="00754874" w:rsidRPr="001E3F49" w:rsidRDefault="00754874" w:rsidP="00754874">
      <w:pPr>
        <w:rPr>
          <w:rFonts w:asciiTheme="minorHAnsi" w:hAnsiTheme="minorHAnsi"/>
          <w:snapToGrid w:val="0"/>
          <w:lang w:val="en-US"/>
        </w:rPr>
      </w:pPr>
      <w:r w:rsidRPr="001E3F49">
        <w:rPr>
          <w:rFonts w:asciiTheme="minorHAnsi" w:hAnsiTheme="minorHAnsi"/>
          <w:snapToGrid w:val="0"/>
          <w:lang w:val="en-US"/>
        </w:rPr>
        <w:t xml:space="preserve">In order to establish current inefficiencies and irregularities in the present Macedonian legislation regarding environmental inspection, the output of this part of the project will include a comparison to relevant articles of the Law on Environment and the Law on Inspection Supervision. Furthermore, based </w:t>
      </w:r>
      <w:r w:rsidR="00D715FB" w:rsidRPr="001E3F49">
        <w:rPr>
          <w:rFonts w:asciiTheme="minorHAnsi" w:hAnsiTheme="minorHAnsi"/>
          <w:snapToGrid w:val="0"/>
          <w:lang w:val="en-US"/>
        </w:rPr>
        <w:t xml:space="preserve">notably </w:t>
      </w:r>
      <w:r w:rsidRPr="001E3F49">
        <w:rPr>
          <w:rFonts w:asciiTheme="minorHAnsi" w:hAnsiTheme="minorHAnsi"/>
          <w:snapToGrid w:val="0"/>
          <w:lang w:val="en-US"/>
        </w:rPr>
        <w:t xml:space="preserve">on examples from Dutch and Croatian practice, recommendations will be provided on how to streamline the current legal system, and which </w:t>
      </w:r>
      <w:r w:rsidR="00883482">
        <w:rPr>
          <w:rFonts w:asciiTheme="minorHAnsi" w:hAnsiTheme="minorHAnsi"/>
          <w:snapToGrid w:val="0"/>
          <w:lang w:val="en-US"/>
        </w:rPr>
        <w:t>characteristics</w:t>
      </w:r>
      <w:r w:rsidR="00883482" w:rsidRPr="001E3F49">
        <w:rPr>
          <w:rFonts w:asciiTheme="minorHAnsi" w:hAnsiTheme="minorHAnsi"/>
          <w:snapToGrid w:val="0"/>
          <w:lang w:val="en-US"/>
        </w:rPr>
        <w:t xml:space="preserve"> </w:t>
      </w:r>
      <w:r w:rsidRPr="001E3F49">
        <w:rPr>
          <w:rFonts w:asciiTheme="minorHAnsi" w:hAnsiTheme="minorHAnsi"/>
          <w:snapToGrid w:val="0"/>
          <w:lang w:val="en-US"/>
        </w:rPr>
        <w:t xml:space="preserve">any future environmental inspectorate should have in order to comply with the requirements under EU law. </w:t>
      </w:r>
    </w:p>
    <w:p w14:paraId="2962808D" w14:textId="57DBCFB5" w:rsidR="00754874" w:rsidRPr="001E3F49" w:rsidRDefault="00754874" w:rsidP="00754874">
      <w:pPr>
        <w:rPr>
          <w:rFonts w:asciiTheme="minorHAnsi" w:hAnsiTheme="minorHAnsi"/>
          <w:snapToGrid w:val="0"/>
          <w:lang w:val="en-US"/>
        </w:rPr>
      </w:pPr>
      <w:r w:rsidRPr="001E3F49">
        <w:rPr>
          <w:rFonts w:asciiTheme="minorHAnsi" w:hAnsiTheme="minorHAnsi"/>
          <w:snapToGrid w:val="0"/>
          <w:lang w:val="en-US"/>
        </w:rPr>
        <w:t xml:space="preserve">The observations below </w:t>
      </w:r>
      <w:r w:rsidR="007E046D" w:rsidRPr="001E3F49">
        <w:rPr>
          <w:rFonts w:asciiTheme="minorHAnsi" w:hAnsiTheme="minorHAnsi"/>
          <w:snapToGrid w:val="0"/>
          <w:lang w:val="en-US"/>
        </w:rPr>
        <w:t>we</w:t>
      </w:r>
      <w:r w:rsidRPr="001E3F49">
        <w:rPr>
          <w:rFonts w:asciiTheme="minorHAnsi" w:hAnsiTheme="minorHAnsi"/>
          <w:snapToGrid w:val="0"/>
          <w:lang w:val="en-US"/>
        </w:rPr>
        <w:t xml:space="preserve">re collected during the </w:t>
      </w:r>
      <w:r w:rsidR="00883482">
        <w:rPr>
          <w:rFonts w:asciiTheme="minorHAnsi" w:hAnsiTheme="minorHAnsi"/>
          <w:snapToGrid w:val="0"/>
          <w:lang w:val="en-US"/>
        </w:rPr>
        <w:t>mission within activity 2.1</w:t>
      </w:r>
      <w:r w:rsidRPr="001E3F49">
        <w:rPr>
          <w:rFonts w:asciiTheme="minorHAnsi" w:hAnsiTheme="minorHAnsi"/>
          <w:snapToGrid w:val="0"/>
          <w:lang w:val="en-US"/>
        </w:rPr>
        <w:t xml:space="preserve">, which ran from 22 to 26 of March 2015. </w:t>
      </w:r>
    </w:p>
    <w:p w14:paraId="42EA5C0B" w14:textId="77777777" w:rsidR="00754874" w:rsidRPr="00C52DC6" w:rsidRDefault="00754874" w:rsidP="00754874">
      <w:pPr>
        <w:rPr>
          <w:lang w:val="en-US"/>
        </w:rPr>
      </w:pPr>
    </w:p>
    <w:p w14:paraId="33D9DC07" w14:textId="0BFDC6F5" w:rsidR="00754874" w:rsidRPr="00977389" w:rsidRDefault="00754874" w:rsidP="00977389">
      <w:pPr>
        <w:pStyle w:val="Heading3"/>
        <w:numPr>
          <w:ilvl w:val="2"/>
          <w:numId w:val="8"/>
        </w:numPr>
      </w:pPr>
      <w:bookmarkStart w:id="19" w:name="_Toc418841093"/>
      <w:r w:rsidRPr="00977389">
        <w:t xml:space="preserve">Meeting with </w:t>
      </w:r>
      <w:r w:rsidR="001F45CF" w:rsidRPr="00977389">
        <w:t>local stakeholders and experts</w:t>
      </w:r>
      <w:bookmarkEnd w:id="18"/>
      <w:bookmarkEnd w:id="19"/>
      <w:r w:rsidRPr="00977389">
        <w:t xml:space="preserve"> </w:t>
      </w:r>
    </w:p>
    <w:p w14:paraId="47DABDB4" w14:textId="77777777" w:rsidR="00754874" w:rsidRPr="00C52DC6" w:rsidRDefault="00754874" w:rsidP="00977389">
      <w:pPr>
        <w:spacing w:after="0"/>
      </w:pPr>
    </w:p>
    <w:p w14:paraId="2DAC6EF8" w14:textId="50520925" w:rsidR="00754874" w:rsidRPr="001E3F49" w:rsidRDefault="00754874" w:rsidP="00754874">
      <w:pPr>
        <w:rPr>
          <w:rFonts w:asciiTheme="minorHAnsi" w:hAnsiTheme="minorHAnsi"/>
          <w:snapToGrid w:val="0"/>
        </w:rPr>
      </w:pPr>
      <w:r w:rsidRPr="001E3F49">
        <w:rPr>
          <w:rFonts w:asciiTheme="minorHAnsi" w:hAnsiTheme="minorHAnsi"/>
          <w:snapToGrid w:val="0"/>
        </w:rPr>
        <w:t>On Monday 22 March, a meeting was held with the project team working on ‘strengthening capacities for implementation of environmental legislation at local level’.</w:t>
      </w:r>
      <w:r w:rsidR="001F45CF" w:rsidRPr="001E3F49">
        <w:rPr>
          <w:rFonts w:asciiTheme="minorHAnsi" w:hAnsiTheme="minorHAnsi"/>
          <w:snapToGrid w:val="0"/>
        </w:rPr>
        <w:t xml:space="preserve"> T</w:t>
      </w:r>
      <w:r w:rsidRPr="001E3F49">
        <w:rPr>
          <w:rFonts w:asciiTheme="minorHAnsi" w:hAnsiTheme="minorHAnsi"/>
          <w:snapToGrid w:val="0"/>
        </w:rPr>
        <w:t xml:space="preserve">hree major sources of concern </w:t>
      </w:r>
      <w:r w:rsidR="001F45CF" w:rsidRPr="001E3F49">
        <w:rPr>
          <w:rFonts w:asciiTheme="minorHAnsi" w:hAnsiTheme="minorHAnsi"/>
          <w:snapToGrid w:val="0"/>
        </w:rPr>
        <w:t xml:space="preserve">were identified </w:t>
      </w:r>
      <w:r w:rsidRPr="001E3F49">
        <w:rPr>
          <w:rFonts w:asciiTheme="minorHAnsi" w:hAnsiTheme="minorHAnsi"/>
          <w:snapToGrid w:val="0"/>
        </w:rPr>
        <w:t>as existing within the current system of enforcement of Macedonian environmental law</w:t>
      </w:r>
      <w:r w:rsidR="001F45CF" w:rsidRPr="001E3F49">
        <w:rPr>
          <w:rFonts w:asciiTheme="minorHAnsi" w:hAnsiTheme="minorHAnsi"/>
          <w:snapToGrid w:val="0"/>
        </w:rPr>
        <w:t>, being</w:t>
      </w:r>
      <w:r w:rsidRPr="001E3F49">
        <w:rPr>
          <w:rFonts w:asciiTheme="minorHAnsi" w:hAnsiTheme="minorHAnsi"/>
          <w:snapToGrid w:val="0"/>
        </w:rPr>
        <w:t xml:space="preserve">: (I) Wide discretionary powers of municipalities; (II) Lack of communication and coordination between municipalities and central government; And (III) the lack of adequate financial data, necessary to support the assessment of current and necessary capacity to implement Macedonian environmental law. </w:t>
      </w:r>
    </w:p>
    <w:p w14:paraId="2A094BF2" w14:textId="77777777" w:rsidR="00AF3C4B" w:rsidRPr="001E3F49" w:rsidRDefault="00AF3C4B" w:rsidP="00977389">
      <w:pPr>
        <w:spacing w:after="0"/>
        <w:rPr>
          <w:rFonts w:asciiTheme="minorHAnsi" w:hAnsiTheme="minorHAnsi"/>
          <w:snapToGrid w:val="0"/>
        </w:rPr>
      </w:pPr>
    </w:p>
    <w:p w14:paraId="224F6F8E" w14:textId="77777777" w:rsidR="00754874" w:rsidRPr="001E3F49" w:rsidRDefault="00754874" w:rsidP="00754874">
      <w:pPr>
        <w:pStyle w:val="ListParagraph"/>
        <w:numPr>
          <w:ilvl w:val="0"/>
          <w:numId w:val="34"/>
        </w:numPr>
        <w:rPr>
          <w:rFonts w:asciiTheme="minorHAnsi" w:hAnsiTheme="minorHAnsi"/>
          <w:i/>
          <w:snapToGrid w:val="0"/>
        </w:rPr>
      </w:pPr>
      <w:r w:rsidRPr="001E3F49">
        <w:rPr>
          <w:rFonts w:asciiTheme="minorHAnsi" w:hAnsiTheme="minorHAnsi"/>
          <w:i/>
          <w:snapToGrid w:val="0"/>
        </w:rPr>
        <w:t>Wide discretionary powers of the municipalities</w:t>
      </w:r>
    </w:p>
    <w:p w14:paraId="5C774CDD" w14:textId="1A827337" w:rsidR="00754874" w:rsidRPr="001E3F49" w:rsidRDefault="001F45CF" w:rsidP="00754874">
      <w:pPr>
        <w:rPr>
          <w:rFonts w:asciiTheme="minorHAnsi" w:hAnsiTheme="minorHAnsi"/>
          <w:snapToGrid w:val="0"/>
          <w:lang w:val="en-US"/>
        </w:rPr>
      </w:pPr>
      <w:r w:rsidRPr="001E3F49">
        <w:rPr>
          <w:rFonts w:asciiTheme="minorHAnsi" w:hAnsiTheme="minorHAnsi"/>
          <w:snapToGrid w:val="0"/>
          <w:lang w:val="en-US"/>
        </w:rPr>
        <w:t>The</w:t>
      </w:r>
      <w:r w:rsidR="00754874" w:rsidRPr="001E3F49">
        <w:rPr>
          <w:rFonts w:asciiTheme="minorHAnsi" w:hAnsiTheme="minorHAnsi"/>
          <w:snapToGrid w:val="0"/>
          <w:lang w:val="en-US"/>
        </w:rPr>
        <w:t xml:space="preserve"> responsibilities for the 81 municipalities under the wide scope of Macedonian environmental law (pertaining to matters of air, water, and waste management etc.)</w:t>
      </w:r>
      <w:r w:rsidRPr="001E3F49">
        <w:rPr>
          <w:rFonts w:asciiTheme="minorHAnsi" w:hAnsiTheme="minorHAnsi"/>
          <w:snapToGrid w:val="0"/>
          <w:lang w:val="en-US"/>
        </w:rPr>
        <w:t xml:space="preserve"> are numerous and not always clearly defined</w:t>
      </w:r>
      <w:r w:rsidR="00754874" w:rsidRPr="001E3F49">
        <w:rPr>
          <w:rFonts w:asciiTheme="minorHAnsi" w:hAnsiTheme="minorHAnsi"/>
          <w:snapToGrid w:val="0"/>
          <w:lang w:val="en-US"/>
        </w:rPr>
        <w:t xml:space="preserve">. Even </w:t>
      </w:r>
      <w:r w:rsidRPr="001E3F49">
        <w:rPr>
          <w:rFonts w:asciiTheme="minorHAnsi" w:hAnsiTheme="minorHAnsi"/>
          <w:snapToGrid w:val="0"/>
          <w:lang w:val="en-US"/>
        </w:rPr>
        <w:t>with</w:t>
      </w:r>
      <w:r w:rsidR="00754874" w:rsidRPr="001E3F49">
        <w:rPr>
          <w:rFonts w:asciiTheme="minorHAnsi" w:hAnsiTheme="minorHAnsi"/>
          <w:snapToGrid w:val="0"/>
          <w:lang w:val="en-US"/>
        </w:rPr>
        <w:t>in the different environmental laws dealing</w:t>
      </w:r>
      <w:r w:rsidRPr="001E3F49">
        <w:rPr>
          <w:rFonts w:asciiTheme="minorHAnsi" w:hAnsiTheme="minorHAnsi"/>
          <w:snapToGrid w:val="0"/>
          <w:lang w:val="en-US"/>
        </w:rPr>
        <w:t xml:space="preserve"> </w:t>
      </w:r>
      <w:r w:rsidR="00754874" w:rsidRPr="001E3F49">
        <w:rPr>
          <w:rFonts w:asciiTheme="minorHAnsi" w:hAnsiTheme="minorHAnsi"/>
          <w:snapToGrid w:val="0"/>
          <w:lang w:val="en-US"/>
        </w:rPr>
        <w:t>with specific elements of the environment inconsistencies exist (</w:t>
      </w:r>
      <w:r w:rsidR="00883482">
        <w:rPr>
          <w:rFonts w:asciiTheme="minorHAnsi" w:hAnsiTheme="minorHAnsi"/>
          <w:snapToGrid w:val="0"/>
          <w:lang w:val="en-US"/>
        </w:rPr>
        <w:t>f</w:t>
      </w:r>
      <w:r w:rsidR="00754874" w:rsidRPr="001E3F49">
        <w:rPr>
          <w:rFonts w:asciiTheme="minorHAnsi" w:hAnsiTheme="minorHAnsi"/>
          <w:snapToGrid w:val="0"/>
          <w:lang w:val="en-US"/>
        </w:rPr>
        <w:t xml:space="preserve">or example, in the waste management </w:t>
      </w:r>
      <w:r w:rsidR="00710F14">
        <w:rPr>
          <w:rFonts w:asciiTheme="minorHAnsi" w:hAnsiTheme="minorHAnsi"/>
          <w:snapToGrid w:val="0"/>
          <w:lang w:val="en-US"/>
        </w:rPr>
        <w:t>sector</w:t>
      </w:r>
      <w:r w:rsidR="00754874" w:rsidRPr="001E3F49">
        <w:rPr>
          <w:rFonts w:asciiTheme="minorHAnsi" w:hAnsiTheme="minorHAnsi"/>
          <w:snapToGrid w:val="0"/>
          <w:lang w:val="en-US"/>
        </w:rPr>
        <w:t xml:space="preserve">). </w:t>
      </w:r>
    </w:p>
    <w:p w14:paraId="67CC8F8D" w14:textId="22AD917C" w:rsidR="00754874" w:rsidRPr="001E3F49" w:rsidRDefault="001F45CF" w:rsidP="00754874">
      <w:pPr>
        <w:rPr>
          <w:rFonts w:asciiTheme="minorHAnsi" w:hAnsiTheme="minorHAnsi"/>
          <w:snapToGrid w:val="0"/>
          <w:lang w:val="en-US"/>
        </w:rPr>
      </w:pPr>
      <w:r w:rsidRPr="001E3F49">
        <w:rPr>
          <w:rFonts w:asciiTheme="minorHAnsi" w:hAnsiTheme="minorHAnsi"/>
          <w:snapToGrid w:val="0"/>
          <w:lang w:val="en-US"/>
        </w:rPr>
        <w:t>T</w:t>
      </w:r>
      <w:r w:rsidR="00754874" w:rsidRPr="001E3F49">
        <w:rPr>
          <w:rFonts w:asciiTheme="minorHAnsi" w:hAnsiTheme="minorHAnsi"/>
          <w:snapToGrid w:val="0"/>
          <w:lang w:val="en-US"/>
        </w:rPr>
        <w:t xml:space="preserve">wo </w:t>
      </w:r>
      <w:r w:rsidRPr="001E3F49">
        <w:rPr>
          <w:rFonts w:asciiTheme="minorHAnsi" w:hAnsiTheme="minorHAnsi"/>
          <w:snapToGrid w:val="0"/>
          <w:lang w:val="en-US"/>
        </w:rPr>
        <w:t>perspectives</w:t>
      </w:r>
      <w:r w:rsidR="00754874" w:rsidRPr="001E3F49">
        <w:rPr>
          <w:rFonts w:asciiTheme="minorHAnsi" w:hAnsiTheme="minorHAnsi"/>
          <w:snapToGrid w:val="0"/>
          <w:lang w:val="en-US"/>
        </w:rPr>
        <w:t xml:space="preserve"> on the </w:t>
      </w:r>
      <w:r w:rsidR="000B36F6" w:rsidRPr="001E3F49">
        <w:rPr>
          <w:rFonts w:asciiTheme="minorHAnsi" w:hAnsiTheme="minorHAnsi"/>
          <w:snapToGrid w:val="0"/>
          <w:lang w:val="en-US"/>
        </w:rPr>
        <w:t xml:space="preserve">process of </w:t>
      </w:r>
      <w:r w:rsidR="00754874" w:rsidRPr="001E3F49">
        <w:rPr>
          <w:rFonts w:asciiTheme="minorHAnsi" w:hAnsiTheme="minorHAnsi"/>
          <w:snapToGrid w:val="0"/>
          <w:lang w:val="en-US"/>
        </w:rPr>
        <w:t>decentralization of competences over environmental matters</w:t>
      </w:r>
      <w:r w:rsidRPr="001E3F49">
        <w:rPr>
          <w:rFonts w:asciiTheme="minorHAnsi" w:hAnsiTheme="minorHAnsi"/>
          <w:snapToGrid w:val="0"/>
          <w:lang w:val="en-US"/>
        </w:rPr>
        <w:t xml:space="preserve"> can be adopted</w:t>
      </w:r>
      <w:r w:rsidR="00754874" w:rsidRPr="001E3F49">
        <w:rPr>
          <w:rFonts w:asciiTheme="minorHAnsi" w:hAnsiTheme="minorHAnsi"/>
          <w:snapToGrid w:val="0"/>
          <w:lang w:val="en-US"/>
        </w:rPr>
        <w:t>:</w:t>
      </w:r>
    </w:p>
    <w:p w14:paraId="2DAC0930" w14:textId="77777777" w:rsidR="00754874" w:rsidRPr="001E3F49" w:rsidRDefault="00754874" w:rsidP="00754874">
      <w:pPr>
        <w:pStyle w:val="ListParagraph"/>
        <w:numPr>
          <w:ilvl w:val="0"/>
          <w:numId w:val="35"/>
        </w:numPr>
        <w:rPr>
          <w:rFonts w:asciiTheme="minorHAnsi" w:hAnsiTheme="minorHAnsi"/>
          <w:snapToGrid w:val="0"/>
          <w:lang w:val="en-US"/>
        </w:rPr>
      </w:pPr>
      <w:r w:rsidRPr="001E3F49">
        <w:rPr>
          <w:rFonts w:asciiTheme="minorHAnsi" w:hAnsiTheme="minorHAnsi"/>
          <w:snapToGrid w:val="0"/>
          <w:lang w:val="en-US"/>
        </w:rPr>
        <w:lastRenderedPageBreak/>
        <w:t xml:space="preserve">Because many competences have been delegated to municipalities, a lack of adequate financial resources exist. These financial gaps should be addressed accordingly, or; </w:t>
      </w:r>
    </w:p>
    <w:p w14:paraId="3BE93EAB" w14:textId="77777777" w:rsidR="00754874" w:rsidRPr="001E3F49" w:rsidRDefault="00754874" w:rsidP="00754874">
      <w:pPr>
        <w:pStyle w:val="ListParagraph"/>
        <w:numPr>
          <w:ilvl w:val="0"/>
          <w:numId w:val="35"/>
        </w:numPr>
        <w:rPr>
          <w:rFonts w:asciiTheme="minorHAnsi" w:hAnsiTheme="minorHAnsi"/>
          <w:snapToGrid w:val="0"/>
          <w:lang w:val="en-US"/>
        </w:rPr>
      </w:pPr>
      <w:r w:rsidRPr="001E3F49">
        <w:rPr>
          <w:rFonts w:asciiTheme="minorHAnsi" w:hAnsiTheme="minorHAnsi"/>
          <w:snapToGrid w:val="0"/>
          <w:lang w:val="en-US"/>
        </w:rPr>
        <w:t xml:space="preserve">Too much power has been delegated to the municipalities, and certain powers should be centralized again. </w:t>
      </w:r>
    </w:p>
    <w:p w14:paraId="7E1603DA" w14:textId="790FBAF7" w:rsidR="00754874" w:rsidRPr="001E3F49" w:rsidRDefault="001F45CF" w:rsidP="00754874">
      <w:pPr>
        <w:rPr>
          <w:rFonts w:asciiTheme="minorHAnsi" w:hAnsiTheme="minorHAnsi"/>
          <w:snapToGrid w:val="0"/>
          <w:lang w:val="en-US"/>
        </w:rPr>
      </w:pPr>
      <w:r w:rsidRPr="001E3F49">
        <w:rPr>
          <w:rFonts w:asciiTheme="minorHAnsi" w:hAnsiTheme="minorHAnsi"/>
          <w:snapToGrid w:val="0"/>
          <w:lang w:val="en-US"/>
        </w:rPr>
        <w:t xml:space="preserve">General agreement exists on the need for </w:t>
      </w:r>
      <w:r w:rsidR="00754874" w:rsidRPr="001E3F49">
        <w:rPr>
          <w:rFonts w:asciiTheme="minorHAnsi" w:hAnsiTheme="minorHAnsi"/>
          <w:snapToGrid w:val="0"/>
          <w:lang w:val="en-US"/>
        </w:rPr>
        <w:t xml:space="preserve">centralization, but the political will to do so is questionable. In practice, many problems occur because of this division of competences. For example, municipalities have the power to issue </w:t>
      </w:r>
      <w:r w:rsidR="00710F14">
        <w:rPr>
          <w:rFonts w:asciiTheme="minorHAnsi" w:hAnsiTheme="minorHAnsi"/>
          <w:snapToGrid w:val="0"/>
          <w:lang w:val="en-US"/>
        </w:rPr>
        <w:t xml:space="preserve">most IPPC B </w:t>
      </w:r>
      <w:r w:rsidR="00754874" w:rsidRPr="001E3F49">
        <w:rPr>
          <w:rFonts w:asciiTheme="minorHAnsi" w:hAnsiTheme="minorHAnsi"/>
          <w:snapToGrid w:val="0"/>
          <w:lang w:val="en-US"/>
        </w:rPr>
        <w:t xml:space="preserve">permits </w:t>
      </w:r>
      <w:r w:rsidR="00710F14">
        <w:rPr>
          <w:rFonts w:asciiTheme="minorHAnsi" w:hAnsiTheme="minorHAnsi"/>
          <w:snapToGrid w:val="0"/>
          <w:lang w:val="en-US"/>
        </w:rPr>
        <w:t>and Elaborates</w:t>
      </w:r>
      <w:r w:rsidR="00754874" w:rsidRPr="001E3F49">
        <w:rPr>
          <w:rFonts w:asciiTheme="minorHAnsi" w:hAnsiTheme="minorHAnsi"/>
          <w:snapToGrid w:val="0"/>
          <w:lang w:val="en-US"/>
        </w:rPr>
        <w:t xml:space="preserve">, the latter encompassing also permits for the exploitation of restaurants, bars, and other economic activities. The Environmental Inspectorate suggested to </w:t>
      </w:r>
      <w:r w:rsidR="00006EE1" w:rsidRPr="001E3F49">
        <w:rPr>
          <w:rFonts w:asciiTheme="minorHAnsi" w:hAnsiTheme="minorHAnsi"/>
          <w:snapToGrid w:val="0"/>
          <w:lang w:val="en-US"/>
        </w:rPr>
        <w:t>abolish the</w:t>
      </w:r>
      <w:r w:rsidR="00710F14">
        <w:rPr>
          <w:rFonts w:asciiTheme="minorHAnsi" w:hAnsiTheme="minorHAnsi"/>
          <w:snapToGrid w:val="0"/>
          <w:lang w:val="en-US"/>
        </w:rPr>
        <w:t xml:space="preserve"> figure of</w:t>
      </w:r>
      <w:r w:rsidR="00754874" w:rsidRPr="001E3F49">
        <w:rPr>
          <w:rFonts w:asciiTheme="minorHAnsi" w:hAnsiTheme="minorHAnsi"/>
          <w:snapToGrid w:val="0"/>
          <w:lang w:val="en-US"/>
        </w:rPr>
        <w:t xml:space="preserve"> IPPC B permits, and merely implement one type of </w:t>
      </w:r>
      <w:r w:rsidR="00006EE1" w:rsidRPr="001E3F49">
        <w:rPr>
          <w:rFonts w:asciiTheme="minorHAnsi" w:hAnsiTheme="minorHAnsi"/>
          <w:snapToGrid w:val="0"/>
          <w:lang w:val="en-US"/>
        </w:rPr>
        <w:t xml:space="preserve">permit for </w:t>
      </w:r>
      <w:r w:rsidR="00754874" w:rsidRPr="001E3F49">
        <w:rPr>
          <w:rFonts w:asciiTheme="minorHAnsi" w:hAnsiTheme="minorHAnsi"/>
          <w:snapToGrid w:val="0"/>
          <w:lang w:val="en-US"/>
        </w:rPr>
        <w:t xml:space="preserve">IPPC installations (with BREFs). For all other economic </w:t>
      </w:r>
      <w:r w:rsidR="00710F14" w:rsidRPr="001E3F49">
        <w:rPr>
          <w:rFonts w:asciiTheme="minorHAnsi" w:hAnsiTheme="minorHAnsi"/>
          <w:snapToGrid w:val="0"/>
          <w:lang w:val="en-US"/>
        </w:rPr>
        <w:t>activit</w:t>
      </w:r>
      <w:r w:rsidR="00710F14">
        <w:rPr>
          <w:rFonts w:asciiTheme="minorHAnsi" w:hAnsiTheme="minorHAnsi"/>
          <w:snapToGrid w:val="0"/>
          <w:lang w:val="en-US"/>
        </w:rPr>
        <w:t>ies</w:t>
      </w:r>
      <w:r w:rsidR="00754874" w:rsidRPr="001E3F49">
        <w:rPr>
          <w:rFonts w:asciiTheme="minorHAnsi" w:hAnsiTheme="minorHAnsi"/>
          <w:snapToGrid w:val="0"/>
          <w:lang w:val="en-US"/>
        </w:rPr>
        <w:t xml:space="preserve">, municipalities could retain the power to issue “environmental permits” (or “elaborates”). </w:t>
      </w:r>
    </w:p>
    <w:p w14:paraId="2D9ECB51" w14:textId="31B465AE" w:rsidR="00754874" w:rsidRPr="001E3F49" w:rsidRDefault="00754874" w:rsidP="00754874">
      <w:pPr>
        <w:rPr>
          <w:rFonts w:asciiTheme="minorHAnsi" w:hAnsiTheme="minorHAnsi"/>
          <w:snapToGrid w:val="0"/>
          <w:lang w:val="en-US"/>
        </w:rPr>
      </w:pPr>
      <w:r w:rsidRPr="001E3F49">
        <w:rPr>
          <w:rFonts w:asciiTheme="minorHAnsi" w:hAnsiTheme="minorHAnsi"/>
          <w:snapToGrid w:val="0"/>
          <w:lang w:val="en-US"/>
        </w:rPr>
        <w:t xml:space="preserve">Another problem is the fact that some of the requirements for an environmental permit are going beyond the requirements for IPPC A-installations as imposed under the IED. For example, under Macedonian law, mines require an IPPC-A permit, whereas the IED only covers mining waste. </w:t>
      </w:r>
      <w:r w:rsidR="00006EE1" w:rsidRPr="001E3F49">
        <w:rPr>
          <w:rFonts w:asciiTheme="minorHAnsi" w:hAnsiTheme="minorHAnsi"/>
          <w:snapToGrid w:val="0"/>
          <w:lang w:val="en-US"/>
        </w:rPr>
        <w:t>More effort is needed to</w:t>
      </w:r>
      <w:r w:rsidRPr="001E3F49">
        <w:rPr>
          <w:rFonts w:asciiTheme="minorHAnsi" w:hAnsiTheme="minorHAnsi"/>
          <w:snapToGrid w:val="0"/>
          <w:lang w:val="en-US"/>
        </w:rPr>
        <w:t xml:space="preserve"> move </w:t>
      </w:r>
      <w:r w:rsidR="00006EE1" w:rsidRPr="001E3F49">
        <w:rPr>
          <w:rFonts w:asciiTheme="minorHAnsi" w:hAnsiTheme="minorHAnsi"/>
          <w:snapToGrid w:val="0"/>
          <w:lang w:val="en-US"/>
        </w:rPr>
        <w:t>away from the old ‘IPPC’ terminology and move towards</w:t>
      </w:r>
      <w:r w:rsidRPr="001E3F49">
        <w:rPr>
          <w:rFonts w:asciiTheme="minorHAnsi" w:hAnsiTheme="minorHAnsi"/>
          <w:snapToGrid w:val="0"/>
          <w:lang w:val="en-US"/>
        </w:rPr>
        <w:t xml:space="preserve"> ‘integrated permitting’</w:t>
      </w:r>
      <w:r w:rsidR="007E046D" w:rsidRPr="001E3F49">
        <w:rPr>
          <w:rFonts w:asciiTheme="minorHAnsi" w:hAnsiTheme="minorHAnsi"/>
          <w:snapToGrid w:val="0"/>
          <w:lang w:val="en-US"/>
        </w:rPr>
        <w:t xml:space="preserve"> in the IED manner</w:t>
      </w:r>
      <w:r w:rsidRPr="001E3F49">
        <w:rPr>
          <w:rFonts w:asciiTheme="minorHAnsi" w:hAnsiTheme="minorHAnsi"/>
          <w:snapToGrid w:val="0"/>
          <w:lang w:val="en-US"/>
        </w:rPr>
        <w:t xml:space="preserve">. </w:t>
      </w:r>
    </w:p>
    <w:p w14:paraId="3FEAA57D" w14:textId="77777777" w:rsidR="00754874" w:rsidRPr="001E3F49" w:rsidRDefault="00754874" w:rsidP="00977389">
      <w:pPr>
        <w:spacing w:after="0"/>
        <w:rPr>
          <w:rFonts w:asciiTheme="minorHAnsi" w:hAnsiTheme="minorHAnsi"/>
          <w:i/>
          <w:snapToGrid w:val="0"/>
          <w:lang w:val="en-US"/>
        </w:rPr>
      </w:pPr>
    </w:p>
    <w:p w14:paraId="27DB75B1" w14:textId="77777777" w:rsidR="00754874" w:rsidRPr="001E3F49" w:rsidRDefault="00754874" w:rsidP="00754874">
      <w:pPr>
        <w:pStyle w:val="ListParagraph"/>
        <w:numPr>
          <w:ilvl w:val="0"/>
          <w:numId w:val="34"/>
        </w:numPr>
        <w:rPr>
          <w:rFonts w:asciiTheme="minorHAnsi" w:hAnsiTheme="minorHAnsi"/>
          <w:i/>
          <w:snapToGrid w:val="0"/>
        </w:rPr>
      </w:pPr>
      <w:r w:rsidRPr="001E3F49">
        <w:rPr>
          <w:rFonts w:asciiTheme="minorHAnsi" w:hAnsiTheme="minorHAnsi"/>
          <w:i/>
          <w:snapToGrid w:val="0"/>
        </w:rPr>
        <w:t>Lack of communication and coordination between municipalities and central government</w:t>
      </w:r>
    </w:p>
    <w:p w14:paraId="293ED381" w14:textId="6B84A12B" w:rsidR="00754874" w:rsidRPr="001E3F49" w:rsidRDefault="00754874" w:rsidP="00754874">
      <w:pPr>
        <w:rPr>
          <w:rFonts w:asciiTheme="minorHAnsi" w:hAnsiTheme="minorHAnsi"/>
          <w:snapToGrid w:val="0"/>
        </w:rPr>
      </w:pPr>
      <w:r w:rsidRPr="001E3F49">
        <w:rPr>
          <w:rFonts w:asciiTheme="minorHAnsi" w:hAnsiTheme="minorHAnsi"/>
          <w:snapToGrid w:val="0"/>
        </w:rPr>
        <w:t xml:space="preserve">Another major issue </w:t>
      </w:r>
      <w:r w:rsidR="00006EE1" w:rsidRPr="001E3F49">
        <w:rPr>
          <w:rFonts w:asciiTheme="minorHAnsi" w:hAnsiTheme="minorHAnsi"/>
          <w:snapToGrid w:val="0"/>
        </w:rPr>
        <w:t xml:space="preserve">in the implementation and enforcement of Macedonian environmental law </w:t>
      </w:r>
      <w:r w:rsidRPr="001E3F49">
        <w:rPr>
          <w:rFonts w:asciiTheme="minorHAnsi" w:hAnsiTheme="minorHAnsi"/>
          <w:snapToGrid w:val="0"/>
        </w:rPr>
        <w:t>is the lack of communication and coordination between the municipalities and the central government</w:t>
      </w:r>
      <w:r w:rsidR="00006EE1" w:rsidRPr="001E3F49">
        <w:rPr>
          <w:rFonts w:asciiTheme="minorHAnsi" w:hAnsiTheme="minorHAnsi"/>
          <w:snapToGrid w:val="0"/>
        </w:rPr>
        <w:t xml:space="preserve"> in Skopje</w:t>
      </w:r>
      <w:r w:rsidRPr="001E3F49">
        <w:rPr>
          <w:rFonts w:asciiTheme="minorHAnsi" w:hAnsiTheme="minorHAnsi"/>
          <w:snapToGrid w:val="0"/>
        </w:rPr>
        <w:t xml:space="preserve">. For example, the Local Environmental Action Plans </w:t>
      </w:r>
      <w:r w:rsidR="00006EE1" w:rsidRPr="001E3F49">
        <w:rPr>
          <w:rFonts w:asciiTheme="minorHAnsi" w:hAnsiTheme="minorHAnsi"/>
          <w:snapToGrid w:val="0"/>
        </w:rPr>
        <w:t xml:space="preserve">(LEAPs) </w:t>
      </w:r>
      <w:r w:rsidRPr="001E3F49">
        <w:rPr>
          <w:rFonts w:asciiTheme="minorHAnsi" w:hAnsiTheme="minorHAnsi"/>
          <w:snapToGrid w:val="0"/>
        </w:rPr>
        <w:t>are quite elaborate municipal documents, in which the local environmental objectives and targets are being reflected. In the LEAP for the municipality of Skopje, a proposal was made to invest € 14.5 million into a new water management project. However, since there</w:t>
      </w:r>
      <w:r w:rsidR="00710F14">
        <w:rPr>
          <w:rFonts w:asciiTheme="minorHAnsi" w:hAnsiTheme="minorHAnsi"/>
          <w:snapToGrid w:val="0"/>
        </w:rPr>
        <w:t xml:space="preserve"> i</w:t>
      </w:r>
      <w:r w:rsidRPr="001E3F49">
        <w:rPr>
          <w:rFonts w:asciiTheme="minorHAnsi" w:hAnsiTheme="minorHAnsi"/>
          <w:snapToGrid w:val="0"/>
        </w:rPr>
        <w:t xml:space="preserve">s no linkage with national investment programs/i.e. the national budget, the chances of this project ever to proceed are slim. How this relationship will evolve in the future is an important question.  </w:t>
      </w:r>
    </w:p>
    <w:p w14:paraId="6A44CB49" w14:textId="1C46A8BF" w:rsidR="00754874" w:rsidRPr="001E3F49" w:rsidRDefault="00006EE1" w:rsidP="00754874">
      <w:pPr>
        <w:rPr>
          <w:rFonts w:asciiTheme="minorHAnsi" w:hAnsiTheme="minorHAnsi"/>
          <w:snapToGrid w:val="0"/>
        </w:rPr>
      </w:pPr>
      <w:r w:rsidRPr="001E3F49">
        <w:rPr>
          <w:rFonts w:asciiTheme="minorHAnsi" w:hAnsiTheme="minorHAnsi"/>
          <w:snapToGrid w:val="0"/>
        </w:rPr>
        <w:t>The</w:t>
      </w:r>
      <w:r w:rsidR="00754874" w:rsidRPr="001E3F49">
        <w:rPr>
          <w:rFonts w:asciiTheme="minorHAnsi" w:hAnsiTheme="minorHAnsi"/>
          <w:snapToGrid w:val="0"/>
        </w:rPr>
        <w:t xml:space="preserve"> Memorandum of Understanding, dealing with ‘voluntary’ cooperation between the municipalities and the central government</w:t>
      </w:r>
      <w:r w:rsidR="00CF5F93" w:rsidRPr="001E3F49">
        <w:rPr>
          <w:rFonts w:asciiTheme="minorHAnsi" w:hAnsiTheme="minorHAnsi"/>
          <w:snapToGrid w:val="0"/>
        </w:rPr>
        <w:t xml:space="preserve"> has been concluded</w:t>
      </w:r>
      <w:r w:rsidR="00754874" w:rsidRPr="001E3F49">
        <w:rPr>
          <w:rFonts w:asciiTheme="minorHAnsi" w:hAnsiTheme="minorHAnsi"/>
          <w:snapToGrid w:val="0"/>
        </w:rPr>
        <w:t xml:space="preserve">, but in practice no cooperation takes place. </w:t>
      </w:r>
    </w:p>
    <w:p w14:paraId="6C379E09" w14:textId="5A27F02C" w:rsidR="00754874" w:rsidRPr="001E3F49" w:rsidRDefault="00754874" w:rsidP="00754874">
      <w:pPr>
        <w:rPr>
          <w:rFonts w:asciiTheme="minorHAnsi" w:hAnsiTheme="minorHAnsi"/>
          <w:snapToGrid w:val="0"/>
          <w:lang w:val="en-US"/>
        </w:rPr>
      </w:pPr>
      <w:r w:rsidRPr="001E3F49">
        <w:rPr>
          <w:rFonts w:asciiTheme="minorHAnsi" w:hAnsiTheme="minorHAnsi"/>
          <w:snapToGrid w:val="0"/>
          <w:lang w:val="en-US"/>
        </w:rPr>
        <w:t xml:space="preserve">Another problem is </w:t>
      </w:r>
      <w:r w:rsidR="00CF5F93" w:rsidRPr="001E3F49">
        <w:rPr>
          <w:rFonts w:asciiTheme="minorHAnsi" w:hAnsiTheme="minorHAnsi"/>
          <w:snapToGrid w:val="0"/>
          <w:lang w:val="en-US"/>
        </w:rPr>
        <w:t>the matter</w:t>
      </w:r>
      <w:r w:rsidRPr="001E3F49">
        <w:rPr>
          <w:rFonts w:asciiTheme="minorHAnsi" w:hAnsiTheme="minorHAnsi"/>
          <w:snapToGrid w:val="0"/>
          <w:lang w:val="en-US"/>
        </w:rPr>
        <w:t xml:space="preserve"> </w:t>
      </w:r>
      <w:r w:rsidR="00CF5F93" w:rsidRPr="001E3F49">
        <w:rPr>
          <w:rFonts w:asciiTheme="minorHAnsi" w:hAnsiTheme="minorHAnsi"/>
          <w:snapToGrid w:val="0"/>
          <w:lang w:val="en-US"/>
        </w:rPr>
        <w:t xml:space="preserve">to </w:t>
      </w:r>
      <w:r w:rsidRPr="001E3F49">
        <w:rPr>
          <w:rFonts w:asciiTheme="minorHAnsi" w:hAnsiTheme="minorHAnsi"/>
          <w:snapToGrid w:val="0"/>
          <w:lang w:val="en-US"/>
        </w:rPr>
        <w:t xml:space="preserve">whom the municipalities report within the </w:t>
      </w:r>
      <w:r w:rsidR="00710F14">
        <w:rPr>
          <w:rFonts w:asciiTheme="minorHAnsi" w:hAnsiTheme="minorHAnsi"/>
          <w:snapToGrid w:val="0"/>
          <w:lang w:val="en-US"/>
        </w:rPr>
        <w:t>M</w:t>
      </w:r>
      <w:r w:rsidR="00710F14" w:rsidRPr="001E3F49">
        <w:rPr>
          <w:rFonts w:asciiTheme="minorHAnsi" w:hAnsiTheme="minorHAnsi"/>
          <w:snapToGrid w:val="0"/>
          <w:lang w:val="en-US"/>
        </w:rPr>
        <w:t>inistry</w:t>
      </w:r>
      <w:r w:rsidRPr="001E3F49">
        <w:rPr>
          <w:rFonts w:asciiTheme="minorHAnsi" w:hAnsiTheme="minorHAnsi"/>
          <w:snapToGrid w:val="0"/>
          <w:lang w:val="en-US"/>
        </w:rPr>
        <w:t>. In practice several answers</w:t>
      </w:r>
      <w:r w:rsidR="00CF5F93" w:rsidRPr="001E3F49">
        <w:rPr>
          <w:rFonts w:asciiTheme="minorHAnsi" w:hAnsiTheme="minorHAnsi"/>
          <w:snapToGrid w:val="0"/>
          <w:lang w:val="en-US"/>
        </w:rPr>
        <w:t xml:space="preserve"> will appear</w:t>
      </w:r>
      <w:r w:rsidRPr="001E3F49">
        <w:rPr>
          <w:rFonts w:asciiTheme="minorHAnsi" w:hAnsiTheme="minorHAnsi"/>
          <w:snapToGrid w:val="0"/>
          <w:lang w:val="en-US"/>
        </w:rPr>
        <w:t xml:space="preserve">. If there’s not one person to report to, there </w:t>
      </w:r>
      <w:r w:rsidR="00CF5F93" w:rsidRPr="001E3F49">
        <w:rPr>
          <w:rFonts w:asciiTheme="minorHAnsi" w:hAnsiTheme="minorHAnsi"/>
          <w:snapToGrid w:val="0"/>
          <w:lang w:val="en-US"/>
        </w:rPr>
        <w:t xml:space="preserve">can </w:t>
      </w:r>
      <w:r w:rsidRPr="001E3F49">
        <w:rPr>
          <w:rFonts w:asciiTheme="minorHAnsi" w:hAnsiTheme="minorHAnsi"/>
          <w:snapToGrid w:val="0"/>
          <w:lang w:val="en-US"/>
        </w:rPr>
        <w:t xml:space="preserve">be </w:t>
      </w:r>
      <w:r w:rsidR="00CF5F93" w:rsidRPr="001E3F49">
        <w:rPr>
          <w:rFonts w:asciiTheme="minorHAnsi" w:hAnsiTheme="minorHAnsi"/>
          <w:snapToGrid w:val="0"/>
          <w:lang w:val="en-US"/>
        </w:rPr>
        <w:t xml:space="preserve">no </w:t>
      </w:r>
      <w:r w:rsidRPr="001E3F49">
        <w:rPr>
          <w:rFonts w:asciiTheme="minorHAnsi" w:hAnsiTheme="minorHAnsi"/>
          <w:snapToGrid w:val="0"/>
          <w:lang w:val="en-US"/>
        </w:rPr>
        <w:t>central oversight</w:t>
      </w:r>
      <w:r w:rsidR="00A8211C" w:rsidRPr="001E3F49">
        <w:rPr>
          <w:rFonts w:asciiTheme="minorHAnsi" w:hAnsiTheme="minorHAnsi"/>
          <w:snapToGrid w:val="0"/>
          <w:lang w:val="en-US"/>
        </w:rPr>
        <w:t>,</w:t>
      </w:r>
      <w:r w:rsidR="00CF5F93" w:rsidRPr="001E3F49">
        <w:rPr>
          <w:rFonts w:asciiTheme="minorHAnsi" w:hAnsiTheme="minorHAnsi"/>
          <w:snapToGrid w:val="0"/>
          <w:lang w:val="en-US"/>
        </w:rPr>
        <w:t xml:space="preserve"> </w:t>
      </w:r>
      <w:r w:rsidR="00A8211C" w:rsidRPr="001E3F49">
        <w:rPr>
          <w:rFonts w:asciiTheme="minorHAnsi" w:hAnsiTheme="minorHAnsi"/>
          <w:snapToGrid w:val="0"/>
          <w:lang w:val="en-US"/>
        </w:rPr>
        <w:t>and f</w:t>
      </w:r>
      <w:r w:rsidR="00CF5F93" w:rsidRPr="001E3F49">
        <w:rPr>
          <w:rFonts w:asciiTheme="minorHAnsi" w:hAnsiTheme="minorHAnsi"/>
          <w:snapToGrid w:val="0"/>
          <w:lang w:val="en-US"/>
        </w:rPr>
        <w:t xml:space="preserve">inding out the </w:t>
      </w:r>
      <w:r w:rsidRPr="001E3F49">
        <w:rPr>
          <w:rFonts w:asciiTheme="minorHAnsi" w:hAnsiTheme="minorHAnsi"/>
          <w:snapToGrid w:val="0"/>
          <w:lang w:val="en-US"/>
        </w:rPr>
        <w:t>extent to which Macedonian environmental law is being enforced</w:t>
      </w:r>
      <w:r w:rsidR="00A8211C" w:rsidRPr="001E3F49">
        <w:rPr>
          <w:rFonts w:asciiTheme="minorHAnsi" w:hAnsiTheme="minorHAnsi"/>
          <w:snapToGrid w:val="0"/>
          <w:lang w:val="en-US"/>
        </w:rPr>
        <w:t xml:space="preserve"> is rendered an impossible task. </w:t>
      </w:r>
      <w:r w:rsidRPr="001E3F49">
        <w:rPr>
          <w:rFonts w:asciiTheme="minorHAnsi" w:hAnsiTheme="minorHAnsi"/>
          <w:snapToGrid w:val="0"/>
          <w:lang w:val="en-US"/>
        </w:rPr>
        <w:t xml:space="preserve">A final weakness with regard to inspection at local level </w:t>
      </w:r>
      <w:r w:rsidR="00A8211C" w:rsidRPr="001E3F49">
        <w:rPr>
          <w:rFonts w:asciiTheme="minorHAnsi" w:hAnsiTheme="minorHAnsi"/>
          <w:snapToGrid w:val="0"/>
          <w:lang w:val="en-US"/>
        </w:rPr>
        <w:t>is</w:t>
      </w:r>
      <w:r w:rsidRPr="001E3F49">
        <w:rPr>
          <w:rFonts w:asciiTheme="minorHAnsi" w:hAnsiTheme="minorHAnsi"/>
          <w:snapToGrid w:val="0"/>
          <w:lang w:val="en-US"/>
        </w:rPr>
        <w:t xml:space="preserve"> the lack of a centralized system of reporting</w:t>
      </w:r>
      <w:r w:rsidR="00A8211C" w:rsidRPr="001E3F49">
        <w:rPr>
          <w:rFonts w:asciiTheme="minorHAnsi" w:hAnsiTheme="minorHAnsi"/>
          <w:snapToGrid w:val="0"/>
          <w:lang w:val="en-US"/>
        </w:rPr>
        <w:t xml:space="preserve"> detailing what to report on and what not.</w:t>
      </w:r>
    </w:p>
    <w:p w14:paraId="2CB6BC67" w14:textId="77777777" w:rsidR="00754874" w:rsidRPr="001E3F49" w:rsidRDefault="00754874" w:rsidP="00754874">
      <w:pPr>
        <w:rPr>
          <w:rFonts w:asciiTheme="minorHAnsi" w:hAnsiTheme="minorHAnsi"/>
          <w:snapToGrid w:val="0"/>
        </w:rPr>
      </w:pPr>
    </w:p>
    <w:p w14:paraId="79667C14" w14:textId="77777777" w:rsidR="00754874" w:rsidRPr="001E3F49" w:rsidRDefault="00754874" w:rsidP="00754874">
      <w:pPr>
        <w:pStyle w:val="ListParagraph"/>
        <w:numPr>
          <w:ilvl w:val="0"/>
          <w:numId w:val="34"/>
        </w:numPr>
        <w:rPr>
          <w:rFonts w:asciiTheme="minorHAnsi" w:hAnsiTheme="minorHAnsi"/>
          <w:i/>
          <w:snapToGrid w:val="0"/>
        </w:rPr>
      </w:pPr>
      <w:r w:rsidRPr="001E3F49">
        <w:rPr>
          <w:rFonts w:asciiTheme="minorHAnsi" w:hAnsiTheme="minorHAnsi"/>
          <w:i/>
          <w:snapToGrid w:val="0"/>
        </w:rPr>
        <w:t xml:space="preserve">Lack of financial data </w:t>
      </w:r>
    </w:p>
    <w:p w14:paraId="6BB30219" w14:textId="29E42972" w:rsidR="00754874" w:rsidRPr="001E3F49" w:rsidRDefault="00A8211C" w:rsidP="00754874">
      <w:pPr>
        <w:rPr>
          <w:rFonts w:asciiTheme="minorHAnsi" w:hAnsiTheme="minorHAnsi"/>
          <w:snapToGrid w:val="0"/>
        </w:rPr>
      </w:pPr>
      <w:r w:rsidRPr="001E3F49">
        <w:rPr>
          <w:rFonts w:asciiTheme="minorHAnsi" w:hAnsiTheme="minorHAnsi"/>
          <w:snapToGrid w:val="0"/>
        </w:rPr>
        <w:lastRenderedPageBreak/>
        <w:t>T</w:t>
      </w:r>
      <w:r w:rsidR="00754874" w:rsidRPr="001E3F49">
        <w:rPr>
          <w:rFonts w:asciiTheme="minorHAnsi" w:hAnsiTheme="minorHAnsi"/>
          <w:snapToGrid w:val="0"/>
        </w:rPr>
        <w:t>here</w:t>
      </w:r>
      <w:r w:rsidRPr="001E3F49">
        <w:rPr>
          <w:rFonts w:asciiTheme="minorHAnsi" w:hAnsiTheme="minorHAnsi"/>
          <w:snapToGrid w:val="0"/>
        </w:rPr>
        <w:t xml:space="preserve"> is virtually </w:t>
      </w:r>
      <w:r w:rsidR="00754874" w:rsidRPr="001E3F49">
        <w:rPr>
          <w:rFonts w:asciiTheme="minorHAnsi" w:hAnsiTheme="minorHAnsi"/>
          <w:snapToGrid w:val="0"/>
        </w:rPr>
        <w:t xml:space="preserve">no financial foundation </w:t>
      </w:r>
      <w:r w:rsidRPr="001E3F49">
        <w:rPr>
          <w:rFonts w:asciiTheme="minorHAnsi" w:hAnsiTheme="minorHAnsi"/>
          <w:snapToGrid w:val="0"/>
        </w:rPr>
        <w:t xml:space="preserve">detailing how </w:t>
      </w:r>
      <w:r w:rsidR="00754874" w:rsidRPr="001E3F49">
        <w:rPr>
          <w:rFonts w:asciiTheme="minorHAnsi" w:hAnsiTheme="minorHAnsi"/>
          <w:snapToGrid w:val="0"/>
        </w:rPr>
        <w:t xml:space="preserve">the existing laws </w:t>
      </w:r>
      <w:r w:rsidRPr="001E3F49">
        <w:rPr>
          <w:rFonts w:asciiTheme="minorHAnsi" w:hAnsiTheme="minorHAnsi"/>
          <w:snapToGrid w:val="0"/>
        </w:rPr>
        <w:t>are to</w:t>
      </w:r>
      <w:r w:rsidR="00754874" w:rsidRPr="001E3F49">
        <w:rPr>
          <w:rFonts w:asciiTheme="minorHAnsi" w:hAnsiTheme="minorHAnsi"/>
          <w:snapToGrid w:val="0"/>
        </w:rPr>
        <w:t xml:space="preserve"> be implemented. Without </w:t>
      </w:r>
      <w:r w:rsidRPr="001E3F49">
        <w:rPr>
          <w:rFonts w:asciiTheme="minorHAnsi" w:hAnsiTheme="minorHAnsi"/>
          <w:snapToGrid w:val="0"/>
        </w:rPr>
        <w:t xml:space="preserve">such </w:t>
      </w:r>
      <w:r w:rsidR="00754874" w:rsidRPr="001E3F49">
        <w:rPr>
          <w:rFonts w:asciiTheme="minorHAnsi" w:hAnsiTheme="minorHAnsi"/>
          <w:snapToGrid w:val="0"/>
        </w:rPr>
        <w:t xml:space="preserve">a financial analysis of implementation of environmental law, </w:t>
      </w:r>
      <w:r w:rsidRPr="001E3F49">
        <w:rPr>
          <w:rFonts w:asciiTheme="minorHAnsi" w:hAnsiTheme="minorHAnsi"/>
          <w:snapToGrid w:val="0"/>
        </w:rPr>
        <w:t>it is impossible to</w:t>
      </w:r>
      <w:r w:rsidR="00754874" w:rsidRPr="001E3F49">
        <w:rPr>
          <w:rFonts w:asciiTheme="minorHAnsi" w:hAnsiTheme="minorHAnsi"/>
          <w:snapToGrid w:val="0"/>
        </w:rPr>
        <w:t xml:space="preserve"> provide useful feedback </w:t>
      </w:r>
      <w:r w:rsidRPr="001E3F49">
        <w:rPr>
          <w:rFonts w:asciiTheme="minorHAnsi" w:hAnsiTheme="minorHAnsi"/>
          <w:snapToGrid w:val="0"/>
        </w:rPr>
        <w:t xml:space="preserve">regarding the question </w:t>
      </w:r>
      <w:r w:rsidR="00754874" w:rsidRPr="001E3F49">
        <w:rPr>
          <w:rFonts w:asciiTheme="minorHAnsi" w:hAnsiTheme="minorHAnsi"/>
          <w:snapToGrid w:val="0"/>
        </w:rPr>
        <w:t xml:space="preserve">what is required in order to fulfil the mandate as envisaged under Macedonian environmental law. </w:t>
      </w:r>
    </w:p>
    <w:p w14:paraId="4D647C95" w14:textId="3116CB43" w:rsidR="00754874" w:rsidRPr="001E3F49" w:rsidRDefault="00754874" w:rsidP="00754874">
      <w:pPr>
        <w:rPr>
          <w:rFonts w:asciiTheme="minorHAnsi" w:hAnsiTheme="minorHAnsi"/>
          <w:snapToGrid w:val="0"/>
        </w:rPr>
      </w:pPr>
      <w:r w:rsidRPr="001E3F49">
        <w:rPr>
          <w:rFonts w:asciiTheme="minorHAnsi" w:hAnsiTheme="minorHAnsi"/>
          <w:snapToGrid w:val="0"/>
        </w:rPr>
        <w:t xml:space="preserve">This </w:t>
      </w:r>
      <w:r w:rsidR="00A8211C" w:rsidRPr="001E3F49">
        <w:rPr>
          <w:rFonts w:asciiTheme="minorHAnsi" w:hAnsiTheme="minorHAnsi"/>
          <w:snapToGrid w:val="0"/>
        </w:rPr>
        <w:t xml:space="preserve">notion </w:t>
      </w:r>
      <w:r w:rsidRPr="001E3F49">
        <w:rPr>
          <w:rFonts w:asciiTheme="minorHAnsi" w:hAnsiTheme="minorHAnsi"/>
          <w:snapToGrid w:val="0"/>
        </w:rPr>
        <w:t xml:space="preserve">is especially true for the local budgets for the enforcement of environmental law. </w:t>
      </w:r>
      <w:r w:rsidR="00A8211C" w:rsidRPr="001E3F49">
        <w:rPr>
          <w:rFonts w:asciiTheme="minorHAnsi" w:hAnsiTheme="minorHAnsi"/>
          <w:snapToGrid w:val="0"/>
        </w:rPr>
        <w:t xml:space="preserve">The project officer </w:t>
      </w:r>
      <w:r w:rsidR="00710F14">
        <w:rPr>
          <w:rFonts w:asciiTheme="minorHAnsi" w:hAnsiTheme="minorHAnsi"/>
          <w:snapToGrid w:val="0"/>
        </w:rPr>
        <w:t>was</w:t>
      </w:r>
      <w:r w:rsidR="00A8211C" w:rsidRPr="001E3F49">
        <w:rPr>
          <w:rFonts w:asciiTheme="minorHAnsi" w:hAnsiTheme="minorHAnsi"/>
          <w:snapToGrid w:val="0"/>
        </w:rPr>
        <w:t xml:space="preserve"> </w:t>
      </w:r>
      <w:r w:rsidRPr="001E3F49">
        <w:rPr>
          <w:rFonts w:asciiTheme="minorHAnsi" w:hAnsiTheme="minorHAnsi"/>
          <w:snapToGrid w:val="0"/>
        </w:rPr>
        <w:t>very interested in knowing wha</w:t>
      </w:r>
      <w:r w:rsidR="00A8211C" w:rsidRPr="001E3F49">
        <w:rPr>
          <w:rFonts w:asciiTheme="minorHAnsi" w:hAnsiTheme="minorHAnsi"/>
          <w:snapToGrid w:val="0"/>
        </w:rPr>
        <w:t>t the budget of the municipalities</w:t>
      </w:r>
      <w:r w:rsidRPr="001E3F49">
        <w:rPr>
          <w:rFonts w:asciiTheme="minorHAnsi" w:hAnsiTheme="minorHAnsi"/>
          <w:snapToGrid w:val="0"/>
        </w:rPr>
        <w:t xml:space="preserve"> is for enforcing the environmental</w:t>
      </w:r>
      <w:r w:rsidR="00A8211C" w:rsidRPr="001E3F49">
        <w:rPr>
          <w:rFonts w:asciiTheme="minorHAnsi" w:hAnsiTheme="minorHAnsi"/>
          <w:snapToGrid w:val="0"/>
        </w:rPr>
        <w:t xml:space="preserve"> laws. Without this information, the implementation of national policy </w:t>
      </w:r>
      <w:r w:rsidRPr="001E3F49">
        <w:rPr>
          <w:rFonts w:asciiTheme="minorHAnsi" w:hAnsiTheme="minorHAnsi"/>
          <w:snapToGrid w:val="0"/>
        </w:rPr>
        <w:t xml:space="preserve">cannot </w:t>
      </w:r>
      <w:r w:rsidR="00A8211C" w:rsidRPr="001E3F49">
        <w:rPr>
          <w:rFonts w:asciiTheme="minorHAnsi" w:hAnsiTheme="minorHAnsi"/>
          <w:snapToGrid w:val="0"/>
        </w:rPr>
        <w:t>progress</w:t>
      </w:r>
      <w:r w:rsidRPr="001E3F49">
        <w:rPr>
          <w:rFonts w:asciiTheme="minorHAnsi" w:hAnsiTheme="minorHAnsi"/>
          <w:snapToGrid w:val="0"/>
        </w:rPr>
        <w:t xml:space="preserve"> effectively.</w:t>
      </w:r>
    </w:p>
    <w:p w14:paraId="230C3194" w14:textId="77777777" w:rsidR="00754874" w:rsidRDefault="00754874" w:rsidP="00754874">
      <w:pPr>
        <w:rPr>
          <w:rFonts w:asciiTheme="minorHAnsi" w:hAnsiTheme="minorHAnsi"/>
          <w:snapToGrid w:val="0"/>
          <w:sz w:val="24"/>
          <w:szCs w:val="24"/>
        </w:rPr>
      </w:pPr>
    </w:p>
    <w:p w14:paraId="25D6BF41" w14:textId="64A0BFAB" w:rsidR="00754874" w:rsidRPr="00977389" w:rsidRDefault="00754874" w:rsidP="00977389">
      <w:pPr>
        <w:pStyle w:val="Heading3"/>
        <w:numPr>
          <w:ilvl w:val="2"/>
          <w:numId w:val="8"/>
        </w:numPr>
      </w:pPr>
      <w:bookmarkStart w:id="20" w:name="_Toc418841094"/>
      <w:r w:rsidRPr="00977389">
        <w:t>General observations</w:t>
      </w:r>
      <w:bookmarkEnd w:id="20"/>
      <w:r w:rsidRPr="00977389">
        <w:t xml:space="preserve">  </w:t>
      </w:r>
    </w:p>
    <w:p w14:paraId="06C6A69F" w14:textId="77777777" w:rsidR="00977389" w:rsidRDefault="00977389" w:rsidP="00754874">
      <w:pPr>
        <w:rPr>
          <w:rFonts w:asciiTheme="minorHAnsi" w:hAnsiTheme="minorHAnsi"/>
          <w:snapToGrid w:val="0"/>
          <w:sz w:val="24"/>
          <w:szCs w:val="24"/>
          <w:lang w:val="en-US"/>
        </w:rPr>
      </w:pPr>
    </w:p>
    <w:p w14:paraId="08B906BD" w14:textId="60619F7F" w:rsidR="00754874" w:rsidRPr="001E3F49" w:rsidRDefault="00754874" w:rsidP="00754874">
      <w:pPr>
        <w:rPr>
          <w:rFonts w:asciiTheme="minorHAnsi" w:hAnsiTheme="minorHAnsi"/>
          <w:snapToGrid w:val="0"/>
          <w:lang w:val="en-US"/>
        </w:rPr>
      </w:pPr>
      <w:r w:rsidRPr="001E3F49">
        <w:rPr>
          <w:rFonts w:asciiTheme="minorHAnsi" w:hAnsiTheme="minorHAnsi"/>
          <w:snapToGrid w:val="0"/>
          <w:lang w:val="en-US"/>
        </w:rPr>
        <w:t>Here follows an account of general issues raised during the execution of the second mission</w:t>
      </w:r>
      <w:r w:rsidR="00710F14">
        <w:rPr>
          <w:rFonts w:asciiTheme="minorHAnsi" w:hAnsiTheme="minorHAnsi"/>
          <w:snapToGrid w:val="0"/>
          <w:lang w:val="en-US"/>
        </w:rPr>
        <w:t xml:space="preserve"> of activity 2.1</w:t>
      </w:r>
      <w:r w:rsidRPr="001E3F49">
        <w:rPr>
          <w:rFonts w:asciiTheme="minorHAnsi" w:hAnsiTheme="minorHAnsi"/>
          <w:snapToGrid w:val="0"/>
          <w:lang w:val="en-US"/>
        </w:rPr>
        <w:t xml:space="preserve"> in relation to problems experienced with the effective enforcement of Macedonian environmental law in the light of EU legislation</w:t>
      </w:r>
      <w:r w:rsidR="00CA1412" w:rsidRPr="001E3F49">
        <w:rPr>
          <w:rFonts w:asciiTheme="minorHAnsi" w:hAnsiTheme="minorHAnsi"/>
          <w:snapToGrid w:val="0"/>
          <w:lang w:val="en-US"/>
        </w:rPr>
        <w:t xml:space="preserve"> and recommendations on environmental inspection</w:t>
      </w:r>
      <w:r w:rsidRPr="001E3F49">
        <w:rPr>
          <w:rFonts w:asciiTheme="minorHAnsi" w:hAnsiTheme="minorHAnsi"/>
          <w:snapToGrid w:val="0"/>
          <w:lang w:val="en-US"/>
        </w:rPr>
        <w:t xml:space="preserve">. Mainly, these pertained to: (I) the lack of application of Law on Inspection Supervision (LoIS) to municipalities; and (II) the level of detail of Macedonian legislation. </w:t>
      </w:r>
    </w:p>
    <w:p w14:paraId="25D86D3A" w14:textId="77777777" w:rsidR="00A8211C" w:rsidRPr="001E3F49" w:rsidRDefault="00A8211C" w:rsidP="00754874">
      <w:pPr>
        <w:rPr>
          <w:rFonts w:asciiTheme="minorHAnsi" w:hAnsiTheme="minorHAnsi"/>
          <w:snapToGrid w:val="0"/>
          <w:lang w:val="en-US"/>
        </w:rPr>
      </w:pPr>
    </w:p>
    <w:p w14:paraId="7C127A13" w14:textId="73885CB4" w:rsidR="00754874" w:rsidRPr="001E3F49" w:rsidRDefault="00754874" w:rsidP="00754874">
      <w:pPr>
        <w:pStyle w:val="ListParagraph"/>
        <w:numPr>
          <w:ilvl w:val="0"/>
          <w:numId w:val="36"/>
        </w:numPr>
        <w:rPr>
          <w:rFonts w:asciiTheme="minorHAnsi" w:hAnsiTheme="minorHAnsi"/>
          <w:i/>
          <w:snapToGrid w:val="0"/>
          <w:lang w:val="en-US"/>
        </w:rPr>
      </w:pPr>
      <w:r w:rsidRPr="001E3F49">
        <w:rPr>
          <w:rFonts w:asciiTheme="minorHAnsi" w:hAnsiTheme="minorHAnsi"/>
          <w:i/>
          <w:snapToGrid w:val="0"/>
          <w:lang w:val="en-US"/>
        </w:rPr>
        <w:t xml:space="preserve">Lack of application of Law on Inspection Supervision (LoIS) </w:t>
      </w:r>
      <w:r w:rsidR="00CA1412" w:rsidRPr="001E3F49">
        <w:rPr>
          <w:rFonts w:asciiTheme="minorHAnsi" w:hAnsiTheme="minorHAnsi"/>
          <w:i/>
          <w:snapToGrid w:val="0"/>
          <w:lang w:val="en-US"/>
        </w:rPr>
        <w:t xml:space="preserve">to </w:t>
      </w:r>
      <w:r w:rsidRPr="001E3F49">
        <w:rPr>
          <w:rFonts w:asciiTheme="minorHAnsi" w:hAnsiTheme="minorHAnsi"/>
          <w:i/>
          <w:snapToGrid w:val="0"/>
          <w:lang w:val="en-US"/>
        </w:rPr>
        <w:t>municipalities</w:t>
      </w:r>
    </w:p>
    <w:p w14:paraId="6BE2202A" w14:textId="77777777" w:rsidR="00754874" w:rsidRPr="001E3F49" w:rsidRDefault="00754874" w:rsidP="00754874">
      <w:pPr>
        <w:rPr>
          <w:rFonts w:asciiTheme="minorHAnsi" w:hAnsiTheme="minorHAnsi"/>
          <w:snapToGrid w:val="0"/>
          <w:lang w:val="en-US"/>
        </w:rPr>
      </w:pPr>
      <w:r w:rsidRPr="001E3F49">
        <w:rPr>
          <w:rFonts w:asciiTheme="minorHAnsi" w:hAnsiTheme="minorHAnsi"/>
          <w:snapToGrid w:val="0"/>
          <w:lang w:val="en-US"/>
        </w:rPr>
        <w:t xml:space="preserve">Article 1(2) LoIS declares that the LoIS will be applicable to all inspection services, including those organized at the local level:  </w:t>
      </w:r>
    </w:p>
    <w:p w14:paraId="5CF8CF6F" w14:textId="77777777" w:rsidR="00754874" w:rsidRPr="00C52DC6" w:rsidRDefault="00754874" w:rsidP="00754874">
      <w:pPr>
        <w:ind w:left="720" w:right="792"/>
        <w:rPr>
          <w:rFonts w:asciiTheme="minorHAnsi" w:hAnsiTheme="minorHAnsi"/>
          <w:snapToGrid w:val="0"/>
          <w:sz w:val="20"/>
          <w:szCs w:val="20"/>
          <w:lang w:val="en-US"/>
        </w:rPr>
      </w:pPr>
      <w:r w:rsidRPr="00C52DC6">
        <w:rPr>
          <w:rFonts w:asciiTheme="minorHAnsi" w:hAnsiTheme="minorHAnsi"/>
          <w:snapToGrid w:val="0"/>
          <w:sz w:val="20"/>
          <w:szCs w:val="20"/>
          <w:lang w:val="en-US"/>
        </w:rPr>
        <w:t>The regulations of this Law are applied in all the procedures of performing the inspection supervision by the inspection services organized as bodies within the ministries (hereinafter: inspectorates) or like organizational units within the bodies of the state administration and the units of the local self-government and the city of Skopje</w:t>
      </w:r>
    </w:p>
    <w:p w14:paraId="503ACFFB" w14:textId="5280A2CE" w:rsidR="00754874" w:rsidRPr="001E3F49" w:rsidRDefault="00754874" w:rsidP="00754874">
      <w:pPr>
        <w:rPr>
          <w:rFonts w:asciiTheme="minorHAnsi" w:hAnsiTheme="minorHAnsi"/>
          <w:snapToGrid w:val="0"/>
          <w:lang w:val="en-US"/>
        </w:rPr>
      </w:pPr>
      <w:r w:rsidRPr="001E3F49">
        <w:rPr>
          <w:rFonts w:asciiTheme="minorHAnsi" w:hAnsiTheme="minorHAnsi"/>
          <w:snapToGrid w:val="0"/>
          <w:lang w:val="en-US"/>
        </w:rPr>
        <w:t>Nevertheless, in practice, the enforcement of this law vis-à-vis the local authorities remains an area of concern.</w:t>
      </w:r>
      <w:r w:rsidR="00A8211C" w:rsidRPr="001E3F49">
        <w:rPr>
          <w:rFonts w:asciiTheme="minorHAnsi" w:hAnsiTheme="minorHAnsi"/>
          <w:snapToGrid w:val="0"/>
          <w:lang w:val="en-US"/>
        </w:rPr>
        <w:t xml:space="preserve"> E</w:t>
      </w:r>
      <w:r w:rsidRPr="001E3F49">
        <w:rPr>
          <w:rFonts w:asciiTheme="minorHAnsi" w:hAnsiTheme="minorHAnsi"/>
          <w:snapToGrid w:val="0"/>
          <w:lang w:val="en-US"/>
        </w:rPr>
        <w:t xml:space="preserve">ven though the municipalities are intended to be covered by the LoIS, in practice this is not implemented correctly, since municipal power is a very important aspect of the Macedonian Constitution. Consequently, the Inspector Council is in practice not capable of overseeing the authorized inspectors (the local inspectors), even though this is intended to be so in the LoIS. </w:t>
      </w:r>
      <w:r w:rsidR="00A8211C" w:rsidRPr="001E3F49">
        <w:rPr>
          <w:rFonts w:asciiTheme="minorHAnsi" w:hAnsiTheme="minorHAnsi"/>
          <w:snapToGrid w:val="0"/>
          <w:lang w:val="en-US"/>
        </w:rPr>
        <w:t>In order to address this problem, a</w:t>
      </w:r>
      <w:r w:rsidRPr="001E3F49">
        <w:rPr>
          <w:rFonts w:asciiTheme="minorHAnsi" w:hAnsiTheme="minorHAnsi"/>
          <w:snapToGrid w:val="0"/>
          <w:lang w:val="en-US"/>
        </w:rPr>
        <w:t xml:space="preserve">ny new or amended future law should cover all, central and local, inspectors and be enforced accordingly. The present MoU, signed between </w:t>
      </w:r>
      <w:r w:rsidR="00710F14">
        <w:t>the Inspection Council and ZELS</w:t>
      </w:r>
      <w:r w:rsidRPr="001E3F49">
        <w:rPr>
          <w:rFonts w:asciiTheme="minorHAnsi" w:hAnsiTheme="minorHAnsi"/>
          <w:snapToGrid w:val="0"/>
          <w:lang w:val="en-US"/>
        </w:rPr>
        <w:t xml:space="preserve">, does not suffice. </w:t>
      </w:r>
    </w:p>
    <w:p w14:paraId="7B49B748" w14:textId="77777777" w:rsidR="00754874" w:rsidRPr="001E3F49" w:rsidRDefault="00754874" w:rsidP="00754874">
      <w:pPr>
        <w:rPr>
          <w:rFonts w:asciiTheme="minorHAnsi" w:hAnsiTheme="minorHAnsi"/>
          <w:snapToGrid w:val="0"/>
          <w:lang w:val="en-US"/>
        </w:rPr>
      </w:pPr>
      <w:r w:rsidRPr="001E3F49">
        <w:rPr>
          <w:rFonts w:asciiTheme="minorHAnsi" w:hAnsiTheme="minorHAnsi"/>
          <w:snapToGrid w:val="0"/>
          <w:lang w:val="en-US"/>
        </w:rPr>
        <w:t xml:space="preserve">The LoIS does not refer to the execution of official policy of the Ministry, even though it should be one of the focus points of any general law on the supervision of inspection bodies. For the specifics of environmental inspections, a MoU, could be concluded in order to address this discrepancy.  </w:t>
      </w:r>
    </w:p>
    <w:p w14:paraId="560942F6" w14:textId="77777777" w:rsidR="00754874" w:rsidRPr="001E3F49" w:rsidRDefault="00754874" w:rsidP="00754874">
      <w:pPr>
        <w:rPr>
          <w:rFonts w:asciiTheme="minorHAnsi" w:hAnsiTheme="minorHAnsi"/>
          <w:snapToGrid w:val="0"/>
          <w:lang w:val="en-US"/>
        </w:rPr>
      </w:pPr>
    </w:p>
    <w:p w14:paraId="3C5AB04F" w14:textId="77777777" w:rsidR="00754874" w:rsidRPr="001E3F49" w:rsidRDefault="00754874" w:rsidP="00754874">
      <w:pPr>
        <w:pStyle w:val="ListParagraph"/>
        <w:numPr>
          <w:ilvl w:val="0"/>
          <w:numId w:val="36"/>
        </w:numPr>
        <w:rPr>
          <w:rFonts w:asciiTheme="minorHAnsi" w:hAnsiTheme="minorHAnsi"/>
          <w:i/>
          <w:snapToGrid w:val="0"/>
          <w:lang w:val="en-US"/>
        </w:rPr>
      </w:pPr>
      <w:r w:rsidRPr="001E3F49">
        <w:rPr>
          <w:rFonts w:asciiTheme="minorHAnsi" w:hAnsiTheme="minorHAnsi"/>
          <w:i/>
          <w:snapToGrid w:val="0"/>
          <w:lang w:val="en-US"/>
        </w:rPr>
        <w:t xml:space="preserve">The level of detail of Macedonian legislation </w:t>
      </w:r>
    </w:p>
    <w:p w14:paraId="7E2A9179" w14:textId="2BF28E08" w:rsidR="00754874" w:rsidRPr="001E3F49" w:rsidRDefault="00754874" w:rsidP="00754874">
      <w:pPr>
        <w:rPr>
          <w:rFonts w:asciiTheme="minorHAnsi" w:hAnsiTheme="minorHAnsi"/>
          <w:snapToGrid w:val="0"/>
          <w:lang w:val="en-US"/>
        </w:rPr>
      </w:pPr>
      <w:r w:rsidRPr="001E3F49">
        <w:rPr>
          <w:rFonts w:asciiTheme="minorHAnsi" w:hAnsiTheme="minorHAnsi"/>
          <w:snapToGrid w:val="0"/>
          <w:lang w:val="en-US"/>
        </w:rPr>
        <w:t xml:space="preserve">Macedonian legislation tends to regulate matters in extensive detail. This is not different in areas dealing with environmental law. For example, article 198 Law on Environment, dealing with the Scope of work of the State Inspector of Environment is an elaborate article consisting of 48 separate paragraphs. Similarly, articles 23-26 LoIS deal with matters of competences of the inspectors. This </w:t>
      </w:r>
      <w:r w:rsidR="00710F14">
        <w:rPr>
          <w:rFonts w:asciiTheme="minorHAnsi" w:hAnsiTheme="minorHAnsi"/>
          <w:snapToGrid w:val="0"/>
          <w:lang w:val="en-US"/>
        </w:rPr>
        <w:t>level of detail</w:t>
      </w:r>
      <w:r w:rsidRPr="001E3F49">
        <w:rPr>
          <w:rFonts w:asciiTheme="minorHAnsi" w:hAnsiTheme="minorHAnsi"/>
          <w:snapToGrid w:val="0"/>
          <w:lang w:val="en-US"/>
        </w:rPr>
        <w:t xml:space="preserve"> is to a large extent required by the ‘Secretariat of Legislation”, which has to ‘approve’ all new legislation and apply a test of constitutionality. </w:t>
      </w:r>
      <w:r w:rsidR="00A8211C" w:rsidRPr="001E3F49">
        <w:rPr>
          <w:rFonts w:asciiTheme="minorHAnsi" w:hAnsiTheme="minorHAnsi"/>
          <w:snapToGrid w:val="0"/>
          <w:lang w:val="en-US"/>
        </w:rPr>
        <w:t xml:space="preserve">In the past, the </w:t>
      </w:r>
      <w:r w:rsidRPr="001E3F49">
        <w:rPr>
          <w:rFonts w:asciiTheme="minorHAnsi" w:hAnsiTheme="minorHAnsi"/>
          <w:snapToGrid w:val="0"/>
          <w:lang w:val="en-US"/>
        </w:rPr>
        <w:t xml:space="preserve">Secretariat </w:t>
      </w:r>
      <w:r w:rsidR="00A8211C" w:rsidRPr="001E3F49">
        <w:rPr>
          <w:rFonts w:asciiTheme="minorHAnsi" w:hAnsiTheme="minorHAnsi"/>
          <w:snapToGrid w:val="0"/>
          <w:lang w:val="en-US"/>
        </w:rPr>
        <w:t xml:space="preserve">has been informed </w:t>
      </w:r>
      <w:r w:rsidRPr="001E3F49">
        <w:rPr>
          <w:rFonts w:asciiTheme="minorHAnsi" w:hAnsiTheme="minorHAnsi"/>
          <w:snapToGrid w:val="0"/>
          <w:lang w:val="en-US"/>
        </w:rPr>
        <w:t xml:space="preserve">that, in practice, this level of detail is not required and that much can be moved to ‘rulebooks’, or other instruments which do not need to pass through parliament’.  However, article 12 LoIS states that: </w:t>
      </w:r>
    </w:p>
    <w:p w14:paraId="421BD9CD" w14:textId="77777777" w:rsidR="00754874" w:rsidRPr="00C52DC6" w:rsidRDefault="00754874" w:rsidP="00754874">
      <w:pPr>
        <w:spacing w:after="0"/>
        <w:ind w:left="720" w:right="792"/>
        <w:rPr>
          <w:rFonts w:asciiTheme="minorHAnsi" w:hAnsiTheme="minorHAnsi"/>
          <w:snapToGrid w:val="0"/>
          <w:sz w:val="20"/>
          <w:szCs w:val="20"/>
          <w:lang w:val="en-US"/>
        </w:rPr>
      </w:pPr>
      <w:r w:rsidRPr="005E5C1D">
        <w:rPr>
          <w:rFonts w:asciiTheme="minorHAnsi" w:hAnsiTheme="minorHAnsi"/>
          <w:snapToGrid w:val="0"/>
          <w:sz w:val="20"/>
          <w:szCs w:val="20"/>
          <w:lang w:val="en-US"/>
        </w:rPr>
        <w:t>(1)</w:t>
      </w:r>
      <w:r>
        <w:rPr>
          <w:rFonts w:asciiTheme="minorHAnsi" w:hAnsiTheme="minorHAnsi"/>
          <w:snapToGrid w:val="0"/>
          <w:sz w:val="20"/>
          <w:szCs w:val="20"/>
          <w:lang w:val="en-US"/>
        </w:rPr>
        <w:t xml:space="preserve"> </w:t>
      </w:r>
      <w:r w:rsidRPr="00C52DC6">
        <w:rPr>
          <w:rFonts w:asciiTheme="minorHAnsi" w:hAnsiTheme="minorHAnsi"/>
          <w:snapToGrid w:val="0"/>
          <w:sz w:val="20"/>
          <w:szCs w:val="20"/>
          <w:lang w:val="en-US"/>
        </w:rPr>
        <w:t>In the procedure of the inspection supervision the regulations of the Law on General Administrative Procedure are applied, except if it is not regulated differently by this or other law.</w:t>
      </w:r>
    </w:p>
    <w:p w14:paraId="417F5747" w14:textId="77777777" w:rsidR="00754874" w:rsidRPr="00C52DC6" w:rsidRDefault="00754874" w:rsidP="00754874">
      <w:pPr>
        <w:ind w:left="720" w:right="792"/>
        <w:rPr>
          <w:rFonts w:asciiTheme="minorHAnsi" w:hAnsiTheme="minorHAnsi"/>
          <w:snapToGrid w:val="0"/>
          <w:sz w:val="20"/>
          <w:szCs w:val="20"/>
          <w:lang w:val="en-US"/>
        </w:rPr>
      </w:pPr>
      <w:r w:rsidRPr="005E5C1D">
        <w:rPr>
          <w:rFonts w:asciiTheme="minorHAnsi" w:hAnsiTheme="minorHAnsi"/>
          <w:snapToGrid w:val="0"/>
          <w:sz w:val="20"/>
          <w:szCs w:val="20"/>
          <w:lang w:val="en-US"/>
        </w:rPr>
        <w:t>(2)</w:t>
      </w:r>
      <w:r>
        <w:rPr>
          <w:rFonts w:asciiTheme="minorHAnsi" w:hAnsiTheme="minorHAnsi"/>
          <w:snapToGrid w:val="0"/>
          <w:sz w:val="20"/>
          <w:szCs w:val="20"/>
          <w:lang w:val="en-US"/>
        </w:rPr>
        <w:t xml:space="preserve"> </w:t>
      </w:r>
      <w:r w:rsidRPr="00C52DC6">
        <w:rPr>
          <w:rFonts w:asciiTheme="minorHAnsi" w:hAnsiTheme="minorHAnsi"/>
          <w:snapToGrid w:val="0"/>
          <w:sz w:val="20"/>
          <w:szCs w:val="20"/>
          <w:lang w:val="en-US"/>
        </w:rPr>
        <w:t>Certain issues related to the inspection supervision could be regulated with other laws.</w:t>
      </w:r>
    </w:p>
    <w:p w14:paraId="4D441569" w14:textId="47BC8468" w:rsidR="00754874" w:rsidRPr="001E3F49" w:rsidRDefault="00754874" w:rsidP="00754874">
      <w:pPr>
        <w:rPr>
          <w:rFonts w:asciiTheme="minorHAnsi" w:hAnsiTheme="minorHAnsi"/>
          <w:snapToGrid w:val="0"/>
          <w:lang w:val="en-US"/>
        </w:rPr>
      </w:pPr>
      <w:r w:rsidRPr="001E3F49">
        <w:rPr>
          <w:rFonts w:asciiTheme="minorHAnsi" w:hAnsiTheme="minorHAnsi"/>
          <w:snapToGrid w:val="0"/>
          <w:lang w:val="en-US"/>
        </w:rPr>
        <w:t xml:space="preserve">In other words, according to present </w:t>
      </w:r>
      <w:r w:rsidR="00A8211C" w:rsidRPr="001E3F49">
        <w:rPr>
          <w:rFonts w:asciiTheme="minorHAnsi" w:hAnsiTheme="minorHAnsi"/>
          <w:snapToGrid w:val="0"/>
          <w:lang w:val="en-US"/>
        </w:rPr>
        <w:t>legislation</w:t>
      </w:r>
      <w:r w:rsidRPr="001E3F49">
        <w:rPr>
          <w:rFonts w:asciiTheme="minorHAnsi" w:hAnsiTheme="minorHAnsi"/>
          <w:snapToGrid w:val="0"/>
          <w:lang w:val="en-US"/>
        </w:rPr>
        <w:t xml:space="preserve">, the powers of the inspectors can only be laid down in ‘law’, and not in lower-level regulations. If the competences of the inspectors are removed from the material law, in this case the Law on Environment, a legal vacuum will be created. For environmental inspections, a new ‘Law on Environmental Inspection’ </w:t>
      </w:r>
      <w:r w:rsidR="00A8211C" w:rsidRPr="001E3F49">
        <w:rPr>
          <w:rFonts w:asciiTheme="minorHAnsi" w:hAnsiTheme="minorHAnsi"/>
          <w:snapToGrid w:val="0"/>
          <w:lang w:val="en-US"/>
        </w:rPr>
        <w:t>should take this into account</w:t>
      </w:r>
      <w:r w:rsidRPr="001E3F49">
        <w:rPr>
          <w:rFonts w:asciiTheme="minorHAnsi" w:hAnsiTheme="minorHAnsi"/>
          <w:snapToGrid w:val="0"/>
          <w:lang w:val="en-US"/>
        </w:rPr>
        <w:t xml:space="preserve">. Where necessary, overlapping or redundant provisions in both the Law on Environment and the LoIS should be annulled. </w:t>
      </w:r>
    </w:p>
    <w:p w14:paraId="47F63616" w14:textId="0C8698F8" w:rsidR="00754874" w:rsidRPr="001E3F49" w:rsidRDefault="00754874" w:rsidP="00754874">
      <w:pPr>
        <w:rPr>
          <w:rFonts w:asciiTheme="minorHAnsi" w:hAnsiTheme="minorHAnsi"/>
          <w:snapToGrid w:val="0"/>
          <w:lang w:val="en-US"/>
        </w:rPr>
      </w:pPr>
      <w:r w:rsidRPr="001E3F49">
        <w:rPr>
          <w:rFonts w:asciiTheme="minorHAnsi" w:hAnsiTheme="minorHAnsi"/>
          <w:snapToGrid w:val="0"/>
          <w:lang w:val="en-US"/>
        </w:rPr>
        <w:t xml:space="preserve">Whatever </w:t>
      </w:r>
      <w:r w:rsidR="00A8211C" w:rsidRPr="001E3F49">
        <w:rPr>
          <w:rFonts w:asciiTheme="minorHAnsi" w:hAnsiTheme="minorHAnsi"/>
          <w:snapToGrid w:val="0"/>
          <w:lang w:val="en-US"/>
        </w:rPr>
        <w:t>the new system will look like, the</w:t>
      </w:r>
      <w:r w:rsidRPr="001E3F49">
        <w:rPr>
          <w:rFonts w:asciiTheme="minorHAnsi" w:hAnsiTheme="minorHAnsi"/>
          <w:snapToGrid w:val="0"/>
          <w:lang w:val="en-US"/>
        </w:rPr>
        <w:t xml:space="preserve"> </w:t>
      </w:r>
      <w:r w:rsidR="00A8211C" w:rsidRPr="001E3F49">
        <w:rPr>
          <w:rFonts w:asciiTheme="minorHAnsi" w:hAnsiTheme="minorHAnsi"/>
          <w:snapToGrid w:val="0"/>
          <w:lang w:val="en-US"/>
        </w:rPr>
        <w:t xml:space="preserve">Macedonian </w:t>
      </w:r>
      <w:r w:rsidRPr="001E3F49">
        <w:rPr>
          <w:rFonts w:asciiTheme="minorHAnsi" w:hAnsiTheme="minorHAnsi"/>
          <w:snapToGrid w:val="0"/>
          <w:lang w:val="en-US"/>
        </w:rPr>
        <w:t xml:space="preserve">constitutional system requires that the division of competences is described into full detail. A system consisting of a general law, and a </w:t>
      </w:r>
      <w:r w:rsidRPr="001E3F49">
        <w:rPr>
          <w:rFonts w:asciiTheme="minorHAnsi" w:hAnsiTheme="minorHAnsi"/>
          <w:i/>
          <w:snapToGrid w:val="0"/>
          <w:lang w:val="en-US"/>
        </w:rPr>
        <w:t>lex specialis</w:t>
      </w:r>
      <w:r w:rsidRPr="001E3F49">
        <w:rPr>
          <w:rFonts w:asciiTheme="minorHAnsi" w:hAnsiTheme="minorHAnsi"/>
          <w:snapToGrid w:val="0"/>
          <w:lang w:val="en-US"/>
        </w:rPr>
        <w:t xml:space="preserve">, dealing with specified competences for inspectors and specialized powers of inspectors, will not be constitutional. </w:t>
      </w:r>
      <w:r w:rsidR="000B36F6" w:rsidRPr="001E3F49">
        <w:rPr>
          <w:rFonts w:asciiTheme="minorHAnsi" w:hAnsiTheme="minorHAnsi"/>
          <w:snapToGrid w:val="0"/>
          <w:lang w:val="en-US"/>
        </w:rPr>
        <w:t xml:space="preserve">A </w:t>
      </w:r>
      <w:r w:rsidRPr="001E3F49">
        <w:rPr>
          <w:rFonts w:asciiTheme="minorHAnsi" w:hAnsiTheme="minorHAnsi"/>
          <w:snapToGrid w:val="0"/>
          <w:lang w:val="en-US"/>
        </w:rPr>
        <w:t>great amount of detail on, for example, the division between State and Municipal authorities</w:t>
      </w:r>
      <w:r w:rsidR="000B36F6" w:rsidRPr="001E3F49">
        <w:rPr>
          <w:rFonts w:asciiTheme="minorHAnsi" w:hAnsiTheme="minorHAnsi"/>
          <w:snapToGrid w:val="0"/>
          <w:lang w:val="en-US"/>
        </w:rPr>
        <w:t xml:space="preserve"> is and will be a requirement</w:t>
      </w:r>
      <w:r w:rsidRPr="001E3F49">
        <w:rPr>
          <w:rFonts w:asciiTheme="minorHAnsi" w:hAnsiTheme="minorHAnsi"/>
          <w:snapToGrid w:val="0"/>
          <w:lang w:val="en-US"/>
        </w:rPr>
        <w:t xml:space="preserve">. It is a Macedonian constitutional issue, </w:t>
      </w:r>
      <w:r w:rsidR="00CA1412" w:rsidRPr="001E3F49">
        <w:rPr>
          <w:rFonts w:asciiTheme="minorHAnsi" w:hAnsiTheme="minorHAnsi"/>
          <w:snapToGrid w:val="0"/>
          <w:lang w:val="en-US"/>
        </w:rPr>
        <w:t xml:space="preserve">for </w:t>
      </w:r>
      <w:r w:rsidRPr="001E3F49">
        <w:rPr>
          <w:rFonts w:asciiTheme="minorHAnsi" w:hAnsiTheme="minorHAnsi"/>
          <w:snapToGrid w:val="0"/>
          <w:lang w:val="en-US"/>
        </w:rPr>
        <w:t>which example</w:t>
      </w:r>
      <w:r w:rsidR="00CA1412" w:rsidRPr="001E3F49">
        <w:rPr>
          <w:rFonts w:asciiTheme="minorHAnsi" w:hAnsiTheme="minorHAnsi"/>
          <w:snapToGrid w:val="0"/>
          <w:lang w:val="en-US"/>
        </w:rPr>
        <w:t>s</w:t>
      </w:r>
      <w:r w:rsidRPr="001E3F49">
        <w:rPr>
          <w:rFonts w:asciiTheme="minorHAnsi" w:hAnsiTheme="minorHAnsi"/>
          <w:snapToGrid w:val="0"/>
          <w:lang w:val="en-US"/>
        </w:rPr>
        <w:t xml:space="preserve"> </w:t>
      </w:r>
      <w:r w:rsidR="00CA1412" w:rsidRPr="001E3F49">
        <w:rPr>
          <w:rFonts w:asciiTheme="minorHAnsi" w:hAnsiTheme="minorHAnsi"/>
          <w:snapToGrid w:val="0"/>
          <w:lang w:val="en-US"/>
        </w:rPr>
        <w:t xml:space="preserve">from </w:t>
      </w:r>
      <w:r w:rsidRPr="001E3F49">
        <w:rPr>
          <w:rFonts w:asciiTheme="minorHAnsi" w:hAnsiTheme="minorHAnsi"/>
          <w:snapToGrid w:val="0"/>
          <w:lang w:val="en-US"/>
        </w:rPr>
        <w:t>Croatia or The Netherlands</w:t>
      </w:r>
      <w:r w:rsidR="00CA1412" w:rsidRPr="001E3F49">
        <w:rPr>
          <w:rFonts w:asciiTheme="minorHAnsi" w:hAnsiTheme="minorHAnsi"/>
          <w:snapToGrid w:val="0"/>
          <w:lang w:val="en-US"/>
        </w:rPr>
        <w:t xml:space="preserve"> might not be useful</w:t>
      </w:r>
      <w:r w:rsidRPr="001E3F49">
        <w:rPr>
          <w:rFonts w:asciiTheme="minorHAnsi" w:hAnsiTheme="minorHAnsi"/>
          <w:snapToGrid w:val="0"/>
          <w:lang w:val="en-US"/>
        </w:rPr>
        <w:t>.</w:t>
      </w:r>
      <w:r w:rsidR="00CA1412" w:rsidRPr="001E3F49">
        <w:rPr>
          <w:rFonts w:asciiTheme="minorHAnsi" w:hAnsiTheme="minorHAnsi"/>
          <w:snapToGrid w:val="0"/>
          <w:lang w:val="en-US"/>
        </w:rPr>
        <w:t xml:space="preserve"> What the EU system does make clear is that a member state can choose its own division of competences,as long as effective application and enforcement of EU norms is ensured in practice in the whole territory of the country in question.</w:t>
      </w:r>
    </w:p>
    <w:p w14:paraId="0DF2DFCE" w14:textId="77777777" w:rsidR="00977389" w:rsidRDefault="00977389" w:rsidP="00977389">
      <w:pPr>
        <w:pStyle w:val="Heading2"/>
      </w:pPr>
    </w:p>
    <w:p w14:paraId="4A6A9A7B" w14:textId="1737555B" w:rsidR="00AC757A" w:rsidRPr="00977389" w:rsidRDefault="00AC757A" w:rsidP="00977389">
      <w:pPr>
        <w:pStyle w:val="Heading2"/>
        <w:numPr>
          <w:ilvl w:val="1"/>
          <w:numId w:val="8"/>
        </w:numPr>
      </w:pPr>
      <w:bookmarkStart w:id="21" w:name="_Toc418841095"/>
      <w:r w:rsidRPr="00977389">
        <w:t>Recommendations</w:t>
      </w:r>
      <w:bookmarkEnd w:id="21"/>
    </w:p>
    <w:p w14:paraId="398CA823" w14:textId="77777777" w:rsidR="00BF2E86" w:rsidRPr="00977389" w:rsidRDefault="00BF2E86" w:rsidP="00977389"/>
    <w:p w14:paraId="5D3BA1FD" w14:textId="18BB4A7F" w:rsidR="00BF2E86" w:rsidRPr="00977389" w:rsidRDefault="00BF2E86" w:rsidP="00977389">
      <w:pPr>
        <w:pStyle w:val="Heading3"/>
        <w:numPr>
          <w:ilvl w:val="2"/>
          <w:numId w:val="8"/>
        </w:numPr>
      </w:pPr>
      <w:bookmarkStart w:id="22" w:name="_Toc418841096"/>
      <w:r w:rsidRPr="00977389">
        <w:t>Introduction</w:t>
      </w:r>
      <w:bookmarkEnd w:id="22"/>
      <w:r w:rsidRPr="00977389">
        <w:t xml:space="preserve"> </w:t>
      </w:r>
    </w:p>
    <w:p w14:paraId="3112CE9A" w14:textId="77777777" w:rsidR="00BF2E86" w:rsidRDefault="00BF2E86" w:rsidP="001F45CF">
      <w:pPr>
        <w:rPr>
          <w:rFonts w:asciiTheme="minorHAnsi" w:hAnsiTheme="minorHAnsi"/>
          <w:sz w:val="24"/>
          <w:szCs w:val="24"/>
        </w:rPr>
      </w:pPr>
    </w:p>
    <w:p w14:paraId="7EEC75EB" w14:textId="638D800E" w:rsidR="001F45CF" w:rsidRPr="001E3F49" w:rsidRDefault="001F45CF" w:rsidP="001F45CF">
      <w:pPr>
        <w:rPr>
          <w:rFonts w:asciiTheme="minorHAnsi" w:hAnsiTheme="minorHAnsi"/>
        </w:rPr>
      </w:pPr>
      <w:r w:rsidRPr="001E3F49">
        <w:rPr>
          <w:rFonts w:asciiTheme="minorHAnsi" w:hAnsiTheme="minorHAnsi"/>
        </w:rPr>
        <w:lastRenderedPageBreak/>
        <w:t xml:space="preserve">Regardless which option the Republic of Macedonia will choose, a new Law </w:t>
      </w:r>
      <w:r w:rsidR="000A651C">
        <w:rPr>
          <w:rFonts w:asciiTheme="minorHAnsi" w:hAnsiTheme="minorHAnsi"/>
        </w:rPr>
        <w:t>for Inspection on Environment</w:t>
      </w:r>
      <w:r w:rsidRPr="001E3F49">
        <w:rPr>
          <w:rFonts w:asciiTheme="minorHAnsi" w:hAnsiTheme="minorHAnsi"/>
        </w:rPr>
        <w:t xml:space="preserve"> is required due to the fact that the current legal system is fragmented (with competences being spread out in the Law on Inspection Supervision, sectoral environmental legislation, the Law on Administrative Procedure, the Law on Administrative Civil Servants and the Law on Misdemeanour) and does not adequately regulate the status, competencies, duties and obligations of SEI. </w:t>
      </w:r>
      <w:r w:rsidR="00CA1412" w:rsidRPr="001E3F49">
        <w:rPr>
          <w:rFonts w:asciiTheme="minorHAnsi" w:hAnsiTheme="minorHAnsi"/>
        </w:rPr>
        <w:t>This does not meet the EU requirement of an effective enforcement system and the more specific requirements as laid down in the I</w:t>
      </w:r>
      <w:r w:rsidR="00B65583">
        <w:rPr>
          <w:rFonts w:asciiTheme="minorHAnsi" w:hAnsiTheme="minorHAnsi"/>
        </w:rPr>
        <w:t>E</w:t>
      </w:r>
      <w:r w:rsidR="00CA1412" w:rsidRPr="001E3F49">
        <w:rPr>
          <w:rFonts w:asciiTheme="minorHAnsi" w:hAnsiTheme="minorHAnsi"/>
        </w:rPr>
        <w:t xml:space="preserve">D and the </w:t>
      </w:r>
      <w:r w:rsidR="00B65583">
        <w:rPr>
          <w:rFonts w:asciiTheme="minorHAnsi" w:hAnsiTheme="minorHAnsi"/>
        </w:rPr>
        <w:t>RMCEI</w:t>
      </w:r>
      <w:r w:rsidR="00CA1412" w:rsidRPr="001E3F49">
        <w:rPr>
          <w:rFonts w:asciiTheme="minorHAnsi" w:hAnsiTheme="minorHAnsi"/>
        </w:rPr>
        <w:t xml:space="preserve">. </w:t>
      </w:r>
      <w:r w:rsidRPr="001E3F49">
        <w:rPr>
          <w:rFonts w:asciiTheme="minorHAnsi" w:hAnsiTheme="minorHAnsi"/>
        </w:rPr>
        <w:t xml:space="preserve">Therefore, a new Law for </w:t>
      </w:r>
      <w:r w:rsidR="000A651C">
        <w:rPr>
          <w:rFonts w:asciiTheme="minorHAnsi" w:hAnsiTheme="minorHAnsi"/>
        </w:rPr>
        <w:t>Inspection on Environment</w:t>
      </w:r>
      <w:r w:rsidRPr="001E3F49">
        <w:rPr>
          <w:rFonts w:asciiTheme="minorHAnsi" w:hAnsiTheme="minorHAnsi"/>
        </w:rPr>
        <w:t xml:space="preserve"> is required.</w:t>
      </w:r>
    </w:p>
    <w:p w14:paraId="5074B7E6" w14:textId="77777777" w:rsidR="001F45CF" w:rsidRPr="001E3F49" w:rsidRDefault="001F45CF" w:rsidP="001F45CF">
      <w:pPr>
        <w:rPr>
          <w:rFonts w:asciiTheme="minorHAnsi" w:hAnsiTheme="minorHAnsi"/>
          <w:u w:val="single"/>
        </w:rPr>
      </w:pPr>
      <w:r w:rsidRPr="001E3F49">
        <w:rPr>
          <w:rFonts w:asciiTheme="minorHAnsi" w:hAnsiTheme="minorHAnsi"/>
          <w:u w:val="single"/>
        </w:rPr>
        <w:t>Option 1</w:t>
      </w:r>
    </w:p>
    <w:p w14:paraId="28BFD264" w14:textId="467696F7" w:rsidR="001F45CF" w:rsidRPr="001E3F49" w:rsidRDefault="001F45CF" w:rsidP="001F45CF">
      <w:pPr>
        <w:rPr>
          <w:rFonts w:asciiTheme="minorHAnsi" w:hAnsiTheme="minorHAnsi"/>
        </w:rPr>
      </w:pPr>
      <w:r w:rsidRPr="001E3F49">
        <w:rPr>
          <w:rFonts w:asciiTheme="minorHAnsi" w:hAnsiTheme="minorHAnsi"/>
        </w:rPr>
        <w:t xml:space="preserve">Law </w:t>
      </w:r>
      <w:r w:rsidR="000A651C">
        <w:rPr>
          <w:rFonts w:asciiTheme="minorHAnsi" w:hAnsiTheme="minorHAnsi"/>
        </w:rPr>
        <w:t>for Inspection on Environment</w:t>
      </w:r>
      <w:r w:rsidRPr="001E3F49">
        <w:rPr>
          <w:rFonts w:asciiTheme="minorHAnsi" w:hAnsiTheme="minorHAnsi"/>
        </w:rPr>
        <w:t xml:space="preserve">, besides other general and specific provisions, contains copied provisions from the Chapter Supervision from all sectoral laws (environment, water, air, noise, waste, nature, GMO, </w:t>
      </w:r>
      <w:r w:rsidR="00444CF4" w:rsidRPr="001E3F49">
        <w:rPr>
          <w:rFonts w:asciiTheme="minorHAnsi" w:hAnsiTheme="minorHAnsi"/>
        </w:rPr>
        <w:t>etc.</w:t>
      </w:r>
      <w:r w:rsidRPr="001E3F49">
        <w:rPr>
          <w:rFonts w:asciiTheme="minorHAnsi" w:hAnsiTheme="minorHAnsi"/>
        </w:rPr>
        <w:t xml:space="preserve">). Problem with this approach is related to </w:t>
      </w:r>
      <w:r w:rsidR="00B65583">
        <w:rPr>
          <w:rFonts w:asciiTheme="minorHAnsi" w:hAnsiTheme="minorHAnsi"/>
        </w:rPr>
        <w:t xml:space="preserve">the </w:t>
      </w:r>
      <w:r w:rsidRPr="001E3F49">
        <w:rPr>
          <w:rFonts w:asciiTheme="minorHAnsi" w:hAnsiTheme="minorHAnsi"/>
        </w:rPr>
        <w:t xml:space="preserve">risk of having </w:t>
      </w:r>
      <w:r w:rsidR="00B65583">
        <w:rPr>
          <w:rFonts w:asciiTheme="minorHAnsi" w:hAnsiTheme="minorHAnsi"/>
        </w:rPr>
        <w:t xml:space="preserve">a </w:t>
      </w:r>
      <w:r w:rsidRPr="001E3F49">
        <w:rPr>
          <w:rFonts w:asciiTheme="minorHAnsi" w:hAnsiTheme="minorHAnsi"/>
        </w:rPr>
        <w:t>too big legal act. Another problem is that all sectoral laws should be amended or modified in order to avoid overlapping of provisions regarding environmental supervision.</w:t>
      </w:r>
    </w:p>
    <w:p w14:paraId="61F70604" w14:textId="77777777" w:rsidR="001F45CF" w:rsidRPr="001E3F49" w:rsidRDefault="001F45CF" w:rsidP="001F45CF">
      <w:pPr>
        <w:rPr>
          <w:rFonts w:asciiTheme="minorHAnsi" w:hAnsiTheme="minorHAnsi"/>
          <w:u w:val="single"/>
        </w:rPr>
      </w:pPr>
      <w:r w:rsidRPr="001E3F49">
        <w:rPr>
          <w:rFonts w:asciiTheme="minorHAnsi" w:hAnsiTheme="minorHAnsi"/>
          <w:u w:val="single"/>
        </w:rPr>
        <w:t>Option 2</w:t>
      </w:r>
    </w:p>
    <w:p w14:paraId="5CAEB06D" w14:textId="2DCDB75E" w:rsidR="001F45CF" w:rsidRPr="001E3F49" w:rsidRDefault="001F45CF" w:rsidP="001F45CF">
      <w:pPr>
        <w:rPr>
          <w:rFonts w:asciiTheme="minorHAnsi" w:hAnsiTheme="minorHAnsi"/>
          <w:u w:val="single"/>
        </w:rPr>
      </w:pPr>
      <w:r w:rsidRPr="001E3F49">
        <w:rPr>
          <w:rFonts w:asciiTheme="minorHAnsi" w:hAnsiTheme="minorHAnsi"/>
        </w:rPr>
        <w:t xml:space="preserve">Law </w:t>
      </w:r>
      <w:r w:rsidR="000A651C">
        <w:rPr>
          <w:rFonts w:asciiTheme="minorHAnsi" w:hAnsiTheme="minorHAnsi"/>
        </w:rPr>
        <w:t>for Inspection on Environment</w:t>
      </w:r>
      <w:r w:rsidRPr="001E3F49">
        <w:rPr>
          <w:rFonts w:asciiTheme="minorHAnsi" w:hAnsiTheme="minorHAnsi"/>
        </w:rPr>
        <w:t>, besides other general and specific provisions, contains provisions that regulate general competence of inspection in line with all sectoral laws. Advantage of this approach is to keep this new Law short and concise. Another advantage is that changes in sectoral laws will be of minor nature.</w:t>
      </w:r>
    </w:p>
    <w:p w14:paraId="5F22E41A" w14:textId="77777777" w:rsidR="001F45CF" w:rsidRDefault="001F45CF" w:rsidP="00AC757A">
      <w:pPr>
        <w:rPr>
          <w:rFonts w:asciiTheme="minorHAnsi" w:hAnsiTheme="minorHAnsi"/>
          <w:sz w:val="24"/>
          <w:szCs w:val="24"/>
        </w:rPr>
      </w:pPr>
    </w:p>
    <w:p w14:paraId="7B2C9970" w14:textId="04E7233E" w:rsidR="000B36F6" w:rsidRPr="00977389" w:rsidRDefault="00BF2E86" w:rsidP="00977389">
      <w:pPr>
        <w:pStyle w:val="Heading3"/>
        <w:numPr>
          <w:ilvl w:val="2"/>
          <w:numId w:val="8"/>
        </w:numPr>
      </w:pPr>
      <w:bookmarkStart w:id="23" w:name="_Toc418841097"/>
      <w:r w:rsidRPr="00977389">
        <w:t>Proposal</w:t>
      </w:r>
      <w:r w:rsidR="00B65583">
        <w:t>s</w:t>
      </w:r>
      <w:r w:rsidRPr="00977389">
        <w:t xml:space="preserve"> </w:t>
      </w:r>
      <w:r w:rsidR="000B36F6" w:rsidRPr="00977389">
        <w:t xml:space="preserve">for the new Law </w:t>
      </w:r>
      <w:r w:rsidR="00E7649C">
        <w:t>for Inspection on Environment</w:t>
      </w:r>
      <w:bookmarkEnd w:id="23"/>
    </w:p>
    <w:p w14:paraId="50F8AFD3" w14:textId="77777777" w:rsidR="000B36F6" w:rsidRPr="00977389" w:rsidRDefault="000B36F6" w:rsidP="00BF2E86"/>
    <w:p w14:paraId="0F89CEA2" w14:textId="3A077DA8" w:rsidR="00C32874" w:rsidRPr="001E3F49" w:rsidRDefault="00060B23" w:rsidP="00C32874">
      <w:pPr>
        <w:rPr>
          <w:rFonts w:asciiTheme="minorHAnsi" w:hAnsiTheme="minorHAnsi"/>
        </w:rPr>
      </w:pPr>
      <w:r w:rsidRPr="001E3F49">
        <w:rPr>
          <w:rFonts w:asciiTheme="minorHAnsi" w:hAnsiTheme="minorHAnsi"/>
        </w:rPr>
        <w:t xml:space="preserve">The substantive proposals for </w:t>
      </w:r>
      <w:r w:rsidR="00CA1412" w:rsidRPr="001E3F49">
        <w:rPr>
          <w:rFonts w:asciiTheme="minorHAnsi" w:hAnsiTheme="minorHAnsi"/>
        </w:rPr>
        <w:t xml:space="preserve">aspects of </w:t>
      </w:r>
      <w:r w:rsidRPr="001E3F49">
        <w:rPr>
          <w:rFonts w:asciiTheme="minorHAnsi" w:hAnsiTheme="minorHAnsi"/>
        </w:rPr>
        <w:t xml:space="preserve">the new Law </w:t>
      </w:r>
      <w:r w:rsidR="00E7649C">
        <w:rPr>
          <w:rFonts w:asciiTheme="minorHAnsi" w:hAnsiTheme="minorHAnsi"/>
        </w:rPr>
        <w:t>for Inspection on Environment</w:t>
      </w:r>
      <w:r w:rsidRPr="001E3F49">
        <w:rPr>
          <w:rFonts w:asciiTheme="minorHAnsi" w:hAnsiTheme="minorHAnsi"/>
        </w:rPr>
        <w:t xml:space="preserve"> will appear in the mission output. For the purposes of this mission report, an indication of topics which should at the minimum be covered will be included. </w:t>
      </w:r>
      <w:r w:rsidR="00C32874" w:rsidRPr="001E3F49">
        <w:rPr>
          <w:rFonts w:asciiTheme="minorHAnsi" w:hAnsiTheme="minorHAnsi"/>
        </w:rPr>
        <w:t xml:space="preserve">The provisions regarding </w:t>
      </w:r>
      <w:r w:rsidR="00B65583">
        <w:rPr>
          <w:rFonts w:asciiTheme="minorHAnsi" w:hAnsiTheme="minorHAnsi"/>
        </w:rPr>
        <w:t xml:space="preserve">the </w:t>
      </w:r>
      <w:r w:rsidR="00C32874" w:rsidRPr="001E3F49">
        <w:rPr>
          <w:rFonts w:asciiTheme="minorHAnsi" w:hAnsiTheme="minorHAnsi"/>
        </w:rPr>
        <w:t>environmental inspectorate could be clustered instead of spread out over numerous individual pieces of legislation</w:t>
      </w:r>
      <w:r w:rsidR="00BF2E86" w:rsidRPr="001E3F49">
        <w:rPr>
          <w:rFonts w:asciiTheme="minorHAnsi" w:hAnsiTheme="minorHAnsi"/>
        </w:rPr>
        <w:t xml:space="preserve"> in the proposed law. </w:t>
      </w:r>
    </w:p>
    <w:p w14:paraId="34C8CB3C" w14:textId="0181A100" w:rsidR="00C32874" w:rsidRPr="001E3F49" w:rsidRDefault="00C32874" w:rsidP="00C32874">
      <w:pPr>
        <w:rPr>
          <w:rFonts w:asciiTheme="minorHAnsi" w:hAnsiTheme="minorHAnsi"/>
        </w:rPr>
      </w:pPr>
      <w:r w:rsidRPr="001E3F49">
        <w:rPr>
          <w:rFonts w:asciiTheme="minorHAnsi" w:hAnsiTheme="minorHAnsi"/>
        </w:rPr>
        <w:t>Th</w:t>
      </w:r>
      <w:r w:rsidR="00BF2E86" w:rsidRPr="001E3F49">
        <w:rPr>
          <w:rFonts w:asciiTheme="minorHAnsi" w:hAnsiTheme="minorHAnsi"/>
        </w:rPr>
        <w:t>is</w:t>
      </w:r>
      <w:r w:rsidRPr="001E3F49">
        <w:rPr>
          <w:rFonts w:asciiTheme="minorHAnsi" w:hAnsiTheme="minorHAnsi"/>
        </w:rPr>
        <w:t xml:space="preserve"> new Law </w:t>
      </w:r>
      <w:r w:rsidR="000A651C">
        <w:rPr>
          <w:rFonts w:asciiTheme="minorHAnsi" w:hAnsiTheme="minorHAnsi"/>
        </w:rPr>
        <w:t>for Inspection on</w:t>
      </w:r>
      <w:r w:rsidRPr="001E3F49">
        <w:rPr>
          <w:rFonts w:asciiTheme="minorHAnsi" w:hAnsiTheme="minorHAnsi"/>
        </w:rPr>
        <w:t xml:space="preserve"> Environment should provide for general principles of environment</w:t>
      </w:r>
      <w:r w:rsidR="00BF2E86" w:rsidRPr="001E3F49">
        <w:rPr>
          <w:rFonts w:asciiTheme="minorHAnsi" w:hAnsiTheme="minorHAnsi"/>
        </w:rPr>
        <w:t>al</w:t>
      </w:r>
      <w:r w:rsidRPr="001E3F49">
        <w:rPr>
          <w:rFonts w:asciiTheme="minorHAnsi" w:hAnsiTheme="minorHAnsi"/>
        </w:rPr>
        <w:t xml:space="preserve"> inspection including</w:t>
      </w:r>
      <w:r w:rsidR="00BF2E86" w:rsidRPr="001E3F49">
        <w:rPr>
          <w:rFonts w:asciiTheme="minorHAnsi" w:hAnsiTheme="minorHAnsi"/>
        </w:rPr>
        <w:t xml:space="preserve"> provisions regulating</w:t>
      </w:r>
      <w:r w:rsidRPr="001E3F49">
        <w:rPr>
          <w:rFonts w:asciiTheme="minorHAnsi" w:hAnsiTheme="minorHAnsi"/>
        </w:rPr>
        <w:t>:</w:t>
      </w:r>
    </w:p>
    <w:p w14:paraId="162980FC"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t xml:space="preserve">independence of SEI, </w:t>
      </w:r>
    </w:p>
    <w:p w14:paraId="51460243"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t xml:space="preserve">organisation and management structures, </w:t>
      </w:r>
    </w:p>
    <w:p w14:paraId="05D19F75"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t xml:space="preserve">status of inspectors including position of high risk duties (additional bonus on monthly salary, 24 hours stand-by), </w:t>
      </w:r>
    </w:p>
    <w:p w14:paraId="55DEFA2F"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t>required qualifications,</w:t>
      </w:r>
    </w:p>
    <w:p w14:paraId="6630BD21"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t>required specialisation,</w:t>
      </w:r>
    </w:p>
    <w:p w14:paraId="76D495F1"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lastRenderedPageBreak/>
        <w:t>permanent upgrading of skills,</w:t>
      </w:r>
    </w:p>
    <w:p w14:paraId="54894186"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t>necessary personal safety equipment,</w:t>
      </w:r>
    </w:p>
    <w:p w14:paraId="30A39F00"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t>logistics (computers, cars, GPS, mobile phones, …)</w:t>
      </w:r>
    </w:p>
    <w:p w14:paraId="10179D5E"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t xml:space="preserve">inspectors powers, rights, duties and obligations including participation in IED/IPPC permitting, </w:t>
      </w:r>
    </w:p>
    <w:p w14:paraId="74FCD4DE"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t xml:space="preserve">manner of performance of inspections (plans, programmes including routine and non-routine inspections, protocols, dealing with complaints, guidelines, reporting, …), </w:t>
      </w:r>
    </w:p>
    <w:p w14:paraId="227F51EB" w14:textId="1584B515" w:rsidR="00C32874" w:rsidRPr="001E3F49" w:rsidRDefault="00C32874" w:rsidP="00C32874">
      <w:pPr>
        <w:pStyle w:val="ListParagraph"/>
        <w:numPr>
          <w:ilvl w:val="0"/>
          <w:numId w:val="32"/>
        </w:numPr>
        <w:spacing w:after="0" w:line="240" w:lineRule="auto"/>
        <w:rPr>
          <w:rFonts w:asciiTheme="minorHAnsi" w:hAnsiTheme="minorHAnsi"/>
        </w:rPr>
      </w:pPr>
      <w:r w:rsidRPr="001E3F49">
        <w:rPr>
          <w:rFonts w:asciiTheme="minorHAnsi" w:hAnsiTheme="minorHAnsi"/>
        </w:rPr>
        <w:t>follow up of inspectors site visits in case of non</w:t>
      </w:r>
      <w:r w:rsidR="00BF2E86" w:rsidRPr="001E3F49">
        <w:rPr>
          <w:rFonts w:asciiTheme="minorHAnsi" w:hAnsiTheme="minorHAnsi"/>
        </w:rPr>
        <w:t>-</w:t>
      </w:r>
      <w:r w:rsidRPr="001E3F49">
        <w:rPr>
          <w:rFonts w:asciiTheme="minorHAnsi" w:hAnsiTheme="minorHAnsi"/>
        </w:rPr>
        <w:t>compliance, inspectors oral order in case of an imminent threat or serious non</w:t>
      </w:r>
      <w:r w:rsidR="00BF2E86" w:rsidRPr="001E3F49">
        <w:rPr>
          <w:rFonts w:asciiTheme="minorHAnsi" w:hAnsiTheme="minorHAnsi"/>
        </w:rPr>
        <w:t>-</w:t>
      </w:r>
      <w:r w:rsidRPr="001E3F49">
        <w:rPr>
          <w:rFonts w:asciiTheme="minorHAnsi" w:hAnsiTheme="minorHAnsi"/>
        </w:rPr>
        <w:t>compliance, inspectors written order,  operators right to appeal, second instance, fines to be imposed by inspectors, suspension of activities, temporary closure of the whole or a part of installation, misdemeanour procedure or criminal charge,</w:t>
      </w:r>
    </w:p>
    <w:p w14:paraId="09767539"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t>cooperation with related services and concerned authorities (Memorandum of Understanding),</w:t>
      </w:r>
    </w:p>
    <w:p w14:paraId="207BBECF" w14:textId="77777777" w:rsidR="00C32874" w:rsidRPr="001E3F49" w:rsidRDefault="00C32874" w:rsidP="00C32874">
      <w:pPr>
        <w:pStyle w:val="ListParagraph"/>
        <w:numPr>
          <w:ilvl w:val="0"/>
          <w:numId w:val="32"/>
        </w:numPr>
        <w:rPr>
          <w:rFonts w:asciiTheme="minorHAnsi" w:hAnsiTheme="minorHAnsi"/>
        </w:rPr>
      </w:pPr>
      <w:r w:rsidRPr="001E3F49">
        <w:rPr>
          <w:rFonts w:asciiTheme="minorHAnsi" w:hAnsiTheme="minorHAnsi"/>
        </w:rPr>
        <w:t>harmonisation and consistency of all relevant general and sectoral laws.</w:t>
      </w:r>
    </w:p>
    <w:p w14:paraId="1AD44A53" w14:textId="68CC6DE3" w:rsidR="00C32874" w:rsidRPr="001E3F49" w:rsidRDefault="00BF2E86" w:rsidP="00C32874">
      <w:pPr>
        <w:rPr>
          <w:rFonts w:asciiTheme="minorHAnsi" w:hAnsiTheme="minorHAnsi"/>
        </w:rPr>
      </w:pPr>
      <w:r w:rsidRPr="001E3F49">
        <w:rPr>
          <w:rFonts w:asciiTheme="minorHAnsi" w:hAnsiTheme="minorHAnsi"/>
        </w:rPr>
        <w:t>To conclude, the new law on SEI should be premised on a c</w:t>
      </w:r>
      <w:r w:rsidR="00C32874" w:rsidRPr="001E3F49">
        <w:rPr>
          <w:rFonts w:asciiTheme="minorHAnsi" w:hAnsiTheme="minorHAnsi"/>
        </w:rPr>
        <w:t>lear differentiation between IPPC and non-IPPC installations permitting procedures</w:t>
      </w:r>
      <w:r w:rsidRPr="001E3F49">
        <w:rPr>
          <w:rFonts w:asciiTheme="minorHAnsi" w:hAnsiTheme="minorHAnsi"/>
        </w:rPr>
        <w:t xml:space="preserve">, and centralized </w:t>
      </w:r>
      <w:r w:rsidR="00C32874" w:rsidRPr="001E3F49">
        <w:rPr>
          <w:rFonts w:asciiTheme="minorHAnsi" w:hAnsiTheme="minorHAnsi"/>
        </w:rPr>
        <w:t>supervision over the work of authorised inspectors.</w:t>
      </w:r>
    </w:p>
    <w:p w14:paraId="22A6EBF0" w14:textId="77777777" w:rsidR="00AC757A" w:rsidRPr="00F058CE" w:rsidRDefault="00AC757A" w:rsidP="00AC757A">
      <w:pPr>
        <w:rPr>
          <w:rFonts w:asciiTheme="minorHAnsi" w:hAnsiTheme="minorHAnsi"/>
          <w:sz w:val="24"/>
          <w:szCs w:val="24"/>
        </w:rPr>
      </w:pPr>
    </w:p>
    <w:p w14:paraId="78B623BC" w14:textId="378A5343" w:rsidR="00AC757A" w:rsidRPr="00977389" w:rsidRDefault="00BF2E86" w:rsidP="00977389">
      <w:pPr>
        <w:pStyle w:val="Heading3"/>
        <w:numPr>
          <w:ilvl w:val="2"/>
          <w:numId w:val="8"/>
        </w:numPr>
      </w:pPr>
      <w:bookmarkStart w:id="24" w:name="_Toc418841098"/>
      <w:r w:rsidRPr="00977389">
        <w:t>Concluding remarks</w:t>
      </w:r>
      <w:bookmarkEnd w:id="24"/>
      <w:r w:rsidRPr="00977389">
        <w:t xml:space="preserve"> </w:t>
      </w:r>
    </w:p>
    <w:p w14:paraId="4DD7FA0C" w14:textId="77777777" w:rsidR="00BF2E86" w:rsidRPr="00977389" w:rsidRDefault="00BF2E86" w:rsidP="00BF2E86"/>
    <w:p w14:paraId="56226DB6" w14:textId="4B6CED0F" w:rsidR="00BF2E86" w:rsidRPr="001E3F49" w:rsidRDefault="00BF2E86" w:rsidP="00BF2E86">
      <w:pPr>
        <w:rPr>
          <w:rFonts w:asciiTheme="minorHAnsi" w:hAnsiTheme="minorHAnsi"/>
        </w:rPr>
      </w:pPr>
      <w:r w:rsidRPr="001E3F49">
        <w:rPr>
          <w:rFonts w:asciiTheme="minorHAnsi" w:hAnsiTheme="minorHAnsi"/>
        </w:rPr>
        <w:t xml:space="preserve">Macedonia moved certain competences regarding environmental inspections from the central government to </w:t>
      </w:r>
      <w:r w:rsidR="00396730">
        <w:rPr>
          <w:rFonts w:asciiTheme="minorHAnsi" w:hAnsiTheme="minorHAnsi"/>
        </w:rPr>
        <w:t>local self-government</w:t>
      </w:r>
      <w:r w:rsidRPr="001E3F49">
        <w:rPr>
          <w:rFonts w:asciiTheme="minorHAnsi" w:hAnsiTheme="minorHAnsi"/>
        </w:rPr>
        <w:t xml:space="preserve"> bodies. This was partly done to preserve certain rights of minorities at the local level. A proposal which re-establishes centralized control over IED implementation will most likely face constitutional challenges. Nevertheless, for an efficient implementation of a system of environmental inspections, </w:t>
      </w:r>
      <w:r w:rsidR="00CA1412" w:rsidRPr="001E3F49">
        <w:rPr>
          <w:rFonts w:asciiTheme="minorHAnsi" w:hAnsiTheme="minorHAnsi"/>
        </w:rPr>
        <w:t xml:space="preserve">and thus observance of EU requirements, </w:t>
      </w:r>
      <w:r w:rsidRPr="001E3F49">
        <w:rPr>
          <w:rFonts w:asciiTheme="minorHAnsi" w:hAnsiTheme="minorHAnsi"/>
        </w:rPr>
        <w:t>it is necessary to prevent the topic from becoming the subject of political considerations, and rather focus on the ‘higher goals’ served by the proposal, i.e. the improvement of the system of environmental inspections</w:t>
      </w:r>
      <w:r w:rsidR="00CA1412" w:rsidRPr="001E3F49">
        <w:rPr>
          <w:rFonts w:asciiTheme="minorHAnsi" w:hAnsiTheme="minorHAnsi"/>
        </w:rPr>
        <w:t xml:space="preserve"> so as to meet EU requir</w:t>
      </w:r>
      <w:r w:rsidR="00444CF4" w:rsidRPr="001E3F49">
        <w:rPr>
          <w:rFonts w:asciiTheme="minorHAnsi" w:hAnsiTheme="minorHAnsi"/>
        </w:rPr>
        <w:t>e</w:t>
      </w:r>
      <w:r w:rsidR="00CA1412" w:rsidRPr="001E3F49">
        <w:rPr>
          <w:rFonts w:asciiTheme="minorHAnsi" w:hAnsiTheme="minorHAnsi"/>
        </w:rPr>
        <w:t>ments</w:t>
      </w:r>
      <w:r w:rsidRPr="001E3F49">
        <w:rPr>
          <w:rFonts w:asciiTheme="minorHAnsi" w:hAnsiTheme="minorHAnsi"/>
        </w:rPr>
        <w:t xml:space="preserve">, decrease in risk on major accidents and overall improvement of the quality of environment in </w:t>
      </w:r>
      <w:r w:rsidR="00396730">
        <w:rPr>
          <w:rFonts w:asciiTheme="minorHAnsi" w:hAnsiTheme="minorHAnsi"/>
        </w:rPr>
        <w:t xml:space="preserve">the Republic of </w:t>
      </w:r>
      <w:r w:rsidRPr="001E3F49">
        <w:rPr>
          <w:rFonts w:asciiTheme="minorHAnsi" w:hAnsiTheme="minorHAnsi"/>
        </w:rPr>
        <w:t xml:space="preserve">Macedonia. In order to further approximate </w:t>
      </w:r>
      <w:r w:rsidR="00396730" w:rsidRPr="001E3F49">
        <w:rPr>
          <w:rFonts w:asciiTheme="minorHAnsi" w:hAnsiTheme="minorHAnsi"/>
        </w:rPr>
        <w:t>Macedonia</w:t>
      </w:r>
      <w:r w:rsidR="00396730">
        <w:rPr>
          <w:rFonts w:asciiTheme="minorHAnsi" w:hAnsiTheme="minorHAnsi"/>
        </w:rPr>
        <w:t>n</w:t>
      </w:r>
      <w:r w:rsidR="00396730" w:rsidRPr="001E3F49">
        <w:rPr>
          <w:rFonts w:asciiTheme="minorHAnsi" w:hAnsiTheme="minorHAnsi"/>
        </w:rPr>
        <w:t xml:space="preserve"> </w:t>
      </w:r>
      <w:r w:rsidRPr="001E3F49">
        <w:rPr>
          <w:rFonts w:asciiTheme="minorHAnsi" w:hAnsiTheme="minorHAnsi"/>
        </w:rPr>
        <w:t xml:space="preserve">environmental inspectorate system to the EU standards and best practices in some of the EU member states, a number of options are available which could be laid down in a new </w:t>
      </w:r>
      <w:r w:rsidR="00396730">
        <w:rPr>
          <w:rFonts w:asciiTheme="minorHAnsi" w:hAnsiTheme="minorHAnsi"/>
        </w:rPr>
        <w:t>Law for Inspection on Environment</w:t>
      </w:r>
      <w:r w:rsidRPr="001E3F49">
        <w:rPr>
          <w:rFonts w:asciiTheme="minorHAnsi" w:hAnsiTheme="minorHAnsi"/>
        </w:rPr>
        <w:t xml:space="preserve">. </w:t>
      </w:r>
    </w:p>
    <w:p w14:paraId="7E85E36C" w14:textId="77777777" w:rsidR="00D83E4C" w:rsidRPr="00977389" w:rsidRDefault="00D83E4C" w:rsidP="00977389">
      <w:pPr>
        <w:rPr>
          <w:rFonts w:asciiTheme="minorHAnsi" w:hAnsiTheme="minorHAnsi"/>
          <w:sz w:val="24"/>
          <w:szCs w:val="24"/>
          <w:lang w:val="en-US"/>
        </w:rPr>
      </w:pPr>
    </w:p>
    <w:p w14:paraId="71729773" w14:textId="2D85C40B" w:rsidR="00D83E4C" w:rsidRPr="00977389" w:rsidRDefault="00D83E4C" w:rsidP="00977389">
      <w:pPr>
        <w:pStyle w:val="Heading1"/>
      </w:pPr>
      <w:r w:rsidRPr="00F058CE">
        <w:br w:type="page"/>
      </w:r>
      <w:bookmarkStart w:id="25" w:name="_Toc418841099"/>
      <w:r w:rsidRPr="00977389">
        <w:lastRenderedPageBreak/>
        <w:t>A</w:t>
      </w:r>
      <w:r w:rsidR="00C35FCF">
        <w:t>nnex</w:t>
      </w:r>
      <w:r w:rsidRPr="00977389">
        <w:t>es</w:t>
      </w:r>
      <w:bookmarkEnd w:id="25"/>
    </w:p>
    <w:p w14:paraId="70CB4CDD" w14:textId="77777777" w:rsidR="00C35FCF" w:rsidRDefault="00C35FCF" w:rsidP="00C35FCF">
      <w:pPr>
        <w:spacing w:after="0" w:line="240" w:lineRule="auto"/>
        <w:rPr>
          <w:rFonts w:asciiTheme="minorHAnsi" w:hAnsiTheme="minorHAnsi"/>
          <w:sz w:val="24"/>
          <w:szCs w:val="24"/>
        </w:rPr>
      </w:pPr>
    </w:p>
    <w:p w14:paraId="4250A61B" w14:textId="14A70574" w:rsidR="00C35FCF" w:rsidRDefault="00C35FCF" w:rsidP="001E3F49">
      <w:pPr>
        <w:pStyle w:val="Heading2"/>
      </w:pPr>
      <w:bookmarkStart w:id="26" w:name="_Toc418841100"/>
      <w:r>
        <w:t>Annex 1: Agenda mission 2.1.1, 2</w:t>
      </w:r>
      <w:r w:rsidR="00C3154C" w:rsidRPr="001E3F49">
        <w:rPr>
          <w:vertAlign w:val="superscript"/>
        </w:rPr>
        <w:t>nd</w:t>
      </w:r>
      <w:r w:rsidR="00C3154C">
        <w:rPr>
          <w:vertAlign w:val="superscript"/>
        </w:rPr>
        <w:t xml:space="preserve"> </w:t>
      </w:r>
      <w:r w:rsidR="00C3154C">
        <w:t>- 6</w:t>
      </w:r>
      <w:r w:rsidR="00C3154C" w:rsidRPr="001E3F49">
        <w:rPr>
          <w:vertAlign w:val="superscript"/>
        </w:rPr>
        <w:t>th</w:t>
      </w:r>
      <w:r w:rsidR="00C3154C">
        <w:t xml:space="preserve"> </w:t>
      </w:r>
      <w:r>
        <w:t>March 2015</w:t>
      </w:r>
      <w:bookmarkEnd w:id="26"/>
    </w:p>
    <w:p w14:paraId="0183198F" w14:textId="77777777" w:rsidR="00C35FCF" w:rsidRPr="000C7FF2" w:rsidRDefault="00C35FCF" w:rsidP="00C35FCF">
      <w:pPr>
        <w:rPr>
          <w:b/>
          <w:sz w:val="20"/>
          <w:szCs w:val="20"/>
          <w:lang w:val="en-US"/>
        </w:rPr>
      </w:pPr>
      <w:r w:rsidRPr="000C7FF2">
        <w:rPr>
          <w:b/>
          <w:sz w:val="20"/>
          <w:szCs w:val="20"/>
          <w:lang w:val="en-US"/>
        </w:rPr>
        <w:t>Monday 2</w:t>
      </w:r>
      <w:r w:rsidRPr="000C7FF2">
        <w:rPr>
          <w:b/>
          <w:sz w:val="20"/>
          <w:szCs w:val="20"/>
          <w:vertAlign w:val="superscript"/>
          <w:lang w:val="en-US"/>
        </w:rPr>
        <w:t>nd</w:t>
      </w:r>
      <w:r w:rsidRPr="000C7FF2">
        <w:rPr>
          <w:b/>
          <w:sz w:val="20"/>
          <w:szCs w:val="20"/>
          <w:lang w:val="en-US"/>
        </w:rPr>
        <w:t xml:space="preserve"> of March</w:t>
      </w:r>
    </w:p>
    <w:p w14:paraId="1D783D65" w14:textId="77777777" w:rsidR="00C35FCF" w:rsidRPr="000C7FF2" w:rsidRDefault="00C35FCF" w:rsidP="00C35FCF">
      <w:pPr>
        <w:numPr>
          <w:ilvl w:val="0"/>
          <w:numId w:val="41"/>
        </w:numPr>
        <w:rPr>
          <w:sz w:val="20"/>
          <w:szCs w:val="20"/>
          <w:lang w:val="en-US"/>
        </w:rPr>
      </w:pPr>
      <w:r w:rsidRPr="000C7FF2">
        <w:rPr>
          <w:sz w:val="20"/>
          <w:szCs w:val="20"/>
          <w:lang w:val="en-US"/>
        </w:rPr>
        <w:t xml:space="preserve">08:40 – 12:30 </w:t>
      </w:r>
    </w:p>
    <w:p w14:paraId="28D8193F" w14:textId="77777777" w:rsidR="00C35FCF" w:rsidRPr="000C7FF2" w:rsidRDefault="00C35FCF" w:rsidP="00C35FCF">
      <w:pPr>
        <w:numPr>
          <w:ilvl w:val="1"/>
          <w:numId w:val="41"/>
        </w:numPr>
        <w:rPr>
          <w:sz w:val="20"/>
          <w:szCs w:val="20"/>
          <w:lang w:val="en-US"/>
        </w:rPr>
      </w:pPr>
      <w:r w:rsidRPr="000C7FF2">
        <w:rPr>
          <w:sz w:val="20"/>
          <w:szCs w:val="20"/>
          <w:lang w:val="en-US"/>
        </w:rPr>
        <w:t xml:space="preserve"> Discussion with the RTA of the detailed working plan, structure of the outputs to be prepared, information needed, information available</w:t>
      </w:r>
    </w:p>
    <w:p w14:paraId="054D44CB" w14:textId="77777777" w:rsidR="00C35FCF" w:rsidRPr="000C7FF2" w:rsidRDefault="00C35FCF" w:rsidP="00C35FCF">
      <w:pPr>
        <w:numPr>
          <w:ilvl w:val="1"/>
          <w:numId w:val="41"/>
        </w:numPr>
        <w:rPr>
          <w:sz w:val="20"/>
          <w:szCs w:val="20"/>
          <w:lang w:val="en-US"/>
        </w:rPr>
      </w:pPr>
      <w:r w:rsidRPr="000C7FF2">
        <w:rPr>
          <w:sz w:val="20"/>
          <w:szCs w:val="20"/>
          <w:lang w:val="en-US"/>
        </w:rPr>
        <w:t>Review of existing legislation and outputs from mission 1.1.1</w:t>
      </w:r>
    </w:p>
    <w:p w14:paraId="0054D2BD" w14:textId="77777777" w:rsidR="00C35FCF" w:rsidRPr="000C7FF2" w:rsidRDefault="00C35FCF" w:rsidP="00C35FCF">
      <w:pPr>
        <w:numPr>
          <w:ilvl w:val="0"/>
          <w:numId w:val="41"/>
        </w:numPr>
        <w:rPr>
          <w:sz w:val="20"/>
          <w:szCs w:val="20"/>
          <w:lang w:val="en-US"/>
        </w:rPr>
      </w:pPr>
      <w:r w:rsidRPr="000C7FF2">
        <w:rPr>
          <w:sz w:val="20"/>
          <w:szCs w:val="20"/>
          <w:lang w:val="en-US"/>
        </w:rPr>
        <w:t>12:30 – 13:30 Lunch break</w:t>
      </w:r>
    </w:p>
    <w:p w14:paraId="51255438" w14:textId="77777777" w:rsidR="00C35FCF" w:rsidRPr="00B22B9E" w:rsidRDefault="00C35FCF" w:rsidP="00C35FCF">
      <w:pPr>
        <w:numPr>
          <w:ilvl w:val="0"/>
          <w:numId w:val="41"/>
        </w:numPr>
        <w:rPr>
          <w:sz w:val="20"/>
          <w:szCs w:val="20"/>
          <w:lang w:val="en-US"/>
        </w:rPr>
      </w:pPr>
      <w:r w:rsidRPr="000C7FF2">
        <w:rPr>
          <w:sz w:val="20"/>
          <w:szCs w:val="20"/>
          <w:lang w:val="en-US"/>
        </w:rPr>
        <w:t>13:30 – 17:30 Review of existing legislation</w:t>
      </w:r>
    </w:p>
    <w:p w14:paraId="201CC958" w14:textId="77777777" w:rsidR="00C35FCF" w:rsidRPr="000C7FF2" w:rsidRDefault="00C35FCF" w:rsidP="00C35FCF">
      <w:pPr>
        <w:rPr>
          <w:sz w:val="20"/>
          <w:szCs w:val="20"/>
          <w:lang w:val="en-US"/>
        </w:rPr>
      </w:pPr>
    </w:p>
    <w:p w14:paraId="0B64E8BF" w14:textId="77777777" w:rsidR="00C35FCF" w:rsidRPr="000C7FF2" w:rsidRDefault="00C35FCF" w:rsidP="00C35FCF">
      <w:pPr>
        <w:rPr>
          <w:b/>
          <w:sz w:val="20"/>
          <w:szCs w:val="20"/>
          <w:lang w:val="en-US"/>
        </w:rPr>
      </w:pPr>
      <w:r w:rsidRPr="000C7FF2">
        <w:rPr>
          <w:b/>
          <w:sz w:val="20"/>
          <w:szCs w:val="20"/>
          <w:lang w:val="en-US"/>
        </w:rPr>
        <w:t>Tuesday 3</w:t>
      </w:r>
      <w:r w:rsidRPr="000C7FF2">
        <w:rPr>
          <w:b/>
          <w:sz w:val="20"/>
          <w:szCs w:val="20"/>
          <w:vertAlign w:val="superscript"/>
          <w:lang w:val="en-US"/>
        </w:rPr>
        <w:t>rd</w:t>
      </w:r>
      <w:r w:rsidRPr="000C7FF2">
        <w:rPr>
          <w:b/>
          <w:sz w:val="20"/>
          <w:szCs w:val="20"/>
          <w:lang w:val="en-US"/>
        </w:rPr>
        <w:t xml:space="preserve"> of March</w:t>
      </w:r>
    </w:p>
    <w:p w14:paraId="3941AE92" w14:textId="77777777" w:rsidR="00C35FCF" w:rsidRPr="000C7FF2" w:rsidRDefault="00C35FCF" w:rsidP="00C35FCF">
      <w:pPr>
        <w:numPr>
          <w:ilvl w:val="0"/>
          <w:numId w:val="41"/>
        </w:numPr>
        <w:rPr>
          <w:sz w:val="20"/>
          <w:szCs w:val="20"/>
          <w:lang w:val="en-US"/>
        </w:rPr>
      </w:pPr>
      <w:r w:rsidRPr="000C7FF2">
        <w:rPr>
          <w:sz w:val="20"/>
          <w:szCs w:val="20"/>
          <w:lang w:val="en-US"/>
        </w:rPr>
        <w:t xml:space="preserve">08:40 – </w:t>
      </w:r>
      <w:r w:rsidRPr="00B22B9E">
        <w:rPr>
          <w:sz w:val="20"/>
          <w:szCs w:val="20"/>
          <w:lang w:val="en-US"/>
        </w:rPr>
        <w:t xml:space="preserve">12:30 </w:t>
      </w:r>
      <w:r w:rsidRPr="000C7FF2">
        <w:rPr>
          <w:sz w:val="20"/>
          <w:szCs w:val="20"/>
          <w:lang w:val="en-US"/>
        </w:rPr>
        <w:t>Review of existing legislation</w:t>
      </w:r>
    </w:p>
    <w:p w14:paraId="27D2DFF2" w14:textId="77777777" w:rsidR="00C35FCF" w:rsidRPr="000C7FF2" w:rsidRDefault="00C35FCF" w:rsidP="00C35FCF">
      <w:pPr>
        <w:numPr>
          <w:ilvl w:val="0"/>
          <w:numId w:val="41"/>
        </w:numPr>
        <w:rPr>
          <w:sz w:val="20"/>
          <w:szCs w:val="20"/>
          <w:lang w:val="en-US"/>
        </w:rPr>
      </w:pPr>
      <w:r w:rsidRPr="000C7FF2">
        <w:rPr>
          <w:sz w:val="20"/>
          <w:szCs w:val="20"/>
          <w:lang w:val="en-US"/>
        </w:rPr>
        <w:t>12:30 – 13:30 Lunch break</w:t>
      </w:r>
    </w:p>
    <w:p w14:paraId="5FE616A3" w14:textId="77777777" w:rsidR="00C35FCF" w:rsidRPr="000C7FF2" w:rsidRDefault="00C35FCF" w:rsidP="00C35FCF">
      <w:pPr>
        <w:numPr>
          <w:ilvl w:val="0"/>
          <w:numId w:val="41"/>
        </w:numPr>
        <w:rPr>
          <w:sz w:val="20"/>
          <w:szCs w:val="20"/>
          <w:lang w:val="en-US"/>
        </w:rPr>
      </w:pPr>
      <w:r w:rsidRPr="000C7FF2">
        <w:rPr>
          <w:sz w:val="20"/>
          <w:szCs w:val="20"/>
          <w:lang w:val="en-US"/>
        </w:rPr>
        <w:t xml:space="preserve">13:30 – 17:30 </w:t>
      </w:r>
    </w:p>
    <w:p w14:paraId="18FF4F3F" w14:textId="77777777" w:rsidR="00C35FCF" w:rsidRDefault="00C35FCF" w:rsidP="00C35FCF">
      <w:pPr>
        <w:numPr>
          <w:ilvl w:val="1"/>
          <w:numId w:val="41"/>
        </w:numPr>
        <w:rPr>
          <w:sz w:val="20"/>
          <w:szCs w:val="20"/>
          <w:lang w:val="en-US"/>
        </w:rPr>
      </w:pPr>
      <w:r w:rsidRPr="000C7FF2">
        <w:rPr>
          <w:sz w:val="20"/>
          <w:szCs w:val="20"/>
          <w:lang w:val="en-US"/>
        </w:rPr>
        <w:t xml:space="preserve">Meeting with </w:t>
      </w:r>
      <w:r w:rsidRPr="00B22B9E">
        <w:rPr>
          <w:sz w:val="20"/>
          <w:szCs w:val="20"/>
          <w:lang w:val="en-US"/>
        </w:rPr>
        <w:t>RTA counterpart and</w:t>
      </w:r>
      <w:r>
        <w:rPr>
          <w:sz w:val="20"/>
          <w:szCs w:val="20"/>
          <w:lang w:val="en-US"/>
        </w:rPr>
        <w:t xml:space="preserve"> MoEPP</w:t>
      </w:r>
      <w:r w:rsidRPr="00B22B9E">
        <w:rPr>
          <w:sz w:val="20"/>
          <w:szCs w:val="20"/>
          <w:lang w:val="en-US"/>
        </w:rPr>
        <w:t xml:space="preserve"> </w:t>
      </w:r>
      <w:r w:rsidRPr="000C7FF2">
        <w:rPr>
          <w:sz w:val="20"/>
          <w:szCs w:val="20"/>
          <w:lang w:val="en-US"/>
        </w:rPr>
        <w:t>legal experts, to discuss</w:t>
      </w:r>
      <w:r>
        <w:rPr>
          <w:sz w:val="20"/>
          <w:szCs w:val="20"/>
          <w:lang w:val="en-US"/>
        </w:rPr>
        <w:t>:</w:t>
      </w:r>
      <w:r w:rsidRPr="000C7FF2">
        <w:rPr>
          <w:sz w:val="20"/>
          <w:szCs w:val="20"/>
          <w:lang w:val="en-US"/>
        </w:rPr>
        <w:t xml:space="preserve"> </w:t>
      </w:r>
    </w:p>
    <w:p w14:paraId="158FEA2C" w14:textId="77777777" w:rsidR="00C35FCF" w:rsidRDefault="00C35FCF" w:rsidP="00C35FCF">
      <w:pPr>
        <w:numPr>
          <w:ilvl w:val="2"/>
          <w:numId w:val="41"/>
        </w:numPr>
        <w:rPr>
          <w:sz w:val="20"/>
          <w:szCs w:val="20"/>
          <w:lang w:val="en-US"/>
        </w:rPr>
      </w:pPr>
      <w:r>
        <w:rPr>
          <w:sz w:val="20"/>
          <w:szCs w:val="20"/>
          <w:lang w:val="en-US"/>
        </w:rPr>
        <w:t>Gaps in relevant legislation affecting environmental inspection and enforcement</w:t>
      </w:r>
    </w:p>
    <w:p w14:paraId="4D175BFF" w14:textId="77777777" w:rsidR="00C35FCF" w:rsidRDefault="00C35FCF" w:rsidP="00C35FCF">
      <w:pPr>
        <w:numPr>
          <w:ilvl w:val="2"/>
          <w:numId w:val="41"/>
        </w:numPr>
        <w:rPr>
          <w:sz w:val="20"/>
          <w:szCs w:val="20"/>
          <w:lang w:val="en-US"/>
        </w:rPr>
      </w:pPr>
      <w:r>
        <w:rPr>
          <w:sz w:val="20"/>
          <w:szCs w:val="20"/>
          <w:lang w:val="en-US"/>
        </w:rPr>
        <w:t>A</w:t>
      </w:r>
      <w:r w:rsidRPr="00B22B9E">
        <w:rPr>
          <w:sz w:val="20"/>
          <w:szCs w:val="20"/>
          <w:lang w:val="en-US"/>
        </w:rPr>
        <w:t xml:space="preserve">bout the characteristics required for the new Law </w:t>
      </w:r>
      <w:r>
        <w:rPr>
          <w:sz w:val="20"/>
          <w:szCs w:val="20"/>
          <w:lang w:val="en-US"/>
        </w:rPr>
        <w:t>for Inspection on Environment</w:t>
      </w:r>
      <w:r w:rsidRPr="00B22B9E">
        <w:rPr>
          <w:sz w:val="20"/>
          <w:szCs w:val="20"/>
          <w:lang w:val="en-US"/>
        </w:rPr>
        <w:t>, current draft, and modifications to be made</w:t>
      </w:r>
    </w:p>
    <w:p w14:paraId="14312074" w14:textId="77777777" w:rsidR="00C35FCF" w:rsidRPr="00B22B9E" w:rsidRDefault="00C35FCF" w:rsidP="00C35FCF">
      <w:pPr>
        <w:numPr>
          <w:ilvl w:val="1"/>
          <w:numId w:val="41"/>
        </w:numPr>
        <w:rPr>
          <w:sz w:val="20"/>
          <w:szCs w:val="20"/>
          <w:lang w:val="en-US"/>
        </w:rPr>
      </w:pPr>
      <w:r w:rsidRPr="00B22B9E">
        <w:rPr>
          <w:sz w:val="20"/>
          <w:szCs w:val="20"/>
          <w:lang w:val="en-US"/>
        </w:rPr>
        <w:t>Discussion with MoEPP experts related to relevant sectors (IPPC, air quality, water management, Seveso) about their opinion on legislative gaps and coming/required legislative changes</w:t>
      </w:r>
    </w:p>
    <w:p w14:paraId="3BB6BB50" w14:textId="77777777" w:rsidR="00C35FCF" w:rsidRPr="000C7FF2" w:rsidRDefault="00C35FCF" w:rsidP="00C35FCF">
      <w:pPr>
        <w:rPr>
          <w:b/>
          <w:sz w:val="20"/>
          <w:szCs w:val="20"/>
          <w:lang w:val="en-US"/>
        </w:rPr>
      </w:pPr>
    </w:p>
    <w:p w14:paraId="6C3CB63D" w14:textId="77777777" w:rsidR="00C35FCF" w:rsidRPr="000C7FF2" w:rsidRDefault="00C35FCF" w:rsidP="00C35FCF">
      <w:pPr>
        <w:rPr>
          <w:b/>
          <w:sz w:val="20"/>
          <w:szCs w:val="20"/>
          <w:lang w:val="en-US"/>
        </w:rPr>
      </w:pPr>
      <w:r w:rsidRPr="000C7FF2">
        <w:rPr>
          <w:b/>
          <w:sz w:val="20"/>
          <w:szCs w:val="20"/>
          <w:lang w:val="en-US"/>
        </w:rPr>
        <w:t>Wednesday 4</w:t>
      </w:r>
      <w:r w:rsidRPr="000C7FF2">
        <w:rPr>
          <w:b/>
          <w:sz w:val="20"/>
          <w:szCs w:val="20"/>
          <w:vertAlign w:val="superscript"/>
          <w:lang w:val="en-US"/>
        </w:rPr>
        <w:t>th</w:t>
      </w:r>
      <w:r w:rsidRPr="000C7FF2">
        <w:rPr>
          <w:b/>
          <w:sz w:val="20"/>
          <w:szCs w:val="20"/>
          <w:lang w:val="en-US"/>
        </w:rPr>
        <w:t xml:space="preserve"> of March</w:t>
      </w:r>
    </w:p>
    <w:p w14:paraId="70283B9E" w14:textId="77777777" w:rsidR="00C35FCF" w:rsidRDefault="00C35FCF" w:rsidP="00C35FCF">
      <w:pPr>
        <w:numPr>
          <w:ilvl w:val="0"/>
          <w:numId w:val="41"/>
        </w:numPr>
        <w:rPr>
          <w:sz w:val="20"/>
          <w:szCs w:val="20"/>
          <w:lang w:val="en-US"/>
        </w:rPr>
      </w:pPr>
      <w:r w:rsidRPr="000C7FF2">
        <w:rPr>
          <w:sz w:val="20"/>
          <w:szCs w:val="20"/>
          <w:lang w:val="en-US"/>
        </w:rPr>
        <w:t xml:space="preserve">08:40 – 12:30 </w:t>
      </w:r>
    </w:p>
    <w:p w14:paraId="5284072C" w14:textId="77777777" w:rsidR="00C35FCF" w:rsidRDefault="00C35FCF" w:rsidP="00C35FCF">
      <w:pPr>
        <w:numPr>
          <w:ilvl w:val="1"/>
          <w:numId w:val="41"/>
        </w:numPr>
        <w:rPr>
          <w:sz w:val="20"/>
          <w:szCs w:val="20"/>
          <w:lang w:val="en-US"/>
        </w:rPr>
      </w:pPr>
      <w:r>
        <w:rPr>
          <w:sz w:val="20"/>
          <w:szCs w:val="20"/>
          <w:lang w:val="en-US"/>
        </w:rPr>
        <w:t>Meeting with inspectors from SEI to discuss, within the framework given by legal experts in the previous day, what key contents should be included in the new law, and what are the gaps in other legislation making reference to environmental inspection and enforcement.</w:t>
      </w:r>
    </w:p>
    <w:p w14:paraId="2E13F6AE" w14:textId="77777777" w:rsidR="00C35FCF" w:rsidRPr="000C7FF2" w:rsidRDefault="00C35FCF" w:rsidP="00C35FCF">
      <w:pPr>
        <w:numPr>
          <w:ilvl w:val="1"/>
          <w:numId w:val="41"/>
        </w:numPr>
        <w:rPr>
          <w:sz w:val="20"/>
          <w:szCs w:val="20"/>
          <w:lang w:val="en-US"/>
        </w:rPr>
      </w:pPr>
      <w:r w:rsidRPr="000C7FF2">
        <w:rPr>
          <w:sz w:val="20"/>
          <w:szCs w:val="20"/>
          <w:lang w:val="en-US"/>
        </w:rPr>
        <w:lastRenderedPageBreak/>
        <w:t>Meeting with representatives from ZELS and authorised environmental inspectors from municipalities, to discuss situation of enforcement at local level</w:t>
      </w:r>
      <w:r>
        <w:rPr>
          <w:sz w:val="20"/>
          <w:szCs w:val="20"/>
          <w:lang w:val="en-US"/>
        </w:rPr>
        <w:t>, and topics mentioned in the previous paragraph.</w:t>
      </w:r>
    </w:p>
    <w:p w14:paraId="4EEB46EE" w14:textId="77777777" w:rsidR="00C35FCF" w:rsidRPr="000C7FF2" w:rsidRDefault="00C35FCF" w:rsidP="00C35FCF">
      <w:pPr>
        <w:numPr>
          <w:ilvl w:val="0"/>
          <w:numId w:val="41"/>
        </w:numPr>
        <w:rPr>
          <w:sz w:val="20"/>
          <w:szCs w:val="20"/>
          <w:lang w:val="en-US"/>
        </w:rPr>
      </w:pPr>
      <w:r w:rsidRPr="000C7FF2">
        <w:rPr>
          <w:sz w:val="20"/>
          <w:szCs w:val="20"/>
          <w:lang w:val="en-US"/>
        </w:rPr>
        <w:t>12:30 – 13:30 Lunch break</w:t>
      </w:r>
    </w:p>
    <w:p w14:paraId="330CEA82" w14:textId="77777777" w:rsidR="00C35FCF" w:rsidRPr="000C7FF2" w:rsidRDefault="00C35FCF" w:rsidP="00C35FCF">
      <w:pPr>
        <w:numPr>
          <w:ilvl w:val="0"/>
          <w:numId w:val="41"/>
        </w:numPr>
        <w:rPr>
          <w:sz w:val="20"/>
          <w:szCs w:val="20"/>
          <w:lang w:val="en-US"/>
        </w:rPr>
      </w:pPr>
      <w:r w:rsidRPr="000C7FF2">
        <w:rPr>
          <w:sz w:val="20"/>
          <w:szCs w:val="20"/>
          <w:lang w:val="en-US"/>
        </w:rPr>
        <w:t>13:30 – 17:00  Start of elaboration of legal assessment report, focussing in gaps and weaknesses detected</w:t>
      </w:r>
      <w:r>
        <w:rPr>
          <w:sz w:val="20"/>
          <w:szCs w:val="20"/>
          <w:lang w:val="en-US"/>
        </w:rPr>
        <w:t>, suggesting potential improvements</w:t>
      </w:r>
      <w:r w:rsidRPr="000C7FF2">
        <w:rPr>
          <w:sz w:val="20"/>
          <w:szCs w:val="20"/>
          <w:lang w:val="en-US"/>
        </w:rPr>
        <w:t xml:space="preserve"> </w:t>
      </w:r>
    </w:p>
    <w:p w14:paraId="118D5319" w14:textId="77777777" w:rsidR="00C35FCF" w:rsidRPr="000C7FF2" w:rsidRDefault="00C35FCF" w:rsidP="00C35FCF">
      <w:pPr>
        <w:rPr>
          <w:sz w:val="20"/>
          <w:szCs w:val="20"/>
          <w:lang w:val="en-US"/>
        </w:rPr>
      </w:pPr>
    </w:p>
    <w:p w14:paraId="75B99FB3" w14:textId="77777777" w:rsidR="00C35FCF" w:rsidRPr="000C7FF2" w:rsidRDefault="00C35FCF" w:rsidP="00C35FCF">
      <w:pPr>
        <w:rPr>
          <w:b/>
          <w:sz w:val="20"/>
          <w:szCs w:val="20"/>
          <w:lang w:val="en-US"/>
        </w:rPr>
      </w:pPr>
      <w:r w:rsidRPr="000C7FF2">
        <w:rPr>
          <w:b/>
          <w:sz w:val="20"/>
          <w:szCs w:val="20"/>
          <w:lang w:val="en-US"/>
        </w:rPr>
        <w:t>Thursday 5</w:t>
      </w:r>
      <w:r w:rsidRPr="000C7FF2">
        <w:rPr>
          <w:b/>
          <w:sz w:val="20"/>
          <w:szCs w:val="20"/>
          <w:vertAlign w:val="superscript"/>
          <w:lang w:val="en-US"/>
        </w:rPr>
        <w:t>th</w:t>
      </w:r>
      <w:r w:rsidRPr="000C7FF2">
        <w:rPr>
          <w:b/>
          <w:sz w:val="20"/>
          <w:szCs w:val="20"/>
          <w:lang w:val="en-US"/>
        </w:rPr>
        <w:t xml:space="preserve"> of March</w:t>
      </w:r>
    </w:p>
    <w:p w14:paraId="6D308A04" w14:textId="77777777" w:rsidR="00C35FCF" w:rsidRPr="000C7FF2" w:rsidRDefault="00C35FCF" w:rsidP="00C35FCF">
      <w:pPr>
        <w:numPr>
          <w:ilvl w:val="0"/>
          <w:numId w:val="41"/>
        </w:numPr>
        <w:rPr>
          <w:sz w:val="20"/>
          <w:szCs w:val="20"/>
          <w:lang w:val="en-US"/>
        </w:rPr>
      </w:pPr>
      <w:r w:rsidRPr="000C7FF2">
        <w:rPr>
          <w:sz w:val="20"/>
          <w:szCs w:val="20"/>
          <w:lang w:val="en-US"/>
        </w:rPr>
        <w:t>08:40 – 12:30 Further elaboration of legal assessment report, focussing in gaps and weaknesses detected</w:t>
      </w:r>
      <w:r>
        <w:rPr>
          <w:sz w:val="20"/>
          <w:szCs w:val="20"/>
          <w:lang w:val="en-US"/>
        </w:rPr>
        <w:t>, suggesting potential improvements</w:t>
      </w:r>
      <w:r w:rsidRPr="000C7FF2">
        <w:rPr>
          <w:sz w:val="20"/>
          <w:szCs w:val="20"/>
          <w:lang w:val="en-US"/>
        </w:rPr>
        <w:t xml:space="preserve"> </w:t>
      </w:r>
    </w:p>
    <w:p w14:paraId="7A2B9C2F" w14:textId="77777777" w:rsidR="00C35FCF" w:rsidRPr="000C7FF2" w:rsidRDefault="00C35FCF" w:rsidP="00C35FCF">
      <w:pPr>
        <w:numPr>
          <w:ilvl w:val="0"/>
          <w:numId w:val="41"/>
        </w:numPr>
        <w:rPr>
          <w:sz w:val="20"/>
          <w:szCs w:val="20"/>
          <w:lang w:val="en-US"/>
        </w:rPr>
      </w:pPr>
      <w:r w:rsidRPr="000C7FF2">
        <w:rPr>
          <w:sz w:val="20"/>
          <w:szCs w:val="20"/>
          <w:lang w:val="en-US"/>
        </w:rPr>
        <w:t>12:30 – 13:30 Lunch break</w:t>
      </w:r>
    </w:p>
    <w:p w14:paraId="7613A418" w14:textId="77777777" w:rsidR="00C35FCF" w:rsidRPr="000C7FF2" w:rsidRDefault="00C35FCF" w:rsidP="00C35FCF">
      <w:pPr>
        <w:numPr>
          <w:ilvl w:val="0"/>
          <w:numId w:val="41"/>
        </w:numPr>
        <w:rPr>
          <w:sz w:val="20"/>
          <w:szCs w:val="20"/>
          <w:lang w:val="en-US"/>
        </w:rPr>
      </w:pPr>
      <w:r w:rsidRPr="000C7FF2">
        <w:rPr>
          <w:sz w:val="20"/>
          <w:szCs w:val="20"/>
          <w:lang w:val="en-US"/>
        </w:rPr>
        <w:t xml:space="preserve">13:30 – 17:00 </w:t>
      </w:r>
    </w:p>
    <w:p w14:paraId="6A8B11A5" w14:textId="77777777" w:rsidR="00C35FCF" w:rsidRDefault="00C35FCF" w:rsidP="00C35FCF">
      <w:pPr>
        <w:numPr>
          <w:ilvl w:val="1"/>
          <w:numId w:val="41"/>
        </w:numPr>
        <w:rPr>
          <w:sz w:val="20"/>
          <w:szCs w:val="20"/>
          <w:lang w:val="en-US"/>
        </w:rPr>
      </w:pPr>
      <w:r w:rsidRPr="000C7FF2">
        <w:rPr>
          <w:sz w:val="20"/>
          <w:szCs w:val="20"/>
          <w:lang w:val="en-US"/>
        </w:rPr>
        <w:t>Finalisation of legal assessment report</w:t>
      </w:r>
    </w:p>
    <w:p w14:paraId="7430DA8E" w14:textId="77777777" w:rsidR="00C35FCF" w:rsidRPr="000C7FF2" w:rsidRDefault="00C35FCF" w:rsidP="00C35FCF">
      <w:pPr>
        <w:numPr>
          <w:ilvl w:val="1"/>
          <w:numId w:val="41"/>
        </w:numPr>
        <w:rPr>
          <w:sz w:val="20"/>
          <w:szCs w:val="20"/>
          <w:lang w:val="en-US"/>
        </w:rPr>
      </w:pPr>
      <w:r>
        <w:rPr>
          <w:sz w:val="20"/>
          <w:szCs w:val="20"/>
          <w:lang w:val="en-US"/>
        </w:rPr>
        <w:t>Start d</w:t>
      </w:r>
      <w:r w:rsidRPr="000C7FF2">
        <w:rPr>
          <w:sz w:val="20"/>
          <w:szCs w:val="20"/>
          <w:lang w:val="en-US"/>
        </w:rPr>
        <w:t xml:space="preserve">rafting of conclusions related to the elaboration of the new Law </w:t>
      </w:r>
      <w:r>
        <w:rPr>
          <w:sz w:val="20"/>
          <w:szCs w:val="20"/>
          <w:lang w:val="en-US"/>
        </w:rPr>
        <w:t>for Inspection on Environment, including: (i) structure, (ii) key points to take into account in each of the chapters/articles when drafting it.</w:t>
      </w:r>
    </w:p>
    <w:p w14:paraId="113D5DD8" w14:textId="77777777" w:rsidR="00C35FCF" w:rsidRPr="000C7FF2" w:rsidRDefault="00C35FCF" w:rsidP="00C35FCF">
      <w:pPr>
        <w:rPr>
          <w:b/>
          <w:sz w:val="20"/>
          <w:szCs w:val="20"/>
          <w:lang w:val="en-US"/>
        </w:rPr>
      </w:pPr>
    </w:p>
    <w:p w14:paraId="7A45DC71" w14:textId="77777777" w:rsidR="00C35FCF" w:rsidRPr="000C7FF2" w:rsidRDefault="00C35FCF" w:rsidP="00C35FCF">
      <w:pPr>
        <w:rPr>
          <w:b/>
          <w:sz w:val="20"/>
          <w:szCs w:val="20"/>
          <w:lang w:val="en-US"/>
        </w:rPr>
      </w:pPr>
      <w:r w:rsidRPr="000C7FF2">
        <w:rPr>
          <w:b/>
          <w:sz w:val="20"/>
          <w:szCs w:val="20"/>
          <w:lang w:val="en-US"/>
        </w:rPr>
        <w:t>Friday 6</w:t>
      </w:r>
      <w:r w:rsidRPr="000C7FF2">
        <w:rPr>
          <w:b/>
          <w:sz w:val="20"/>
          <w:szCs w:val="20"/>
          <w:vertAlign w:val="superscript"/>
          <w:lang w:val="en-US"/>
        </w:rPr>
        <w:t>th</w:t>
      </w:r>
      <w:r w:rsidRPr="000C7FF2">
        <w:rPr>
          <w:b/>
          <w:sz w:val="20"/>
          <w:szCs w:val="20"/>
          <w:lang w:val="en-US"/>
        </w:rPr>
        <w:t xml:space="preserve"> of March</w:t>
      </w:r>
    </w:p>
    <w:p w14:paraId="6526C4FF" w14:textId="77777777" w:rsidR="00C35FCF" w:rsidRPr="000C7FF2" w:rsidRDefault="00C35FCF" w:rsidP="00C35FCF">
      <w:pPr>
        <w:numPr>
          <w:ilvl w:val="0"/>
          <w:numId w:val="41"/>
        </w:numPr>
        <w:rPr>
          <w:sz w:val="20"/>
          <w:szCs w:val="20"/>
          <w:lang w:val="en-US"/>
        </w:rPr>
      </w:pPr>
      <w:r w:rsidRPr="000C7FF2">
        <w:rPr>
          <w:sz w:val="20"/>
          <w:szCs w:val="20"/>
          <w:lang w:val="en-US"/>
        </w:rPr>
        <w:t xml:space="preserve">08:40 – 12:30 </w:t>
      </w:r>
      <w:r>
        <w:rPr>
          <w:sz w:val="20"/>
          <w:szCs w:val="20"/>
          <w:lang w:val="en-US"/>
        </w:rPr>
        <w:t>Finalise</w:t>
      </w:r>
      <w:r w:rsidRPr="000C7FF2">
        <w:rPr>
          <w:sz w:val="20"/>
          <w:szCs w:val="20"/>
          <w:lang w:val="en-US"/>
        </w:rPr>
        <w:t xml:space="preserve"> conclusions related to the elaboration of the new Law </w:t>
      </w:r>
      <w:r>
        <w:rPr>
          <w:sz w:val="20"/>
          <w:szCs w:val="20"/>
          <w:lang w:val="en-US"/>
        </w:rPr>
        <w:t>for Inspection on Environment, including: (i) structure, (ii) key points to take into account in each of the chapters/articles when drafting it.</w:t>
      </w:r>
    </w:p>
    <w:p w14:paraId="1B6064D9" w14:textId="77777777" w:rsidR="00C35FCF" w:rsidRPr="000C7FF2" w:rsidRDefault="00C35FCF" w:rsidP="00C35FCF">
      <w:pPr>
        <w:numPr>
          <w:ilvl w:val="0"/>
          <w:numId w:val="41"/>
        </w:numPr>
        <w:rPr>
          <w:sz w:val="20"/>
          <w:szCs w:val="20"/>
          <w:lang w:val="en-US"/>
        </w:rPr>
      </w:pPr>
      <w:r w:rsidRPr="000C7FF2">
        <w:rPr>
          <w:sz w:val="20"/>
          <w:szCs w:val="20"/>
          <w:lang w:val="en-US"/>
        </w:rPr>
        <w:t>12:30 – 13:30 Lunch break</w:t>
      </w:r>
    </w:p>
    <w:p w14:paraId="5C09961F" w14:textId="77777777" w:rsidR="00C35FCF" w:rsidRPr="000C7FF2" w:rsidRDefault="00C35FCF" w:rsidP="00C35FCF">
      <w:pPr>
        <w:numPr>
          <w:ilvl w:val="0"/>
          <w:numId w:val="41"/>
        </w:numPr>
        <w:rPr>
          <w:sz w:val="20"/>
          <w:szCs w:val="20"/>
          <w:lang w:val="en-US"/>
        </w:rPr>
      </w:pPr>
      <w:r w:rsidRPr="000C7FF2">
        <w:rPr>
          <w:sz w:val="20"/>
          <w:szCs w:val="20"/>
          <w:lang w:val="en-US"/>
        </w:rPr>
        <w:t xml:space="preserve">13:30 – 17:00 </w:t>
      </w:r>
    </w:p>
    <w:p w14:paraId="76D1136D" w14:textId="77777777" w:rsidR="00C35FCF" w:rsidRPr="000C7FF2" w:rsidRDefault="00C35FCF" w:rsidP="00C35FCF">
      <w:pPr>
        <w:numPr>
          <w:ilvl w:val="1"/>
          <w:numId w:val="41"/>
        </w:numPr>
        <w:rPr>
          <w:sz w:val="20"/>
          <w:szCs w:val="20"/>
          <w:lang w:val="en-US"/>
        </w:rPr>
      </w:pPr>
      <w:r w:rsidRPr="000C7FF2">
        <w:rPr>
          <w:sz w:val="20"/>
          <w:szCs w:val="20"/>
          <w:lang w:val="en-US"/>
        </w:rPr>
        <w:t xml:space="preserve">Discussion with RTA &amp; RTA Counterpart of assessment report, work done related to new Law </w:t>
      </w:r>
      <w:r>
        <w:rPr>
          <w:sz w:val="20"/>
          <w:szCs w:val="20"/>
          <w:lang w:val="en-US"/>
        </w:rPr>
        <w:t>for Inspection on Environment</w:t>
      </w:r>
      <w:r w:rsidRPr="000C7FF2">
        <w:rPr>
          <w:sz w:val="20"/>
          <w:szCs w:val="20"/>
          <w:lang w:val="en-US"/>
        </w:rPr>
        <w:t>, and next steps (agenda missions 2.1.2 &amp; 2.1.3)</w:t>
      </w:r>
      <w:r>
        <w:rPr>
          <w:sz w:val="20"/>
          <w:szCs w:val="20"/>
          <w:lang w:val="en-US"/>
        </w:rPr>
        <w:t xml:space="preserve">. As a function of the outcome of mission 2.1.1, </w:t>
      </w:r>
      <w:r w:rsidRPr="00D06338">
        <w:rPr>
          <w:sz w:val="20"/>
          <w:szCs w:val="20"/>
          <w:lang w:val="en-US"/>
        </w:rPr>
        <w:t>discuss the possibility to have a workshop in 2.1.2 to discuss with stakeholders the key points of the legislation, in order to incorporate their views already in the first draft.</w:t>
      </w:r>
    </w:p>
    <w:p w14:paraId="4DE33994" w14:textId="77777777" w:rsidR="00C35FCF" w:rsidRPr="000C7FF2" w:rsidRDefault="00C35FCF" w:rsidP="00C35FCF">
      <w:pPr>
        <w:numPr>
          <w:ilvl w:val="1"/>
          <w:numId w:val="41"/>
        </w:numPr>
        <w:rPr>
          <w:sz w:val="20"/>
          <w:szCs w:val="20"/>
          <w:lang w:val="en-US"/>
        </w:rPr>
      </w:pPr>
      <w:r w:rsidRPr="000C7FF2">
        <w:rPr>
          <w:sz w:val="20"/>
          <w:szCs w:val="20"/>
          <w:lang w:val="en-US"/>
        </w:rPr>
        <w:t xml:space="preserve">Further elaboration of new Law </w:t>
      </w:r>
      <w:r>
        <w:rPr>
          <w:sz w:val="20"/>
          <w:szCs w:val="20"/>
          <w:lang w:val="en-US"/>
        </w:rPr>
        <w:t>for Inspection on Environment</w:t>
      </w:r>
    </w:p>
    <w:p w14:paraId="2124BBB5" w14:textId="77777777" w:rsidR="00C35FCF" w:rsidRPr="000C7FF2" w:rsidRDefault="00C35FCF" w:rsidP="00C35FCF">
      <w:pPr>
        <w:numPr>
          <w:ilvl w:val="1"/>
          <w:numId w:val="41"/>
        </w:numPr>
        <w:rPr>
          <w:sz w:val="20"/>
          <w:szCs w:val="20"/>
          <w:lang w:val="en-US"/>
        </w:rPr>
      </w:pPr>
      <w:r w:rsidRPr="000C7FF2">
        <w:rPr>
          <w:sz w:val="20"/>
          <w:szCs w:val="20"/>
          <w:lang w:val="en-US"/>
        </w:rPr>
        <w:t>Preparation of mission’s report of each expert</w:t>
      </w:r>
    </w:p>
    <w:p w14:paraId="6A5A9FA0" w14:textId="77777777" w:rsidR="00C35FCF" w:rsidRDefault="00C35FCF" w:rsidP="001E3F49">
      <w:pPr>
        <w:rPr>
          <w:lang w:val="en-US"/>
        </w:rPr>
      </w:pPr>
    </w:p>
    <w:p w14:paraId="1941D989" w14:textId="193772FF" w:rsidR="00C35FCF" w:rsidRDefault="00C35FCF" w:rsidP="001E3F49">
      <w:pPr>
        <w:pStyle w:val="Heading2"/>
        <w:rPr>
          <w:lang w:val="en-US"/>
        </w:rPr>
      </w:pPr>
      <w:bookmarkStart w:id="27" w:name="_Toc418841101"/>
      <w:r>
        <w:rPr>
          <w:lang w:val="en-US"/>
        </w:rPr>
        <w:lastRenderedPageBreak/>
        <w:t>Annex 2: Agenda mission 2.1.2</w:t>
      </w:r>
      <w:r w:rsidR="00C3154C">
        <w:rPr>
          <w:lang w:val="en-US"/>
        </w:rPr>
        <w:t>, 23</w:t>
      </w:r>
      <w:r w:rsidR="00C3154C" w:rsidRPr="001E3F49">
        <w:rPr>
          <w:vertAlign w:val="superscript"/>
          <w:lang w:val="en-US"/>
        </w:rPr>
        <w:t>rd</w:t>
      </w:r>
      <w:r w:rsidR="00C3154C">
        <w:rPr>
          <w:lang w:val="en-US"/>
        </w:rPr>
        <w:t xml:space="preserve"> – 26</w:t>
      </w:r>
      <w:r w:rsidR="00C3154C" w:rsidRPr="001E3F49">
        <w:rPr>
          <w:vertAlign w:val="superscript"/>
          <w:lang w:val="en-US"/>
        </w:rPr>
        <w:t>th</w:t>
      </w:r>
      <w:r w:rsidR="00C3154C">
        <w:rPr>
          <w:lang w:val="en-US"/>
        </w:rPr>
        <w:t xml:space="preserve"> March 2015</w:t>
      </w:r>
      <w:bookmarkEnd w:id="27"/>
    </w:p>
    <w:p w14:paraId="7F436B1D" w14:textId="77777777" w:rsidR="00C3154C" w:rsidRPr="0073654D" w:rsidRDefault="00C3154C" w:rsidP="00C3154C">
      <w:pPr>
        <w:rPr>
          <w:b/>
          <w:sz w:val="20"/>
          <w:szCs w:val="20"/>
          <w:lang w:val="en-US"/>
        </w:rPr>
      </w:pPr>
      <w:r w:rsidRPr="0073654D">
        <w:rPr>
          <w:b/>
          <w:sz w:val="20"/>
          <w:szCs w:val="20"/>
          <w:lang w:val="en-US"/>
        </w:rPr>
        <w:t>Monday 23</w:t>
      </w:r>
      <w:r w:rsidRPr="0073654D">
        <w:rPr>
          <w:b/>
          <w:sz w:val="20"/>
          <w:szCs w:val="20"/>
          <w:vertAlign w:val="superscript"/>
          <w:lang w:val="en-US"/>
        </w:rPr>
        <w:t>rd</w:t>
      </w:r>
      <w:r w:rsidRPr="0073654D">
        <w:rPr>
          <w:b/>
          <w:sz w:val="20"/>
          <w:szCs w:val="20"/>
          <w:lang w:val="en-US"/>
        </w:rPr>
        <w:t xml:space="preserve"> of March</w:t>
      </w:r>
    </w:p>
    <w:p w14:paraId="58712681" w14:textId="77777777" w:rsidR="00C3154C" w:rsidRPr="0073654D" w:rsidRDefault="00C3154C" w:rsidP="00C3154C">
      <w:pPr>
        <w:numPr>
          <w:ilvl w:val="0"/>
          <w:numId w:val="41"/>
        </w:numPr>
        <w:rPr>
          <w:sz w:val="20"/>
          <w:szCs w:val="20"/>
          <w:lang w:val="en-US"/>
        </w:rPr>
      </w:pPr>
      <w:r w:rsidRPr="0073654D">
        <w:rPr>
          <w:sz w:val="20"/>
          <w:szCs w:val="20"/>
          <w:lang w:val="en-US"/>
        </w:rPr>
        <w:t>08:40 – 1</w:t>
      </w:r>
      <w:r>
        <w:rPr>
          <w:sz w:val="20"/>
          <w:szCs w:val="20"/>
          <w:lang w:val="en-US"/>
        </w:rPr>
        <w:t>1</w:t>
      </w:r>
      <w:r w:rsidRPr="0073654D">
        <w:rPr>
          <w:sz w:val="20"/>
          <w:szCs w:val="20"/>
          <w:lang w:val="en-US"/>
        </w:rPr>
        <w:t xml:space="preserve">:30 </w:t>
      </w:r>
    </w:p>
    <w:p w14:paraId="07DEFD28" w14:textId="77777777" w:rsidR="00C3154C" w:rsidRPr="0073654D" w:rsidRDefault="00C3154C" w:rsidP="00C3154C">
      <w:pPr>
        <w:numPr>
          <w:ilvl w:val="1"/>
          <w:numId w:val="41"/>
        </w:numPr>
        <w:rPr>
          <w:sz w:val="20"/>
          <w:szCs w:val="20"/>
          <w:lang w:val="en-US"/>
        </w:rPr>
      </w:pPr>
      <w:r w:rsidRPr="0073654D">
        <w:rPr>
          <w:sz w:val="20"/>
          <w:szCs w:val="20"/>
          <w:lang w:val="en-US"/>
        </w:rPr>
        <w:t xml:space="preserve"> Discussion with the RTA of the detailed working plan, structure</w:t>
      </w:r>
      <w:r>
        <w:rPr>
          <w:sz w:val="20"/>
          <w:szCs w:val="20"/>
          <w:lang w:val="en-US"/>
        </w:rPr>
        <w:t>/contents</w:t>
      </w:r>
      <w:r w:rsidRPr="0073654D">
        <w:rPr>
          <w:sz w:val="20"/>
          <w:szCs w:val="20"/>
          <w:lang w:val="en-US"/>
        </w:rPr>
        <w:t xml:space="preserve"> of the output to be prepared, information needed, information available</w:t>
      </w:r>
    </w:p>
    <w:p w14:paraId="10A2964A" w14:textId="77777777" w:rsidR="00C3154C" w:rsidRPr="0073654D" w:rsidRDefault="00C3154C" w:rsidP="00C3154C">
      <w:pPr>
        <w:numPr>
          <w:ilvl w:val="1"/>
          <w:numId w:val="41"/>
        </w:numPr>
        <w:rPr>
          <w:sz w:val="20"/>
          <w:szCs w:val="20"/>
          <w:lang w:val="en-US"/>
        </w:rPr>
      </w:pPr>
      <w:r>
        <w:rPr>
          <w:sz w:val="20"/>
          <w:szCs w:val="20"/>
          <w:lang w:val="en-US"/>
        </w:rPr>
        <w:t>Review outputs from missions 2.1.1 and 2.2.1, and continue the drafting of the Law for Inspection on Environment</w:t>
      </w:r>
    </w:p>
    <w:p w14:paraId="486C558C" w14:textId="77777777" w:rsidR="00C3154C" w:rsidRDefault="00C3154C" w:rsidP="00C3154C">
      <w:pPr>
        <w:numPr>
          <w:ilvl w:val="0"/>
          <w:numId w:val="41"/>
        </w:numPr>
        <w:rPr>
          <w:sz w:val="20"/>
          <w:szCs w:val="20"/>
          <w:lang w:val="en-US"/>
        </w:rPr>
      </w:pPr>
      <w:r>
        <w:rPr>
          <w:sz w:val="20"/>
          <w:szCs w:val="20"/>
          <w:lang w:val="en-US"/>
        </w:rPr>
        <w:t xml:space="preserve">11:30 – 12:30 Meeting with </w:t>
      </w:r>
      <w:r w:rsidRPr="00EF1D1B">
        <w:rPr>
          <w:sz w:val="20"/>
          <w:szCs w:val="20"/>
          <w:lang w:val="en-US"/>
        </w:rPr>
        <w:t xml:space="preserve">experts of the TA project supporting implementation of environmental legislation at local level, to discuss </w:t>
      </w:r>
      <w:r>
        <w:rPr>
          <w:sz w:val="20"/>
          <w:szCs w:val="20"/>
          <w:lang w:val="en-US"/>
        </w:rPr>
        <w:t>legal gaps and coming/required legal</w:t>
      </w:r>
      <w:r w:rsidRPr="00EF1D1B">
        <w:rPr>
          <w:sz w:val="20"/>
          <w:szCs w:val="20"/>
          <w:lang w:val="en-US"/>
        </w:rPr>
        <w:t xml:space="preserve"> changes to improve enforcement at local level</w:t>
      </w:r>
    </w:p>
    <w:p w14:paraId="7F1AAC54" w14:textId="77777777" w:rsidR="00C3154C" w:rsidRPr="0073654D" w:rsidRDefault="00C3154C" w:rsidP="00C3154C">
      <w:pPr>
        <w:numPr>
          <w:ilvl w:val="0"/>
          <w:numId w:val="41"/>
        </w:numPr>
        <w:rPr>
          <w:sz w:val="20"/>
          <w:szCs w:val="20"/>
          <w:lang w:val="en-US"/>
        </w:rPr>
      </w:pPr>
      <w:r w:rsidRPr="0073654D">
        <w:rPr>
          <w:sz w:val="20"/>
          <w:szCs w:val="20"/>
          <w:lang w:val="en-US"/>
        </w:rPr>
        <w:t>12:30 – 13:30 Lunch break</w:t>
      </w:r>
    </w:p>
    <w:p w14:paraId="3D5215DE" w14:textId="77777777" w:rsidR="00C3154C" w:rsidRPr="0073654D" w:rsidRDefault="00C3154C" w:rsidP="00C3154C">
      <w:pPr>
        <w:numPr>
          <w:ilvl w:val="0"/>
          <w:numId w:val="41"/>
        </w:numPr>
        <w:rPr>
          <w:sz w:val="20"/>
          <w:szCs w:val="20"/>
          <w:lang w:val="en-US"/>
        </w:rPr>
      </w:pPr>
      <w:r w:rsidRPr="0073654D">
        <w:rPr>
          <w:sz w:val="20"/>
          <w:szCs w:val="20"/>
          <w:lang w:val="en-US"/>
        </w:rPr>
        <w:t xml:space="preserve">13:30 – 17:30 </w:t>
      </w:r>
      <w:r>
        <w:rPr>
          <w:sz w:val="20"/>
          <w:szCs w:val="20"/>
          <w:lang w:val="en-US"/>
        </w:rPr>
        <w:t>Continue the drafting of the Law for Inspection on Environment</w:t>
      </w:r>
    </w:p>
    <w:p w14:paraId="111DA929" w14:textId="77777777" w:rsidR="00C3154C" w:rsidRPr="0073654D" w:rsidRDefault="00C3154C" w:rsidP="00C3154C">
      <w:pPr>
        <w:rPr>
          <w:sz w:val="20"/>
          <w:szCs w:val="20"/>
          <w:lang w:val="en-US"/>
        </w:rPr>
      </w:pPr>
    </w:p>
    <w:p w14:paraId="39EF569F" w14:textId="77777777" w:rsidR="00C3154C" w:rsidRPr="0073654D" w:rsidRDefault="00C3154C" w:rsidP="00C3154C">
      <w:pPr>
        <w:rPr>
          <w:b/>
          <w:sz w:val="20"/>
          <w:szCs w:val="20"/>
          <w:lang w:val="en-US"/>
        </w:rPr>
      </w:pPr>
      <w:r w:rsidRPr="0073654D">
        <w:rPr>
          <w:b/>
          <w:sz w:val="20"/>
          <w:szCs w:val="20"/>
          <w:lang w:val="en-US"/>
        </w:rPr>
        <w:t>Tuesday 24</w:t>
      </w:r>
      <w:r w:rsidRPr="0073654D">
        <w:rPr>
          <w:b/>
          <w:sz w:val="20"/>
          <w:szCs w:val="20"/>
          <w:vertAlign w:val="superscript"/>
          <w:lang w:val="en-US"/>
        </w:rPr>
        <w:t>th</w:t>
      </w:r>
      <w:r w:rsidRPr="0073654D">
        <w:rPr>
          <w:b/>
          <w:sz w:val="20"/>
          <w:szCs w:val="20"/>
          <w:lang w:val="en-US"/>
        </w:rPr>
        <w:t xml:space="preserve"> of March</w:t>
      </w:r>
    </w:p>
    <w:p w14:paraId="2DDAEB9A" w14:textId="77777777" w:rsidR="00C3154C" w:rsidRPr="00153506" w:rsidRDefault="00C3154C" w:rsidP="00C3154C">
      <w:pPr>
        <w:numPr>
          <w:ilvl w:val="0"/>
          <w:numId w:val="41"/>
        </w:numPr>
        <w:rPr>
          <w:sz w:val="20"/>
          <w:szCs w:val="20"/>
          <w:lang w:val="en-US"/>
        </w:rPr>
      </w:pPr>
      <w:r w:rsidRPr="00153506">
        <w:rPr>
          <w:sz w:val="20"/>
          <w:szCs w:val="20"/>
          <w:lang w:val="en-US"/>
        </w:rPr>
        <w:t>08:40 –</w:t>
      </w:r>
      <w:r>
        <w:rPr>
          <w:sz w:val="20"/>
          <w:szCs w:val="20"/>
          <w:lang w:val="en-US"/>
        </w:rPr>
        <w:t xml:space="preserve"> </w:t>
      </w:r>
      <w:r w:rsidRPr="00153506">
        <w:rPr>
          <w:sz w:val="20"/>
          <w:szCs w:val="20"/>
          <w:lang w:val="en-US"/>
        </w:rPr>
        <w:t xml:space="preserve">12:30 </w:t>
      </w:r>
      <w:r>
        <w:rPr>
          <w:sz w:val="20"/>
          <w:szCs w:val="20"/>
          <w:lang w:val="en-US"/>
        </w:rPr>
        <w:t>Continue the drafting of the Law for Inspection on Environment</w:t>
      </w:r>
      <w:r w:rsidRPr="00153506">
        <w:rPr>
          <w:sz w:val="20"/>
          <w:szCs w:val="20"/>
          <w:lang w:val="en-US"/>
        </w:rPr>
        <w:t xml:space="preserve"> </w:t>
      </w:r>
    </w:p>
    <w:p w14:paraId="428D449E" w14:textId="77777777" w:rsidR="00C3154C" w:rsidRPr="0073654D" w:rsidRDefault="00C3154C" w:rsidP="00C3154C">
      <w:pPr>
        <w:numPr>
          <w:ilvl w:val="0"/>
          <w:numId w:val="41"/>
        </w:numPr>
        <w:rPr>
          <w:sz w:val="20"/>
          <w:szCs w:val="20"/>
          <w:lang w:val="en-US"/>
        </w:rPr>
      </w:pPr>
      <w:r w:rsidRPr="0073654D">
        <w:rPr>
          <w:sz w:val="20"/>
          <w:szCs w:val="20"/>
          <w:lang w:val="en-US"/>
        </w:rPr>
        <w:t>12:30 – 13:30 Lunch break</w:t>
      </w:r>
    </w:p>
    <w:p w14:paraId="408E3ACA" w14:textId="77777777" w:rsidR="00C3154C" w:rsidRPr="0073654D" w:rsidRDefault="00C3154C" w:rsidP="00C3154C">
      <w:pPr>
        <w:numPr>
          <w:ilvl w:val="0"/>
          <w:numId w:val="41"/>
        </w:numPr>
        <w:rPr>
          <w:sz w:val="20"/>
          <w:szCs w:val="20"/>
          <w:lang w:val="en-US"/>
        </w:rPr>
      </w:pPr>
      <w:r w:rsidRPr="0073654D">
        <w:rPr>
          <w:sz w:val="20"/>
          <w:szCs w:val="20"/>
          <w:lang w:val="en-US"/>
        </w:rPr>
        <w:t xml:space="preserve">13:30 – 17:30 </w:t>
      </w:r>
      <w:r>
        <w:rPr>
          <w:sz w:val="20"/>
          <w:szCs w:val="20"/>
          <w:lang w:val="en-US"/>
        </w:rPr>
        <w:t>Continue the drafting of the Law for Inspection on Environment</w:t>
      </w:r>
    </w:p>
    <w:p w14:paraId="2B72259C" w14:textId="77777777" w:rsidR="00C3154C" w:rsidRDefault="00C3154C" w:rsidP="00C3154C">
      <w:pPr>
        <w:rPr>
          <w:b/>
          <w:sz w:val="20"/>
          <w:szCs w:val="20"/>
          <w:lang w:val="en-US"/>
        </w:rPr>
      </w:pPr>
    </w:p>
    <w:p w14:paraId="55199D6C" w14:textId="77777777" w:rsidR="00C3154C" w:rsidRPr="0073654D" w:rsidRDefault="00C3154C" w:rsidP="00C3154C">
      <w:pPr>
        <w:rPr>
          <w:b/>
          <w:sz w:val="20"/>
          <w:szCs w:val="20"/>
          <w:lang w:val="en-US"/>
        </w:rPr>
      </w:pPr>
      <w:r w:rsidRPr="0073654D">
        <w:rPr>
          <w:b/>
          <w:sz w:val="20"/>
          <w:szCs w:val="20"/>
          <w:lang w:val="en-US"/>
        </w:rPr>
        <w:t>Wednesday 25</w:t>
      </w:r>
      <w:r w:rsidRPr="0073654D">
        <w:rPr>
          <w:b/>
          <w:sz w:val="20"/>
          <w:szCs w:val="20"/>
          <w:vertAlign w:val="superscript"/>
          <w:lang w:val="en-US"/>
        </w:rPr>
        <w:t>th</w:t>
      </w:r>
      <w:r w:rsidRPr="0073654D">
        <w:rPr>
          <w:b/>
          <w:sz w:val="20"/>
          <w:szCs w:val="20"/>
          <w:lang w:val="en-US"/>
        </w:rPr>
        <w:t xml:space="preserve"> of March</w:t>
      </w:r>
    </w:p>
    <w:p w14:paraId="52B92A93" w14:textId="77777777" w:rsidR="00C3154C" w:rsidRDefault="00C3154C" w:rsidP="00C3154C">
      <w:pPr>
        <w:numPr>
          <w:ilvl w:val="0"/>
          <w:numId w:val="41"/>
        </w:numPr>
        <w:rPr>
          <w:sz w:val="20"/>
          <w:szCs w:val="20"/>
          <w:lang w:val="en-US"/>
        </w:rPr>
      </w:pPr>
      <w:r w:rsidRPr="00153506">
        <w:rPr>
          <w:sz w:val="20"/>
          <w:szCs w:val="20"/>
          <w:lang w:val="en-US"/>
        </w:rPr>
        <w:t>08:40 –</w:t>
      </w:r>
      <w:r>
        <w:rPr>
          <w:sz w:val="20"/>
          <w:szCs w:val="20"/>
          <w:lang w:val="en-US"/>
        </w:rPr>
        <w:t xml:space="preserve"> </w:t>
      </w:r>
      <w:r w:rsidRPr="00153506">
        <w:rPr>
          <w:sz w:val="20"/>
          <w:szCs w:val="20"/>
          <w:lang w:val="en-US"/>
        </w:rPr>
        <w:t xml:space="preserve">12:30 </w:t>
      </w:r>
    </w:p>
    <w:p w14:paraId="24A32A49" w14:textId="77777777" w:rsidR="00C3154C" w:rsidRDefault="00C3154C" w:rsidP="00C3154C">
      <w:pPr>
        <w:numPr>
          <w:ilvl w:val="1"/>
          <w:numId w:val="41"/>
        </w:numPr>
        <w:rPr>
          <w:sz w:val="20"/>
          <w:szCs w:val="20"/>
          <w:lang w:val="en-US"/>
        </w:rPr>
      </w:pPr>
      <w:r>
        <w:rPr>
          <w:sz w:val="20"/>
          <w:szCs w:val="20"/>
          <w:lang w:val="en-US"/>
        </w:rPr>
        <w:t>Continue the drafting of the Law for Inspection on Environment</w:t>
      </w:r>
      <w:r w:rsidRPr="00153506">
        <w:rPr>
          <w:sz w:val="20"/>
          <w:szCs w:val="20"/>
          <w:lang w:val="en-US"/>
        </w:rPr>
        <w:t xml:space="preserve"> </w:t>
      </w:r>
    </w:p>
    <w:p w14:paraId="229A070A" w14:textId="77777777" w:rsidR="00C3154C" w:rsidRPr="00E94A06" w:rsidRDefault="00C3154C" w:rsidP="00C3154C">
      <w:pPr>
        <w:numPr>
          <w:ilvl w:val="1"/>
          <w:numId w:val="41"/>
        </w:numPr>
        <w:rPr>
          <w:sz w:val="20"/>
          <w:szCs w:val="20"/>
          <w:lang w:val="en-US"/>
        </w:rPr>
      </w:pPr>
      <w:r w:rsidRPr="00E94A06">
        <w:rPr>
          <w:sz w:val="20"/>
          <w:szCs w:val="20"/>
          <w:lang w:val="en-US"/>
        </w:rPr>
        <w:t>Meeting with legal experts, if required, to discuss any possible issues appeared during the drafting of the Law for Inspection on Environment</w:t>
      </w:r>
    </w:p>
    <w:p w14:paraId="0A0CE048" w14:textId="77777777" w:rsidR="00C3154C" w:rsidRPr="0073654D" w:rsidRDefault="00C3154C" w:rsidP="00C3154C">
      <w:pPr>
        <w:numPr>
          <w:ilvl w:val="0"/>
          <w:numId w:val="41"/>
        </w:numPr>
        <w:rPr>
          <w:sz w:val="20"/>
          <w:szCs w:val="20"/>
          <w:lang w:val="en-US"/>
        </w:rPr>
      </w:pPr>
      <w:r w:rsidRPr="0073654D">
        <w:rPr>
          <w:sz w:val="20"/>
          <w:szCs w:val="20"/>
          <w:lang w:val="en-US"/>
        </w:rPr>
        <w:t>12:30 – 13:30 Lunch break</w:t>
      </w:r>
    </w:p>
    <w:p w14:paraId="2B04CEDF" w14:textId="77777777" w:rsidR="00C3154C" w:rsidRPr="00E94A06" w:rsidRDefault="00C3154C" w:rsidP="00C3154C">
      <w:pPr>
        <w:numPr>
          <w:ilvl w:val="0"/>
          <w:numId w:val="41"/>
        </w:numPr>
        <w:rPr>
          <w:sz w:val="20"/>
          <w:szCs w:val="20"/>
          <w:lang w:val="en-US"/>
        </w:rPr>
      </w:pPr>
      <w:r w:rsidRPr="0073654D">
        <w:rPr>
          <w:sz w:val="20"/>
          <w:szCs w:val="20"/>
          <w:lang w:val="en-US"/>
        </w:rPr>
        <w:t xml:space="preserve">13:30 – 17:30 </w:t>
      </w:r>
      <w:r w:rsidRPr="00E94A06">
        <w:rPr>
          <w:sz w:val="20"/>
          <w:szCs w:val="20"/>
          <w:lang w:val="en-US"/>
        </w:rPr>
        <w:t>Continue the drafting of the Law for Inspection on Environment</w:t>
      </w:r>
    </w:p>
    <w:p w14:paraId="72811AFF" w14:textId="77777777" w:rsidR="00C3154C" w:rsidRPr="0073654D" w:rsidRDefault="00C3154C" w:rsidP="00C3154C">
      <w:pPr>
        <w:rPr>
          <w:sz w:val="20"/>
          <w:szCs w:val="20"/>
          <w:lang w:val="en-US"/>
        </w:rPr>
      </w:pPr>
    </w:p>
    <w:p w14:paraId="5DF5AE9B" w14:textId="77777777" w:rsidR="00C3154C" w:rsidRPr="0073654D" w:rsidRDefault="00C3154C" w:rsidP="00C3154C">
      <w:pPr>
        <w:rPr>
          <w:b/>
          <w:sz w:val="20"/>
          <w:szCs w:val="20"/>
          <w:lang w:val="en-US"/>
        </w:rPr>
      </w:pPr>
      <w:r w:rsidRPr="0073654D">
        <w:rPr>
          <w:b/>
          <w:sz w:val="20"/>
          <w:szCs w:val="20"/>
          <w:lang w:val="en-US"/>
        </w:rPr>
        <w:t>Thursday 26</w:t>
      </w:r>
      <w:r w:rsidRPr="0073654D">
        <w:rPr>
          <w:b/>
          <w:sz w:val="20"/>
          <w:szCs w:val="20"/>
          <w:vertAlign w:val="superscript"/>
          <w:lang w:val="en-US"/>
        </w:rPr>
        <w:t>th</w:t>
      </w:r>
      <w:r w:rsidRPr="0073654D">
        <w:rPr>
          <w:b/>
          <w:sz w:val="20"/>
          <w:szCs w:val="20"/>
          <w:lang w:val="en-US"/>
        </w:rPr>
        <w:t xml:space="preserve"> of March</w:t>
      </w:r>
    </w:p>
    <w:p w14:paraId="353867D2" w14:textId="77777777" w:rsidR="00C3154C" w:rsidRPr="0073654D" w:rsidRDefault="00C3154C" w:rsidP="00C3154C">
      <w:pPr>
        <w:numPr>
          <w:ilvl w:val="0"/>
          <w:numId w:val="41"/>
        </w:numPr>
        <w:rPr>
          <w:sz w:val="20"/>
          <w:szCs w:val="20"/>
          <w:lang w:val="en-US"/>
        </w:rPr>
      </w:pPr>
      <w:r w:rsidRPr="0073654D">
        <w:rPr>
          <w:sz w:val="20"/>
          <w:szCs w:val="20"/>
          <w:lang w:val="en-US"/>
        </w:rPr>
        <w:t xml:space="preserve">08:40 – 12:30 </w:t>
      </w:r>
      <w:r>
        <w:rPr>
          <w:sz w:val="20"/>
          <w:szCs w:val="20"/>
          <w:lang w:val="en-US"/>
        </w:rPr>
        <w:t>Continue the drafting of the Law for Inspection on Environment</w:t>
      </w:r>
    </w:p>
    <w:p w14:paraId="4FF3B243" w14:textId="77777777" w:rsidR="00C3154C" w:rsidRPr="0073654D" w:rsidRDefault="00C3154C" w:rsidP="00C3154C">
      <w:pPr>
        <w:numPr>
          <w:ilvl w:val="0"/>
          <w:numId w:val="41"/>
        </w:numPr>
        <w:rPr>
          <w:sz w:val="20"/>
          <w:szCs w:val="20"/>
          <w:lang w:val="en-US"/>
        </w:rPr>
      </w:pPr>
      <w:r w:rsidRPr="0073654D">
        <w:rPr>
          <w:sz w:val="20"/>
          <w:szCs w:val="20"/>
          <w:lang w:val="en-US"/>
        </w:rPr>
        <w:t>12:30 – 13:30 Lunch break</w:t>
      </w:r>
    </w:p>
    <w:p w14:paraId="530A9F69" w14:textId="77777777" w:rsidR="00C3154C" w:rsidRPr="0073654D" w:rsidRDefault="00C3154C" w:rsidP="00C3154C">
      <w:pPr>
        <w:numPr>
          <w:ilvl w:val="0"/>
          <w:numId w:val="41"/>
        </w:numPr>
        <w:rPr>
          <w:sz w:val="20"/>
          <w:szCs w:val="20"/>
          <w:lang w:val="en-US"/>
        </w:rPr>
      </w:pPr>
      <w:r w:rsidRPr="0073654D">
        <w:rPr>
          <w:sz w:val="20"/>
          <w:szCs w:val="20"/>
          <w:lang w:val="en-US"/>
        </w:rPr>
        <w:lastRenderedPageBreak/>
        <w:t xml:space="preserve">13:30 – 17:00 </w:t>
      </w:r>
    </w:p>
    <w:p w14:paraId="59926EA3" w14:textId="77777777" w:rsidR="00C3154C" w:rsidRPr="0073654D" w:rsidRDefault="00C3154C" w:rsidP="00C3154C">
      <w:pPr>
        <w:numPr>
          <w:ilvl w:val="1"/>
          <w:numId w:val="41"/>
        </w:numPr>
        <w:rPr>
          <w:sz w:val="20"/>
          <w:szCs w:val="20"/>
          <w:lang w:val="en-US"/>
        </w:rPr>
      </w:pPr>
      <w:r>
        <w:rPr>
          <w:sz w:val="20"/>
          <w:szCs w:val="20"/>
          <w:lang w:val="en-US"/>
        </w:rPr>
        <w:t>Finalise first draft</w:t>
      </w:r>
      <w:r w:rsidRPr="0073654D">
        <w:rPr>
          <w:sz w:val="20"/>
          <w:szCs w:val="20"/>
          <w:lang w:val="en-US"/>
        </w:rPr>
        <w:t xml:space="preserve"> of new Law </w:t>
      </w:r>
      <w:r>
        <w:rPr>
          <w:sz w:val="20"/>
          <w:szCs w:val="20"/>
          <w:lang w:val="en-US"/>
        </w:rPr>
        <w:t>for Inspection on Environment</w:t>
      </w:r>
    </w:p>
    <w:p w14:paraId="61AB47D8" w14:textId="77777777" w:rsidR="00C3154C" w:rsidRPr="0073654D" w:rsidRDefault="00C3154C" w:rsidP="00C3154C">
      <w:pPr>
        <w:numPr>
          <w:ilvl w:val="1"/>
          <w:numId w:val="41"/>
        </w:numPr>
        <w:rPr>
          <w:sz w:val="20"/>
          <w:szCs w:val="20"/>
          <w:lang w:val="en-US"/>
        </w:rPr>
      </w:pPr>
      <w:r w:rsidRPr="0073654D">
        <w:rPr>
          <w:sz w:val="20"/>
          <w:szCs w:val="20"/>
          <w:lang w:val="en-US"/>
        </w:rPr>
        <w:t xml:space="preserve">Discussion with RTA &amp; RTA Counterpart of assessment report, work done related to new Law </w:t>
      </w:r>
      <w:r>
        <w:rPr>
          <w:sz w:val="20"/>
          <w:szCs w:val="20"/>
          <w:lang w:val="en-US"/>
        </w:rPr>
        <w:t>for Inspection on Environment</w:t>
      </w:r>
      <w:r w:rsidRPr="0073654D">
        <w:rPr>
          <w:sz w:val="20"/>
          <w:szCs w:val="20"/>
          <w:lang w:val="en-US"/>
        </w:rPr>
        <w:t>, and next steps (</w:t>
      </w:r>
      <w:r>
        <w:rPr>
          <w:sz w:val="20"/>
          <w:szCs w:val="20"/>
          <w:lang w:val="en-US"/>
        </w:rPr>
        <w:t xml:space="preserve">including </w:t>
      </w:r>
      <w:r w:rsidRPr="0073654D">
        <w:rPr>
          <w:sz w:val="20"/>
          <w:szCs w:val="20"/>
          <w:lang w:val="en-US"/>
        </w:rPr>
        <w:t>agenda missions 2.1.</w:t>
      </w:r>
      <w:r>
        <w:rPr>
          <w:sz w:val="20"/>
          <w:szCs w:val="20"/>
          <w:lang w:val="en-US"/>
        </w:rPr>
        <w:t>3</w:t>
      </w:r>
      <w:r w:rsidRPr="0073654D">
        <w:rPr>
          <w:sz w:val="20"/>
          <w:szCs w:val="20"/>
          <w:lang w:val="en-US"/>
        </w:rPr>
        <w:t xml:space="preserve"> &amp; 2.1.</w:t>
      </w:r>
      <w:r>
        <w:rPr>
          <w:sz w:val="20"/>
          <w:szCs w:val="20"/>
          <w:lang w:val="en-US"/>
        </w:rPr>
        <w:t>4</w:t>
      </w:r>
      <w:r w:rsidRPr="0073654D">
        <w:rPr>
          <w:sz w:val="20"/>
          <w:szCs w:val="20"/>
          <w:lang w:val="en-US"/>
        </w:rPr>
        <w:t>)</w:t>
      </w:r>
    </w:p>
    <w:p w14:paraId="02F00124" w14:textId="77777777" w:rsidR="00C3154C" w:rsidRPr="0073654D" w:rsidRDefault="00C3154C" w:rsidP="00C3154C">
      <w:pPr>
        <w:numPr>
          <w:ilvl w:val="1"/>
          <w:numId w:val="41"/>
        </w:numPr>
        <w:rPr>
          <w:sz w:val="20"/>
          <w:szCs w:val="20"/>
          <w:lang w:val="en-US"/>
        </w:rPr>
      </w:pPr>
      <w:r w:rsidRPr="0073654D">
        <w:rPr>
          <w:sz w:val="20"/>
          <w:szCs w:val="20"/>
          <w:lang w:val="en-US"/>
        </w:rPr>
        <w:t>Preparation of mission’s report of expert</w:t>
      </w:r>
      <w:r>
        <w:rPr>
          <w:sz w:val="20"/>
          <w:szCs w:val="20"/>
          <w:lang w:val="en-US"/>
        </w:rPr>
        <w:t>s</w:t>
      </w:r>
    </w:p>
    <w:p w14:paraId="6969C1AA" w14:textId="77777777" w:rsidR="00C3154C" w:rsidRDefault="00C3154C" w:rsidP="001E3F49">
      <w:pPr>
        <w:rPr>
          <w:lang w:val="en-US"/>
        </w:rPr>
      </w:pPr>
    </w:p>
    <w:p w14:paraId="335C2AA0" w14:textId="446D2B1F" w:rsidR="00AD00D2" w:rsidRDefault="00AD00D2" w:rsidP="001E3F49">
      <w:pPr>
        <w:pStyle w:val="Heading2"/>
        <w:rPr>
          <w:lang w:val="en-US"/>
        </w:rPr>
      </w:pPr>
      <w:bookmarkStart w:id="28" w:name="_Toc418841102"/>
      <w:r>
        <w:rPr>
          <w:lang w:val="en-US"/>
        </w:rPr>
        <w:t>Annex 3: Macedonian legislation relevant to environmental inspection</w:t>
      </w:r>
      <w:bookmarkEnd w:id="28"/>
    </w:p>
    <w:p w14:paraId="2B1C13C3" w14:textId="4CC30B6B" w:rsidR="00AD00D2" w:rsidRPr="001E3F49" w:rsidRDefault="00AD00D2">
      <w:pPr>
        <w:pStyle w:val="Heading3"/>
      </w:pPr>
      <w:bookmarkStart w:id="29" w:name="_Toc418841103"/>
      <w:r w:rsidRPr="001E3F49">
        <w:t>a) Primary legislation</w:t>
      </w:r>
      <w:bookmarkEnd w:id="29"/>
    </w:p>
    <w:p w14:paraId="76924C60" w14:textId="77777777" w:rsidR="00AD00D2" w:rsidRPr="001E3F49" w:rsidRDefault="00AD00D2" w:rsidP="00AD00D2">
      <w:pPr>
        <w:rPr>
          <w:rFonts w:asciiTheme="minorHAnsi" w:hAnsiTheme="minorHAnsi" w:cs="Arial"/>
          <w:lang w:val="en-US"/>
        </w:rPr>
      </w:pPr>
      <w:r w:rsidRPr="001E3F49">
        <w:rPr>
          <w:rFonts w:asciiTheme="minorHAnsi" w:hAnsiTheme="minorHAnsi" w:cs="Arial"/>
          <w:lang w:val="en-US"/>
        </w:rPr>
        <w:t>The process of adoption of framework environmental laws aligned with the acquis is considered completed and includes:</w:t>
      </w:r>
    </w:p>
    <w:p w14:paraId="6588E633" w14:textId="77777777" w:rsidR="00AD00D2" w:rsidRPr="001E3F49" w:rsidRDefault="00AD00D2" w:rsidP="00AD00D2">
      <w:pPr>
        <w:rPr>
          <w:rFonts w:asciiTheme="minorHAnsi" w:hAnsiTheme="minorHAnsi" w:cs="Arial"/>
          <w:b/>
          <w:bCs/>
          <w:u w:val="single"/>
          <w:lang w:val="en-US"/>
        </w:rPr>
      </w:pPr>
      <w:r w:rsidRPr="001E3F49">
        <w:rPr>
          <w:rFonts w:asciiTheme="minorHAnsi" w:hAnsiTheme="minorHAnsi" w:cs="Arial"/>
          <w:b/>
          <w:bCs/>
          <w:u w:val="single"/>
          <w:lang w:val="en-US"/>
        </w:rPr>
        <w:t>Laws under responsibility of Ministry of Environment and Physical Planning:</w:t>
      </w:r>
    </w:p>
    <w:p w14:paraId="4FF41EF3"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Law on Environment (“Official Gazette of RM” No. 53/05, 81/05, 24/07, 159/08,  83/09, 48/10, 124/10, 51/11, 123/12, </w:t>
      </w:r>
      <w:r w:rsidRPr="001E3F49">
        <w:rPr>
          <w:rFonts w:asciiTheme="minorHAnsi" w:hAnsiTheme="minorHAnsi" w:cs="Arial"/>
          <w:lang w:val="mk-MK"/>
        </w:rPr>
        <w:t>93/13 и 42/14</w:t>
      </w:r>
      <w:r w:rsidRPr="001E3F49">
        <w:rPr>
          <w:rFonts w:asciiTheme="minorHAnsi" w:hAnsiTheme="minorHAnsi" w:cs="Arial"/>
          <w:lang w:val="en-US"/>
        </w:rPr>
        <w:t>)</w:t>
      </w:r>
    </w:p>
    <w:p w14:paraId="635423BF"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Permitting: IPPC Directive is transposed in Chapter XII (arts. 95-129). Several secondary legislations regulate the procedure and the manner of issuing as well as form and substance of the IPPC permits. However, two more chapters within this law are related to the IPPC Directive, namely Chapter XIII – General Environmental Audit (arts. 130-133) and XIV - Adjustment Permits with an Operational Plan (arts. 134 – 144).</w:t>
      </w:r>
    </w:p>
    <w:p w14:paraId="2DEC3D90"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Supervision: arts. 194 – 209</w:t>
      </w:r>
    </w:p>
    <w:p w14:paraId="5B029BB9"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Supervision of work of local self-government units: 210 – 212</w:t>
      </w:r>
    </w:p>
    <w:p w14:paraId="0E1CDCF4"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Misdemeanour provisions: 212-a – 212-h</w:t>
      </w:r>
    </w:p>
    <w:p w14:paraId="045540D4"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Law on Nature Protection (“Official Gazette of RM No. 67/04, 14/06, 84/07, 35/10, 47/11, 148/11 ,59/12, 13/13, 163/13 and 41/14) </w:t>
      </w:r>
    </w:p>
    <w:p w14:paraId="55A4C3BB"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Supervision: arts. 168 – 174</w:t>
      </w:r>
    </w:p>
    <w:p w14:paraId="2CF5B80C"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Penalty provisions: arts. 175 - 183</w:t>
      </w:r>
    </w:p>
    <w:p w14:paraId="69A27967"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Protection from Environmental Noise (“Official Gazette of RM No.79/07, 124/10, 47/11 and 163/13) – English version (consolidated text) – Akademika</w:t>
      </w:r>
    </w:p>
    <w:p w14:paraId="1918447B"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Supervision: arts. 46 – 53</w:t>
      </w:r>
    </w:p>
    <w:p w14:paraId="5307D0EA"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Penal provisions: arts. 54 - 56</w:t>
      </w:r>
    </w:p>
    <w:p w14:paraId="6DE67D9E"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Ambient Air Quality (“Official Gazette of RM” No. 67/04, 92/07, 35/10, 47/11, 59/12, 163/13 and 10/15)</w:t>
      </w:r>
    </w:p>
    <w:p w14:paraId="3E6E03B8"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lastRenderedPageBreak/>
        <w:t>Diverse arts. mentioning inspection: art. 60</w:t>
      </w:r>
    </w:p>
    <w:p w14:paraId="1D918449"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Supervision: arts. 65 – 74</w:t>
      </w:r>
    </w:p>
    <w:p w14:paraId="728CA135"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Misdemeanour sanctions: arts. 75 – 77</w:t>
      </w:r>
    </w:p>
    <w:p w14:paraId="18117367"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Waters (“Official Gazette of RM” 87/08, 6/09, 161/09, 83/10, 51/11, 44/12,23/13,163/13 and 180/14)</w:t>
      </w:r>
    </w:p>
    <w:p w14:paraId="708507B6"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Permit procedure: mentions SEI: arts. 40-41 , 82, 142.b</w:t>
      </w:r>
    </w:p>
    <w:p w14:paraId="3A85D464"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Inspection supervision: 229 – 234, 238 – 242</w:t>
      </w:r>
    </w:p>
    <w:p w14:paraId="3B31E329"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Misdemeanour procedure: 242 - 249</w:t>
      </w:r>
    </w:p>
    <w:p w14:paraId="03E465C7"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Waste Management (“Official Gazette of RM No. 68/04, 71/04, 107/07, 102/08 , 143/08, 124/10, 51/11 123/12, 147/13 and 163/13)</w:t>
      </w:r>
    </w:p>
    <w:p w14:paraId="6C213A83"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Diverse arts. mentioning inspection: arts. 93, 100, 117, 124</w:t>
      </w:r>
    </w:p>
    <w:p w14:paraId="51CEAEC5"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Supervision: arts. 126 – 138</w:t>
      </w:r>
    </w:p>
    <w:p w14:paraId="0113AD16"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Misdemeanour sanctions: 139 - 142</w:t>
      </w:r>
    </w:p>
    <w:p w14:paraId="6AE3DF95"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shd w:val="clear" w:color="auto" w:fill="F5F5F5"/>
        </w:rPr>
        <w:t xml:space="preserve">Law </w:t>
      </w:r>
      <w:r w:rsidRPr="001E3F49">
        <w:rPr>
          <w:rFonts w:asciiTheme="minorHAnsi" w:hAnsiTheme="minorHAnsi" w:cs="Arial"/>
          <w:shd w:val="clear" w:color="auto" w:fill="F5F5F5"/>
          <w:lang w:val="en-US"/>
        </w:rPr>
        <w:t>on</w:t>
      </w:r>
      <w:r w:rsidRPr="001E3F49">
        <w:rPr>
          <w:rFonts w:asciiTheme="minorHAnsi" w:hAnsiTheme="minorHAnsi" w:cs="Arial"/>
          <w:shd w:val="clear" w:color="auto" w:fill="F5F5F5"/>
        </w:rPr>
        <w:t xml:space="preserve"> management of batteries and accumulators and waste batteries and accumulators </w:t>
      </w:r>
      <w:r w:rsidRPr="001E3F49">
        <w:rPr>
          <w:rFonts w:asciiTheme="minorHAnsi" w:hAnsiTheme="minorHAnsi" w:cs="Arial"/>
          <w:lang w:val="en-US"/>
        </w:rPr>
        <w:t>(“Official Gazette of RM” No. 140/10, 47/11,148/11,39)</w:t>
      </w:r>
    </w:p>
    <w:p w14:paraId="430558FB"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Diverse arts. mentioning inspection: arts.12, 32</w:t>
      </w:r>
    </w:p>
    <w:p w14:paraId="3F337252"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Supervision: arts. 43 – 52</w:t>
      </w:r>
    </w:p>
    <w:p w14:paraId="33B5852A"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Misdemeanour provisions: arts. 53 - 69</w:t>
      </w:r>
    </w:p>
    <w:p w14:paraId="55C259C6"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management of packaging and packaging waste (“Official Gazette of RM” No. 161/09,17/11,47/11,136/11,6/12,39/12,163/13) –English version (consolidated version) – Akademika</w:t>
      </w:r>
    </w:p>
    <w:p w14:paraId="1BFADFA4"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Art. mentioning inspection: art. 11</w:t>
      </w:r>
    </w:p>
    <w:p w14:paraId="026260D6"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Supervision: arts. 44 – 52</w:t>
      </w:r>
    </w:p>
    <w:p w14:paraId="1329A572"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Violation provisions: arts. 53 – 62</w:t>
      </w:r>
    </w:p>
    <w:p w14:paraId="3FBCC6A1"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shd w:val="clear" w:color="auto" w:fill="F5F5F5"/>
        </w:rPr>
        <w:t>Law on management of electrical and electronic equipment and waste electrical and electronic equipment</w:t>
      </w:r>
      <w:r w:rsidRPr="001E3F49">
        <w:rPr>
          <w:rFonts w:asciiTheme="minorHAnsi" w:hAnsiTheme="minorHAnsi" w:cs="Arial"/>
          <w:lang w:val="en-US"/>
        </w:rPr>
        <w:t>(“Official Gazette of RM” No. 6/12 and 163/13</w:t>
      </w:r>
      <w:r w:rsidRPr="001E3F49">
        <w:rPr>
          <w:rFonts w:asciiTheme="minorHAnsi" w:hAnsiTheme="minorHAnsi" w:cs="Arial"/>
          <w:lang w:val="mk-MK"/>
        </w:rPr>
        <w:t>)</w:t>
      </w:r>
    </w:p>
    <w:p w14:paraId="481CF284"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Art. mentioning inspection: art. 28, 29</w:t>
      </w:r>
    </w:p>
    <w:p w14:paraId="19909E9A"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Supervision: arts. 28-30; 41b; 47-59; 76</w:t>
      </w:r>
    </w:p>
    <w:p w14:paraId="5C213BF5"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 xml:space="preserve">Violation provisions: chapter VI (arts.60-77) </w:t>
      </w:r>
    </w:p>
    <w:p w14:paraId="020600D2"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Law on Genetically Modified Organisms (“Official Gazette of RM” No. 35/08 and 163/13)- –English version (consolidated version) - Akademika </w:t>
      </w:r>
    </w:p>
    <w:p w14:paraId="3B5A3176"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 xml:space="preserve">Art. mentioning inspection: art.68-70 </w:t>
      </w:r>
    </w:p>
    <w:p w14:paraId="0E28460D"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 xml:space="preserve">Supervision: arts.3; chapter IX (art.67-70) </w:t>
      </w:r>
    </w:p>
    <w:p w14:paraId="3A142475" w14:textId="77777777" w:rsidR="00AD00D2" w:rsidRPr="001E3F49" w:rsidRDefault="00AD00D2" w:rsidP="00AD00D2">
      <w:pPr>
        <w:numPr>
          <w:ilvl w:val="0"/>
          <w:numId w:val="42"/>
        </w:numPr>
        <w:tabs>
          <w:tab w:val="clear" w:pos="283"/>
          <w:tab w:val="num" w:pos="1023"/>
        </w:tabs>
        <w:spacing w:after="120" w:line="240" w:lineRule="auto"/>
        <w:ind w:left="1740" w:hanging="300"/>
        <w:rPr>
          <w:rFonts w:asciiTheme="minorHAnsi" w:hAnsiTheme="minorHAnsi" w:cs="Arial"/>
          <w:lang w:val="en-US"/>
        </w:rPr>
      </w:pPr>
      <w:r w:rsidRPr="001E3F49">
        <w:rPr>
          <w:rFonts w:asciiTheme="minorHAnsi" w:hAnsiTheme="minorHAnsi" w:cs="Arial"/>
          <w:lang w:val="en-US"/>
        </w:rPr>
        <w:t xml:space="preserve">Violation provisions: arts.69;chapter X (art.71-73) </w:t>
      </w:r>
    </w:p>
    <w:p w14:paraId="31C77E23"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lastRenderedPageBreak/>
        <w:t>Law on Control of emissions of volatile organic compounds resulting from use of petrol . (“Official Gazette of RM” No.38/14)</w:t>
      </w:r>
    </w:p>
    <w:p w14:paraId="4D3ED231"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 xml:space="preserve"> Art. mentioning inspection: art. </w:t>
      </w:r>
      <w:r w:rsidRPr="001E3F49">
        <w:rPr>
          <w:rFonts w:asciiTheme="minorHAnsi" w:hAnsiTheme="minorHAnsi" w:cs="Arial"/>
          <w:lang w:val="mk-MK"/>
        </w:rPr>
        <w:t>/</w:t>
      </w:r>
    </w:p>
    <w:p w14:paraId="7E127498" w14:textId="77777777" w:rsidR="00AD00D2" w:rsidRPr="001E3F49" w:rsidRDefault="00AD00D2" w:rsidP="00AD00D2">
      <w:pPr>
        <w:numPr>
          <w:ilvl w:val="0"/>
          <w:numId w:val="42"/>
        </w:numPr>
        <w:tabs>
          <w:tab w:val="clear" w:pos="283"/>
          <w:tab w:val="num" w:pos="2006"/>
        </w:tabs>
        <w:spacing w:after="120" w:line="240" w:lineRule="auto"/>
        <w:ind w:left="2006"/>
        <w:rPr>
          <w:rFonts w:asciiTheme="minorHAnsi" w:hAnsiTheme="minorHAnsi" w:cs="Arial"/>
          <w:lang w:val="en-US"/>
        </w:rPr>
      </w:pPr>
      <w:r w:rsidRPr="001E3F49">
        <w:rPr>
          <w:rFonts w:asciiTheme="minorHAnsi" w:hAnsiTheme="minorHAnsi" w:cs="Arial"/>
          <w:lang w:val="en-US"/>
        </w:rPr>
        <w:t>Supervision: arts. 33; chapter X (art.39-57)</w:t>
      </w:r>
    </w:p>
    <w:p w14:paraId="250FE069" w14:textId="77777777" w:rsidR="00AD00D2" w:rsidRPr="001E3F49" w:rsidRDefault="00AD00D2" w:rsidP="00AD00D2">
      <w:pPr>
        <w:numPr>
          <w:ilvl w:val="0"/>
          <w:numId w:val="42"/>
        </w:numPr>
        <w:tabs>
          <w:tab w:val="clear" w:pos="283"/>
          <w:tab w:val="num" w:pos="1306"/>
        </w:tabs>
        <w:spacing w:after="120" w:line="240" w:lineRule="auto"/>
        <w:ind w:left="2023" w:hanging="300"/>
        <w:rPr>
          <w:rFonts w:asciiTheme="minorHAnsi" w:hAnsiTheme="minorHAnsi" w:cs="Arial"/>
          <w:lang w:val="en-US"/>
        </w:rPr>
      </w:pPr>
      <w:r w:rsidRPr="001E3F49">
        <w:rPr>
          <w:rFonts w:asciiTheme="minorHAnsi" w:hAnsiTheme="minorHAnsi" w:cs="Arial"/>
          <w:lang w:val="en-US"/>
        </w:rPr>
        <w:t>Violation provisions: chapter XI (arts.51-58)</w:t>
      </w:r>
    </w:p>
    <w:p w14:paraId="6D20D2EA" w14:textId="77777777" w:rsidR="00AD00D2" w:rsidRPr="001E3F49" w:rsidRDefault="00AD00D2" w:rsidP="00AD00D2">
      <w:pPr>
        <w:spacing w:after="120" w:line="240" w:lineRule="auto"/>
        <w:ind w:left="1000"/>
        <w:rPr>
          <w:rFonts w:asciiTheme="minorHAnsi" w:hAnsiTheme="minorHAnsi" w:cs="Arial"/>
          <w:lang w:val="en-US"/>
        </w:rPr>
      </w:pPr>
    </w:p>
    <w:p w14:paraId="1F4852BF" w14:textId="77777777" w:rsidR="00AD00D2" w:rsidRPr="001E3F49" w:rsidRDefault="00AD00D2" w:rsidP="00AD00D2">
      <w:pPr>
        <w:spacing w:after="120" w:line="240" w:lineRule="auto"/>
        <w:rPr>
          <w:rFonts w:asciiTheme="minorHAnsi" w:hAnsiTheme="minorHAnsi" w:cs="Arial"/>
          <w:b/>
          <w:bCs/>
          <w:u w:val="single"/>
          <w:lang w:val="en-US"/>
        </w:rPr>
      </w:pPr>
      <w:r w:rsidRPr="001E3F49">
        <w:rPr>
          <w:rFonts w:asciiTheme="minorHAnsi" w:hAnsiTheme="minorHAnsi" w:cs="Arial"/>
          <w:b/>
          <w:bCs/>
          <w:u w:val="single"/>
          <w:lang w:val="en-US"/>
        </w:rPr>
        <w:t>Laws under responsibility of other ministries relevant for SEI</w:t>
      </w:r>
    </w:p>
    <w:p w14:paraId="349B270E" w14:textId="77777777" w:rsidR="00AD00D2" w:rsidRPr="001E3F49" w:rsidRDefault="00AD00D2" w:rsidP="00AD00D2">
      <w:pPr>
        <w:spacing w:after="120" w:line="240" w:lineRule="auto"/>
        <w:rPr>
          <w:rFonts w:asciiTheme="minorHAnsi" w:hAnsiTheme="minorHAnsi" w:cs="Arial"/>
          <w:b/>
          <w:bCs/>
          <w:u w:val="single"/>
          <w:lang w:val="en-US"/>
        </w:rPr>
      </w:pPr>
    </w:p>
    <w:p w14:paraId="3F360A5E"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Law on mineral </w:t>
      </w:r>
      <w:r w:rsidRPr="001E3F49">
        <w:rPr>
          <w:rFonts w:asciiTheme="minorHAnsi" w:hAnsiTheme="minorHAnsi" w:cs="Arial"/>
          <w:shd w:val="clear" w:color="auto" w:fill="F5F5F5"/>
          <w:lang w:val="en-US"/>
        </w:rPr>
        <w:t>r</w:t>
      </w:r>
      <w:r w:rsidRPr="001E3F49">
        <w:rPr>
          <w:rFonts w:asciiTheme="minorHAnsi" w:hAnsiTheme="minorHAnsi" w:cs="Arial"/>
          <w:shd w:val="clear" w:color="auto" w:fill="F5F5F5"/>
        </w:rPr>
        <w:t>esources</w:t>
      </w:r>
      <w:r w:rsidRPr="001E3F49">
        <w:rPr>
          <w:rFonts w:asciiTheme="minorHAnsi" w:hAnsiTheme="minorHAnsi" w:cs="Arial"/>
          <w:lang w:val="en-US"/>
        </w:rPr>
        <w:t xml:space="preserve">  (“Official Gazette of RM” No. 163/12,25/13,93/13,44/14,160/14) – English version (consolidated text) – Akademika</w:t>
      </w:r>
      <w:r w:rsidRPr="001E3F49">
        <w:rPr>
          <w:rFonts w:asciiTheme="minorHAnsi" w:hAnsiTheme="minorHAnsi" w:cs="Arial"/>
          <w:lang w:val="mk-MK"/>
        </w:rPr>
        <w:t xml:space="preserve"> (</w:t>
      </w:r>
      <w:r w:rsidRPr="001E3F49">
        <w:rPr>
          <w:rFonts w:asciiTheme="minorHAnsi" w:hAnsiTheme="minorHAnsi" w:cs="Arial"/>
          <w:lang w:val="en-US"/>
        </w:rPr>
        <w:t>Ministry of economy</w:t>
      </w:r>
      <w:r w:rsidRPr="001E3F49">
        <w:rPr>
          <w:rFonts w:asciiTheme="minorHAnsi" w:hAnsiTheme="minorHAnsi" w:cs="Arial"/>
          <w:lang w:val="mk-MK"/>
        </w:rPr>
        <w:t>)</w:t>
      </w:r>
    </w:p>
    <w:p w14:paraId="1738A087"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Chemicals (“Official Gazette of RM” No. 145/10, 53/11 and 164/13)- (Ministry of health)</w:t>
      </w:r>
    </w:p>
    <w:p w14:paraId="72730F7D"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of Management with world natural and cultural heritage of the Ohrid region (“Official Gazette of RM” No. 75/10)- (Ministry of Culture)</w:t>
      </w:r>
    </w:p>
    <w:p w14:paraId="4326344F"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prohibition and prevention of performing unregistered activity</w:t>
      </w:r>
      <w:r w:rsidRPr="001E3F49">
        <w:rPr>
          <w:rFonts w:asciiTheme="minorHAnsi" w:hAnsiTheme="minorHAnsi" w:cs="Arial"/>
          <w:shd w:val="clear" w:color="auto" w:fill="F5F5F5"/>
          <w:lang w:val="en-US"/>
        </w:rPr>
        <w:t xml:space="preserve"> (Ministry of social policy and labour) - </w:t>
      </w:r>
      <w:r w:rsidRPr="001E3F49">
        <w:rPr>
          <w:rFonts w:asciiTheme="minorHAnsi" w:hAnsiTheme="minorHAnsi" w:cs="Arial"/>
          <w:lang w:val="ru-RU"/>
        </w:rPr>
        <w:t>(“</w:t>
      </w:r>
      <w:r w:rsidRPr="001E3F49">
        <w:rPr>
          <w:rFonts w:asciiTheme="minorHAnsi" w:hAnsiTheme="minorHAnsi" w:cs="Arial"/>
          <w:lang w:val="en-US"/>
        </w:rPr>
        <w:t>OfficialGazette of RM</w:t>
      </w:r>
      <w:r w:rsidRPr="001E3F49">
        <w:rPr>
          <w:rFonts w:asciiTheme="minorHAnsi" w:hAnsiTheme="minorHAnsi" w:cs="Arial"/>
          <w:lang w:val="ru-RU"/>
        </w:rPr>
        <w:t xml:space="preserve">” </w:t>
      </w:r>
      <w:r w:rsidRPr="001E3F49">
        <w:rPr>
          <w:rFonts w:asciiTheme="minorHAnsi" w:hAnsiTheme="minorHAnsi" w:cs="Arial"/>
          <w:lang w:val="en-US"/>
        </w:rPr>
        <w:t>No</w:t>
      </w:r>
      <w:r w:rsidRPr="001E3F49">
        <w:rPr>
          <w:rFonts w:asciiTheme="minorHAnsi" w:hAnsiTheme="minorHAnsi" w:cs="Arial"/>
          <w:lang w:val="ru-RU"/>
        </w:rPr>
        <w:t xml:space="preserve">. </w:t>
      </w:r>
      <w:r w:rsidRPr="001E3F49">
        <w:rPr>
          <w:rFonts w:asciiTheme="minorHAnsi" w:hAnsiTheme="minorHAnsi" w:cs="Arial"/>
          <w:lang w:val="en-US"/>
        </w:rPr>
        <w:t>199/14</w:t>
      </w:r>
      <w:r w:rsidRPr="001E3F49">
        <w:rPr>
          <w:rFonts w:asciiTheme="minorHAnsi" w:hAnsiTheme="minorHAnsi" w:cs="Arial"/>
          <w:shd w:val="clear" w:color="auto" w:fill="F5F5F5"/>
          <w:lang w:val="en-US"/>
        </w:rPr>
        <w:t>)</w:t>
      </w:r>
    </w:p>
    <w:p w14:paraId="2BB184F4"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Labor Law (draft Law)</w:t>
      </w:r>
      <w:r w:rsidRPr="001E3F49">
        <w:rPr>
          <w:rFonts w:asciiTheme="minorHAnsi" w:hAnsiTheme="minorHAnsi" w:cs="Arial"/>
          <w:shd w:val="clear" w:color="auto" w:fill="F5F5F5"/>
        </w:rPr>
        <w:t xml:space="preserve"> (Ministry of social policy and labour)</w:t>
      </w:r>
    </w:p>
    <w:p w14:paraId="54465EB4"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Public Employees ("Official Gazette of RM" No.27/14) (Ministry of Information Society and Administration)</w:t>
      </w:r>
    </w:p>
    <w:p w14:paraId="2AAC05F8"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Administrative officers ("Official Gazette of RM" No.27/14) (Ministry of Information Society and Administration)</w:t>
      </w:r>
    </w:p>
    <w:p w14:paraId="246DC81F" w14:textId="77777777" w:rsidR="00AD00D2" w:rsidRPr="001E3F49" w:rsidRDefault="00AD00D2" w:rsidP="00AD00D2">
      <w:pPr>
        <w:spacing w:after="120" w:line="240" w:lineRule="auto"/>
        <w:rPr>
          <w:rFonts w:asciiTheme="minorHAnsi" w:hAnsiTheme="minorHAnsi" w:cs="Arial"/>
          <w:b/>
          <w:bCs/>
          <w:lang w:val="en-US"/>
        </w:rPr>
      </w:pPr>
    </w:p>
    <w:p w14:paraId="22A31C9D" w14:textId="77777777" w:rsidR="00AD00D2" w:rsidRPr="001E3F49" w:rsidRDefault="00AD00D2" w:rsidP="00AD00D2">
      <w:pPr>
        <w:spacing w:after="120" w:line="240" w:lineRule="auto"/>
        <w:rPr>
          <w:rFonts w:asciiTheme="minorHAnsi" w:hAnsiTheme="minorHAnsi" w:cs="Arial"/>
          <w:u w:val="single"/>
          <w:lang w:val="en-US"/>
        </w:rPr>
      </w:pPr>
      <w:r w:rsidRPr="001E3F49">
        <w:rPr>
          <w:rFonts w:asciiTheme="minorHAnsi" w:hAnsiTheme="minorHAnsi" w:cs="Arial"/>
          <w:b/>
          <w:bCs/>
          <w:u w:val="single"/>
          <w:lang w:val="en-US"/>
        </w:rPr>
        <w:t>General Laws relevant for SEI</w:t>
      </w:r>
    </w:p>
    <w:p w14:paraId="668D7439" w14:textId="77777777" w:rsidR="00AD00D2" w:rsidRPr="001E3F49" w:rsidRDefault="00AD00D2" w:rsidP="00AD00D2">
      <w:pPr>
        <w:numPr>
          <w:ilvl w:val="0"/>
          <w:numId w:val="45"/>
        </w:numPr>
        <w:spacing w:after="120" w:line="240" w:lineRule="auto"/>
        <w:rPr>
          <w:rFonts w:asciiTheme="minorHAnsi" w:hAnsiTheme="minorHAnsi" w:cs="Arial"/>
        </w:rPr>
      </w:pPr>
      <w:r w:rsidRPr="001E3F49">
        <w:rPr>
          <w:rFonts w:asciiTheme="minorHAnsi" w:hAnsiTheme="minorHAnsi" w:cs="Arial"/>
          <w:lang w:val="en-US"/>
        </w:rPr>
        <w:t>Law on inspection supervision</w:t>
      </w:r>
      <w:r w:rsidRPr="001E3F49">
        <w:rPr>
          <w:rFonts w:asciiTheme="minorHAnsi" w:hAnsiTheme="minorHAnsi" w:cs="Arial"/>
          <w:lang w:val="mk-MK"/>
        </w:rPr>
        <w:t xml:space="preserve"> (</w:t>
      </w:r>
      <w:r w:rsidRPr="001E3F49">
        <w:rPr>
          <w:rFonts w:asciiTheme="minorHAnsi" w:hAnsiTheme="minorHAnsi" w:cs="Arial"/>
        </w:rPr>
        <w:t>Official Gazette of RM no. 50/10, 162/10, 157/11, 147/13 and 41/14)</w:t>
      </w:r>
    </w:p>
    <w:p w14:paraId="5BB08998" w14:textId="77777777" w:rsidR="00AD00D2" w:rsidRPr="001E3F49" w:rsidRDefault="00AD00D2" w:rsidP="00AD00D2">
      <w:pPr>
        <w:numPr>
          <w:ilvl w:val="0"/>
          <w:numId w:val="45"/>
        </w:numPr>
        <w:spacing w:after="120" w:line="240" w:lineRule="auto"/>
        <w:rPr>
          <w:rFonts w:asciiTheme="minorHAnsi" w:hAnsiTheme="minorHAnsi" w:cs="Arial"/>
          <w:lang w:val="mk-MK"/>
        </w:rPr>
      </w:pPr>
      <w:r w:rsidRPr="001E3F49">
        <w:rPr>
          <w:rFonts w:asciiTheme="minorHAnsi" w:hAnsiTheme="minorHAnsi" w:cs="Arial"/>
          <w:lang w:val="en-US"/>
        </w:rPr>
        <w:t>Law on administrative procedure</w:t>
      </w:r>
      <w:r w:rsidRPr="001E3F49">
        <w:rPr>
          <w:rFonts w:asciiTheme="minorHAnsi" w:hAnsiTheme="minorHAnsi" w:cs="Arial"/>
          <w:lang w:val="mk-MK"/>
        </w:rPr>
        <w:t xml:space="preserve"> (</w:t>
      </w:r>
      <w:r w:rsidRPr="001E3F49">
        <w:rPr>
          <w:rFonts w:asciiTheme="minorHAnsi" w:hAnsiTheme="minorHAnsi" w:cs="Arial"/>
          <w:lang w:val="en-US"/>
        </w:rPr>
        <w:t>adoption of new</w:t>
      </w:r>
      <w:r w:rsidRPr="001E3F49">
        <w:rPr>
          <w:rFonts w:asciiTheme="minorHAnsi" w:hAnsiTheme="minorHAnsi" w:cs="Arial"/>
          <w:shd w:val="clear" w:color="auto" w:fill="F5F5F5"/>
        </w:rPr>
        <w:t xml:space="preserve"> Law on General Administrative P</w:t>
      </w:r>
      <w:r w:rsidRPr="001E3F49">
        <w:rPr>
          <w:rFonts w:asciiTheme="minorHAnsi" w:hAnsiTheme="minorHAnsi" w:cs="Arial"/>
          <w:shd w:val="clear" w:color="auto" w:fill="F5F5F5"/>
          <w:lang w:val="en-US"/>
        </w:rPr>
        <w:t>rocedure</w:t>
      </w:r>
      <w:r w:rsidRPr="001E3F49">
        <w:rPr>
          <w:rFonts w:asciiTheme="minorHAnsi" w:hAnsiTheme="minorHAnsi" w:cs="Arial"/>
          <w:shd w:val="clear" w:color="auto" w:fill="F5F5F5"/>
        </w:rPr>
        <w:t xml:space="preserve"> - Parliament procedure</w:t>
      </w:r>
      <w:r w:rsidRPr="001E3F49">
        <w:rPr>
          <w:rFonts w:asciiTheme="minorHAnsi" w:hAnsiTheme="minorHAnsi" w:cs="Arial"/>
          <w:lang w:val="mk-MK"/>
        </w:rPr>
        <w:t>)</w:t>
      </w:r>
    </w:p>
    <w:p w14:paraId="1E9B72B9" w14:textId="77777777" w:rsidR="00AD00D2" w:rsidRPr="001E3F49" w:rsidRDefault="00AD00D2" w:rsidP="00AD00D2">
      <w:pPr>
        <w:numPr>
          <w:ilvl w:val="0"/>
          <w:numId w:val="45"/>
        </w:numPr>
        <w:spacing w:after="120" w:line="240" w:lineRule="auto"/>
        <w:rPr>
          <w:rFonts w:asciiTheme="minorHAnsi" w:hAnsiTheme="minorHAnsi" w:cs="Arial"/>
          <w:lang w:val="mk-MK"/>
        </w:rPr>
      </w:pPr>
      <w:r w:rsidRPr="001E3F49">
        <w:rPr>
          <w:rFonts w:asciiTheme="minorHAnsi" w:hAnsiTheme="minorHAnsi" w:cs="Arial"/>
          <w:lang w:val="en-US"/>
        </w:rPr>
        <w:t>Law on misdemeanor</w:t>
      </w:r>
      <w:r w:rsidRPr="001E3F49">
        <w:rPr>
          <w:rFonts w:asciiTheme="minorHAnsi" w:hAnsiTheme="minorHAnsi" w:cs="Arial"/>
          <w:lang w:val="mk-MK"/>
        </w:rPr>
        <w:t xml:space="preserve"> (</w:t>
      </w:r>
      <w:r w:rsidRPr="001E3F49">
        <w:rPr>
          <w:rFonts w:asciiTheme="minorHAnsi" w:hAnsiTheme="minorHAnsi" w:cs="Arial"/>
          <w:lang w:val="en-US"/>
        </w:rPr>
        <w:t>adoption of new</w:t>
      </w:r>
      <w:r w:rsidRPr="001E3F49">
        <w:rPr>
          <w:rFonts w:asciiTheme="minorHAnsi" w:hAnsiTheme="minorHAnsi" w:cs="Arial"/>
          <w:shd w:val="clear" w:color="auto" w:fill="F5F5F5"/>
        </w:rPr>
        <w:t xml:space="preserve"> Law on General Administrative Procedure - Parliament</w:t>
      </w:r>
      <w:r w:rsidRPr="001E3F49">
        <w:rPr>
          <w:rFonts w:asciiTheme="minorHAnsi" w:hAnsiTheme="minorHAnsi" w:cs="Arial"/>
          <w:lang w:val="mk-MK"/>
        </w:rPr>
        <w:t>)</w:t>
      </w:r>
    </w:p>
    <w:p w14:paraId="4C8CE944" w14:textId="77777777" w:rsidR="00AD00D2" w:rsidRPr="001E3F49" w:rsidRDefault="00AD00D2" w:rsidP="00AD00D2">
      <w:pPr>
        <w:numPr>
          <w:ilvl w:val="0"/>
          <w:numId w:val="45"/>
        </w:numPr>
        <w:spacing w:after="120" w:line="240" w:lineRule="auto"/>
        <w:rPr>
          <w:rFonts w:asciiTheme="minorHAnsi" w:hAnsiTheme="minorHAnsi" w:cs="Arial"/>
        </w:rPr>
      </w:pPr>
      <w:r w:rsidRPr="001E3F49">
        <w:rPr>
          <w:rFonts w:asciiTheme="minorHAnsi" w:hAnsiTheme="minorHAnsi" w:cs="Arial"/>
          <w:lang w:val="en-US"/>
        </w:rPr>
        <w:t xml:space="preserve">Criminal Code </w:t>
      </w:r>
      <w:r w:rsidRPr="001E3F49">
        <w:rPr>
          <w:rFonts w:asciiTheme="minorHAnsi" w:hAnsiTheme="minorHAnsi" w:cs="Arial"/>
          <w:lang w:val="mk-MK"/>
        </w:rPr>
        <w:t>(</w:t>
      </w:r>
      <w:r w:rsidRPr="001E3F49">
        <w:rPr>
          <w:rFonts w:asciiTheme="minorHAnsi" w:hAnsiTheme="minorHAnsi" w:cs="Arial"/>
          <w:lang w:val="en-US"/>
        </w:rPr>
        <w:t>“Official Gazette of RM” No.37/96,80/99,48/01, 4/02,43/03,19/04, 40/04,43/03,19/04,40/04, 81/05,50/06,60/06,7/08, 139/08,114/09,51/11,51/11, 135/11,185/11,142/12,166/12,55/13, 82/13,14/14,27/14,28/14, 41/14,41/14,115/14 ,132/14,160/14 and 199/14)</w:t>
      </w:r>
    </w:p>
    <w:p w14:paraId="4045D4CF" w14:textId="77777777" w:rsidR="00AD00D2" w:rsidRPr="001E3F49" w:rsidRDefault="00AD00D2" w:rsidP="00AD00D2">
      <w:pPr>
        <w:numPr>
          <w:ilvl w:val="0"/>
          <w:numId w:val="45"/>
        </w:numPr>
        <w:spacing w:after="120" w:line="240" w:lineRule="auto"/>
        <w:rPr>
          <w:rFonts w:asciiTheme="minorHAnsi" w:hAnsiTheme="minorHAnsi" w:cs="Arial"/>
        </w:rPr>
      </w:pPr>
      <w:r w:rsidRPr="001E3F49">
        <w:rPr>
          <w:rFonts w:asciiTheme="minorHAnsi" w:hAnsiTheme="minorHAnsi" w:cs="Arial"/>
          <w:lang w:val="en-US"/>
        </w:rPr>
        <w:t>Law on criminal procedure (“Official Gazette of RM” No.150/10 and 100/12”)</w:t>
      </w:r>
    </w:p>
    <w:p w14:paraId="56AFE429" w14:textId="5201E30A" w:rsidR="00AD00D2" w:rsidRPr="001E3F49" w:rsidRDefault="00AD00D2" w:rsidP="00AD00D2">
      <w:pPr>
        <w:numPr>
          <w:ilvl w:val="0"/>
          <w:numId w:val="45"/>
        </w:numPr>
        <w:spacing w:after="120" w:line="240" w:lineRule="auto"/>
        <w:rPr>
          <w:rFonts w:asciiTheme="minorHAnsi" w:hAnsiTheme="minorHAnsi" w:cs="Arial"/>
        </w:rPr>
      </w:pPr>
      <w:r w:rsidRPr="001E3F49">
        <w:rPr>
          <w:rFonts w:asciiTheme="minorHAnsi" w:hAnsiTheme="minorHAnsi"/>
        </w:rPr>
        <w:t>Law establishing a State Commission for decisions in the second instance in the area of the inspection supervision and misdemeanor procedures - “</w:t>
      </w:r>
      <w:r w:rsidRPr="001E3F49">
        <w:rPr>
          <w:rFonts w:asciiTheme="minorHAnsi" w:hAnsiTheme="minorHAnsi"/>
          <w:lang w:val="en-US"/>
        </w:rPr>
        <w:t>Official Gazette of RM</w:t>
      </w:r>
      <w:r w:rsidRPr="001E3F49">
        <w:rPr>
          <w:rFonts w:asciiTheme="minorHAnsi" w:hAnsiTheme="minorHAnsi"/>
          <w:lang w:val="ru-RU"/>
        </w:rPr>
        <w:t xml:space="preserve">” </w:t>
      </w:r>
      <w:r w:rsidRPr="001E3F49">
        <w:rPr>
          <w:rFonts w:asciiTheme="minorHAnsi" w:hAnsiTheme="minorHAnsi"/>
          <w:lang w:val="en-US"/>
        </w:rPr>
        <w:t>No</w:t>
      </w:r>
      <w:r w:rsidRPr="001E3F49">
        <w:rPr>
          <w:rFonts w:asciiTheme="minorHAnsi" w:hAnsiTheme="minorHAnsi"/>
          <w:lang w:val="ru-RU"/>
        </w:rPr>
        <w:t>.130/2014)</w:t>
      </w:r>
    </w:p>
    <w:p w14:paraId="34D0D74E" w14:textId="77777777" w:rsidR="00AD00D2" w:rsidRPr="001E3F49" w:rsidRDefault="00AD00D2" w:rsidP="00AD00D2">
      <w:pPr>
        <w:rPr>
          <w:rFonts w:asciiTheme="minorHAnsi" w:hAnsiTheme="minorHAnsi"/>
          <w:lang w:val="ru-RU"/>
        </w:rPr>
      </w:pPr>
    </w:p>
    <w:p w14:paraId="4AE0A014" w14:textId="77777777" w:rsidR="00AD00D2" w:rsidRPr="001E3F49" w:rsidRDefault="00AD00D2" w:rsidP="00AD00D2">
      <w:pPr>
        <w:rPr>
          <w:rFonts w:asciiTheme="minorHAnsi" w:hAnsiTheme="minorHAnsi" w:cs="Arial"/>
          <w:b/>
          <w:bCs/>
          <w:u w:val="single"/>
          <w:lang w:val="en-US"/>
        </w:rPr>
      </w:pPr>
      <w:r w:rsidRPr="001E3F49">
        <w:rPr>
          <w:rFonts w:asciiTheme="minorHAnsi" w:hAnsiTheme="minorHAnsi" w:cs="Arial"/>
          <w:b/>
          <w:bCs/>
          <w:u w:val="single"/>
          <w:lang w:val="en-US"/>
        </w:rPr>
        <w:t>Laws relevant for local level</w:t>
      </w:r>
    </w:p>
    <w:p w14:paraId="4D0755A4" w14:textId="77777777" w:rsidR="00AD00D2" w:rsidRPr="001E3F49" w:rsidRDefault="00AD00D2" w:rsidP="00AD00D2">
      <w:pPr>
        <w:numPr>
          <w:ilvl w:val="0"/>
          <w:numId w:val="42"/>
        </w:numPr>
        <w:spacing w:after="120" w:line="240" w:lineRule="auto"/>
        <w:ind w:left="1008" w:hanging="300"/>
        <w:rPr>
          <w:rFonts w:asciiTheme="minorHAnsi" w:hAnsiTheme="minorHAnsi" w:cs="Arial"/>
        </w:rPr>
      </w:pPr>
      <w:r w:rsidRPr="001E3F49">
        <w:rPr>
          <w:rFonts w:asciiTheme="minorHAnsi" w:hAnsiTheme="minorHAnsi" w:cs="Arial"/>
          <w:lang w:val="en-US"/>
        </w:rPr>
        <w:t xml:space="preserve">Law on Local Self-Government (“Official Gazette No. </w:t>
      </w:r>
    </w:p>
    <w:p w14:paraId="2D6D4FB1" w14:textId="77777777" w:rsidR="00AD00D2" w:rsidRPr="001E3F49" w:rsidRDefault="00AD00D2" w:rsidP="00AD00D2">
      <w:pPr>
        <w:numPr>
          <w:ilvl w:val="0"/>
          <w:numId w:val="42"/>
        </w:numPr>
        <w:spacing w:after="120" w:line="240" w:lineRule="auto"/>
        <w:ind w:left="1008" w:hanging="300"/>
        <w:rPr>
          <w:rFonts w:asciiTheme="minorHAnsi" w:hAnsiTheme="minorHAnsi" w:cs="Arial"/>
          <w:lang w:val="en-US"/>
        </w:rPr>
      </w:pPr>
      <w:r w:rsidRPr="001E3F49">
        <w:rPr>
          <w:rFonts w:asciiTheme="minorHAnsi" w:hAnsiTheme="minorHAnsi" w:cs="Arial"/>
        </w:rPr>
        <w:t>Law on the Financing of Local Self-Government Units (Official Gazette of the Republic of Macedonia, No.61/04)</w:t>
      </w:r>
    </w:p>
    <w:p w14:paraId="55970E58"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Skopje City (“Official Gazette No. 55/04 and 158/11);</w:t>
      </w:r>
    </w:p>
    <w:p w14:paraId="1F0E2607"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Inter-municipalities cooperation (“Official Gazette No. 79/09);</w:t>
      </w:r>
    </w:p>
    <w:p w14:paraId="7CD5AF22"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Law on territory organization (“Official Gazette No. 55/04, 12/05, 98/08 and 106/08).</w:t>
      </w:r>
    </w:p>
    <w:p w14:paraId="2CACAE54" w14:textId="77777777" w:rsidR="00AD00D2" w:rsidRPr="001E3F49" w:rsidRDefault="00AD00D2" w:rsidP="00AD00D2">
      <w:pPr>
        <w:spacing w:after="120" w:line="240" w:lineRule="auto"/>
        <w:rPr>
          <w:rFonts w:asciiTheme="minorHAnsi" w:hAnsiTheme="minorHAnsi" w:cs="Arial"/>
          <w:lang w:val="en-US"/>
        </w:rPr>
      </w:pPr>
    </w:p>
    <w:p w14:paraId="77A89378" w14:textId="77777777" w:rsidR="00AD00D2" w:rsidRPr="001E3F49" w:rsidRDefault="00AD00D2" w:rsidP="00AD00D2">
      <w:pPr>
        <w:pStyle w:val="Heading3"/>
      </w:pPr>
      <w:bookmarkStart w:id="30" w:name="_Toc418841104"/>
      <w:r w:rsidRPr="001E3F49">
        <w:t>b) Secondary legislation</w:t>
      </w:r>
      <w:bookmarkEnd w:id="30"/>
    </w:p>
    <w:p w14:paraId="192E6353" w14:textId="77777777" w:rsidR="00AD00D2" w:rsidRPr="001E3F49" w:rsidRDefault="00AD00D2" w:rsidP="00AD00D2">
      <w:pPr>
        <w:rPr>
          <w:rFonts w:asciiTheme="minorHAnsi" w:hAnsiTheme="minorHAnsi" w:cs="Arial"/>
          <w:lang w:val="en-US"/>
        </w:rPr>
      </w:pPr>
      <w:r w:rsidRPr="001E3F49">
        <w:rPr>
          <w:rFonts w:asciiTheme="minorHAnsi" w:hAnsiTheme="minorHAnsi" w:cs="Arial"/>
          <w:lang w:val="en-US"/>
        </w:rPr>
        <w:t>Environmental Inspection:</w:t>
      </w:r>
    </w:p>
    <w:p w14:paraId="23A51D07" w14:textId="77777777" w:rsidR="00AD00D2" w:rsidRPr="001E3F49" w:rsidRDefault="00AD00D2" w:rsidP="00AD00D2">
      <w:pPr>
        <w:numPr>
          <w:ilvl w:val="0"/>
          <w:numId w:val="44"/>
        </w:numPr>
        <w:spacing w:after="160" w:line="256" w:lineRule="auto"/>
        <w:jc w:val="left"/>
        <w:rPr>
          <w:rFonts w:asciiTheme="minorHAnsi" w:hAnsiTheme="minorHAnsi" w:cs="Arial"/>
          <w:lang w:val="en-US"/>
        </w:rPr>
      </w:pPr>
      <w:r w:rsidRPr="001E3F49">
        <w:rPr>
          <w:rFonts w:asciiTheme="minorHAnsi" w:hAnsiTheme="minorHAnsi" w:cs="Arial"/>
          <w:lang w:val="en-US"/>
        </w:rPr>
        <w:t>Rulebook on the contents of the annual report on the performed inspection supervision, as well as on the manner and term of the report delivery(Official Gazette of RM no. 71/06)</w:t>
      </w:r>
    </w:p>
    <w:p w14:paraId="10576006" w14:textId="77777777" w:rsidR="00AD00D2" w:rsidRPr="001E3F49" w:rsidRDefault="00AD00D2" w:rsidP="00AD00D2">
      <w:pPr>
        <w:numPr>
          <w:ilvl w:val="0"/>
          <w:numId w:val="44"/>
        </w:numPr>
        <w:spacing w:after="160" w:line="256" w:lineRule="auto"/>
        <w:jc w:val="left"/>
        <w:rPr>
          <w:rFonts w:asciiTheme="minorHAnsi" w:hAnsiTheme="minorHAnsi" w:cs="Arial"/>
          <w:lang w:val="en-US"/>
        </w:rPr>
      </w:pPr>
      <w:r w:rsidRPr="001E3F49">
        <w:rPr>
          <w:rFonts w:asciiTheme="minorHAnsi" w:hAnsiTheme="minorHAnsi" w:cs="Arial"/>
          <w:lang w:val="en-US"/>
        </w:rPr>
        <w:t>Rulebook on content, form and manner of adoption of the Plan for inspections (Official Gazette of RM no. 128/07) (RPI)</w:t>
      </w:r>
    </w:p>
    <w:p w14:paraId="030B8ECA" w14:textId="77777777" w:rsidR="00AD00D2" w:rsidRPr="001E3F49" w:rsidRDefault="00AD00D2" w:rsidP="00AD00D2">
      <w:pPr>
        <w:rPr>
          <w:rFonts w:asciiTheme="minorHAnsi" w:hAnsiTheme="minorHAnsi" w:cs="Arial"/>
          <w:lang w:val="en-US"/>
        </w:rPr>
      </w:pPr>
      <w:r w:rsidRPr="001E3F49">
        <w:rPr>
          <w:rFonts w:asciiTheme="minorHAnsi" w:hAnsiTheme="minorHAnsi" w:cs="Arial"/>
          <w:lang w:val="en-US"/>
        </w:rPr>
        <w:t>Common to all Inspectorates (environmental or not; all published in 2015):</w:t>
      </w:r>
    </w:p>
    <w:p w14:paraId="6D718F3B" w14:textId="77777777" w:rsidR="00AD00D2" w:rsidRPr="001E3F49" w:rsidRDefault="00AD00D2" w:rsidP="00AD00D2">
      <w:pPr>
        <w:numPr>
          <w:ilvl w:val="0"/>
          <w:numId w:val="46"/>
        </w:numPr>
        <w:spacing w:after="160" w:line="256" w:lineRule="auto"/>
        <w:jc w:val="left"/>
        <w:rPr>
          <w:rFonts w:asciiTheme="minorHAnsi" w:hAnsiTheme="minorHAnsi" w:cs="Arial"/>
          <w:lang w:val="en-US"/>
        </w:rPr>
      </w:pPr>
      <w:r w:rsidRPr="001E3F49">
        <w:rPr>
          <w:rFonts w:asciiTheme="minorHAnsi" w:hAnsiTheme="minorHAnsi" w:cs="Arial"/>
          <w:lang w:val="en-US"/>
        </w:rPr>
        <w:t>Rulebook on the form and contents of the annual work program of inspection services</w:t>
      </w:r>
    </w:p>
    <w:p w14:paraId="3890BEF3" w14:textId="77777777" w:rsidR="00AD00D2" w:rsidRPr="001E3F49" w:rsidRDefault="00AD00D2" w:rsidP="00AD00D2">
      <w:pPr>
        <w:numPr>
          <w:ilvl w:val="0"/>
          <w:numId w:val="46"/>
        </w:numPr>
        <w:spacing w:after="160" w:line="256" w:lineRule="auto"/>
        <w:jc w:val="left"/>
        <w:rPr>
          <w:rFonts w:asciiTheme="minorHAnsi" w:hAnsiTheme="minorHAnsi" w:cs="Arial"/>
          <w:lang w:val="en-US"/>
        </w:rPr>
      </w:pPr>
      <w:r w:rsidRPr="001E3F49">
        <w:rPr>
          <w:rFonts w:asciiTheme="minorHAnsi" w:hAnsiTheme="minorHAnsi" w:cs="Arial"/>
          <w:lang w:val="en-US"/>
        </w:rPr>
        <w:t>Rulebook on the format and content of the annual report on the Inspection Service</w:t>
      </w:r>
    </w:p>
    <w:p w14:paraId="23FA4C11" w14:textId="77777777" w:rsidR="00AD00D2" w:rsidRPr="001E3F49" w:rsidRDefault="00AD00D2" w:rsidP="00AD00D2">
      <w:pPr>
        <w:numPr>
          <w:ilvl w:val="0"/>
          <w:numId w:val="46"/>
        </w:numPr>
        <w:spacing w:after="160" w:line="256" w:lineRule="auto"/>
        <w:jc w:val="left"/>
        <w:rPr>
          <w:rFonts w:asciiTheme="minorHAnsi" w:hAnsiTheme="minorHAnsi" w:cs="Arial"/>
          <w:lang w:val="en-US"/>
        </w:rPr>
      </w:pPr>
      <w:r w:rsidRPr="001E3F49">
        <w:rPr>
          <w:rFonts w:asciiTheme="minorHAnsi" w:hAnsiTheme="minorHAnsi" w:cs="Arial"/>
          <w:lang w:val="en-US"/>
        </w:rPr>
        <w:t>Rulebook on the form and content of the monthly work plan of inspection services</w:t>
      </w:r>
    </w:p>
    <w:p w14:paraId="5444EF35" w14:textId="77777777" w:rsidR="00AD00D2" w:rsidRPr="001E3F49" w:rsidRDefault="00AD00D2" w:rsidP="00AD00D2">
      <w:pPr>
        <w:numPr>
          <w:ilvl w:val="0"/>
          <w:numId w:val="46"/>
        </w:numPr>
        <w:spacing w:after="160" w:line="256" w:lineRule="auto"/>
        <w:jc w:val="left"/>
        <w:rPr>
          <w:rFonts w:asciiTheme="minorHAnsi" w:hAnsiTheme="minorHAnsi" w:cs="Arial"/>
          <w:lang w:val="en-US"/>
        </w:rPr>
      </w:pPr>
      <w:r w:rsidRPr="001E3F49">
        <w:rPr>
          <w:rFonts w:asciiTheme="minorHAnsi" w:hAnsiTheme="minorHAnsi" w:cs="Arial"/>
          <w:lang w:val="en-US"/>
        </w:rPr>
        <w:t>Rulebook on the form and content of the quarterly work plan for each inspector</w:t>
      </w:r>
    </w:p>
    <w:p w14:paraId="7399A595" w14:textId="77777777" w:rsidR="00AD00D2" w:rsidRPr="001E3F49" w:rsidRDefault="00AD00D2" w:rsidP="00AD00D2">
      <w:pPr>
        <w:numPr>
          <w:ilvl w:val="0"/>
          <w:numId w:val="46"/>
        </w:numPr>
        <w:spacing w:after="160" w:line="256" w:lineRule="auto"/>
        <w:jc w:val="left"/>
        <w:rPr>
          <w:rFonts w:asciiTheme="minorHAnsi" w:hAnsiTheme="minorHAnsi" w:cs="Arial"/>
          <w:lang w:val="en-US"/>
        </w:rPr>
      </w:pPr>
      <w:r w:rsidRPr="001E3F49">
        <w:rPr>
          <w:rFonts w:asciiTheme="minorHAnsi" w:hAnsiTheme="minorHAnsi" w:cs="Arial"/>
          <w:lang w:val="en-US"/>
        </w:rPr>
        <w:t>Rulebook on the form and content of the quarterly report of the each inspector</w:t>
      </w:r>
    </w:p>
    <w:p w14:paraId="68724375" w14:textId="77777777" w:rsidR="00AD00D2" w:rsidRPr="001E3F49" w:rsidRDefault="00AD00D2" w:rsidP="00AD00D2">
      <w:pPr>
        <w:numPr>
          <w:ilvl w:val="0"/>
          <w:numId w:val="46"/>
        </w:numPr>
        <w:spacing w:after="160" w:line="256" w:lineRule="auto"/>
        <w:jc w:val="left"/>
        <w:rPr>
          <w:rFonts w:asciiTheme="minorHAnsi" w:hAnsiTheme="minorHAnsi" w:cs="Arial"/>
          <w:lang w:val="en-US"/>
        </w:rPr>
      </w:pPr>
      <w:r w:rsidRPr="001E3F49">
        <w:rPr>
          <w:rFonts w:asciiTheme="minorHAnsi" w:hAnsiTheme="minorHAnsi" w:cs="Arial"/>
          <w:lang w:val="en-US"/>
        </w:rPr>
        <w:t>Rulebook on the type, form and content of the registers of interest for Inspection Council</w:t>
      </w:r>
    </w:p>
    <w:p w14:paraId="0292C2F0" w14:textId="77777777" w:rsidR="00AD00D2" w:rsidRPr="001E3F49" w:rsidRDefault="00AD00D2" w:rsidP="00AD00D2">
      <w:pPr>
        <w:rPr>
          <w:rFonts w:asciiTheme="minorHAnsi" w:hAnsiTheme="minorHAnsi" w:cs="Arial"/>
          <w:lang w:val="en-US"/>
        </w:rPr>
      </w:pPr>
      <w:r w:rsidRPr="001E3F49">
        <w:rPr>
          <w:rFonts w:asciiTheme="minorHAnsi" w:hAnsiTheme="minorHAnsi" w:cs="Arial"/>
          <w:lang w:val="en-US"/>
        </w:rPr>
        <w:t>Some of secondary legislation acts relevant to the implementation of the project would include:</w:t>
      </w:r>
    </w:p>
    <w:p w14:paraId="534D2616" w14:textId="77777777" w:rsidR="00AD00D2" w:rsidRPr="001E3F49" w:rsidRDefault="00AD00D2" w:rsidP="00AD00D2">
      <w:pPr>
        <w:numPr>
          <w:ilvl w:val="0"/>
          <w:numId w:val="42"/>
        </w:numPr>
        <w:spacing w:after="120" w:line="240" w:lineRule="auto"/>
        <w:ind w:left="1000" w:hanging="300"/>
        <w:rPr>
          <w:rStyle w:val="hps"/>
          <w:rFonts w:asciiTheme="minorHAnsi" w:hAnsiTheme="minorHAnsi" w:cs="Arial"/>
        </w:rPr>
      </w:pPr>
      <w:r w:rsidRPr="001E3F49">
        <w:rPr>
          <w:rFonts w:asciiTheme="minorHAnsi" w:hAnsiTheme="minorHAnsi" w:cs="Arial"/>
          <w:lang w:val="en-US"/>
        </w:rPr>
        <w:t>Rulebook on the procedure for obtaining a B-integrated environmental permit (Official Gazette No. 04/06, from 13.01.2006).</w:t>
      </w:r>
    </w:p>
    <w:p w14:paraId="51BAFCF9" w14:textId="77777777" w:rsidR="00AD00D2" w:rsidRPr="001E3F49" w:rsidRDefault="00AD00D2" w:rsidP="00AD00D2">
      <w:pPr>
        <w:numPr>
          <w:ilvl w:val="0"/>
          <w:numId w:val="42"/>
        </w:numPr>
        <w:spacing w:after="120" w:line="240" w:lineRule="auto"/>
        <w:ind w:left="1000" w:hanging="300"/>
        <w:rPr>
          <w:rFonts w:asciiTheme="minorHAnsi" w:hAnsiTheme="minorHAnsi" w:cs="Arial"/>
        </w:rPr>
      </w:pPr>
      <w:r w:rsidRPr="001E3F49">
        <w:rPr>
          <w:rStyle w:val="hps"/>
          <w:rFonts w:asciiTheme="minorHAnsi" w:hAnsiTheme="minorHAnsi" w:cs="Arial"/>
          <w:lang w:val="en-US"/>
        </w:rPr>
        <w:t>Decree for Elaborate for protection on environment that are approved by MEPP</w:t>
      </w:r>
      <w:r w:rsidRPr="001E3F49">
        <w:rPr>
          <w:rFonts w:asciiTheme="minorHAnsi" w:hAnsiTheme="minorHAnsi" w:cs="Arial"/>
          <w:lang w:val="en-US"/>
        </w:rPr>
        <w:t xml:space="preserve"> (Official Gazette No. 36/12).</w:t>
      </w:r>
    </w:p>
    <w:p w14:paraId="0D87CB48"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Style w:val="hps"/>
          <w:rFonts w:asciiTheme="minorHAnsi" w:hAnsiTheme="minorHAnsi" w:cs="Arial"/>
          <w:lang w:val="en-US"/>
        </w:rPr>
        <w:t>Decree for Elaborate for protection on environment that are approved by the competent mayor</w:t>
      </w:r>
      <w:r w:rsidRPr="001E3F49">
        <w:rPr>
          <w:rFonts w:asciiTheme="minorHAnsi" w:hAnsiTheme="minorHAnsi" w:cs="Arial"/>
          <w:lang w:val="en-US"/>
        </w:rPr>
        <w:t xml:space="preserve">, the Mayor </w:t>
      </w:r>
      <w:r w:rsidRPr="001E3F49">
        <w:rPr>
          <w:rStyle w:val="hps"/>
          <w:rFonts w:asciiTheme="minorHAnsi" w:hAnsiTheme="minorHAnsi" w:cs="Arial"/>
          <w:lang w:val="en-US"/>
        </w:rPr>
        <w:t>of City of Skopje and the Mayors of municipalities in</w:t>
      </w:r>
      <w:r w:rsidRPr="001E3F49">
        <w:rPr>
          <w:rFonts w:asciiTheme="minorHAnsi" w:hAnsiTheme="minorHAnsi" w:cs="Arial"/>
          <w:lang w:val="en-US"/>
        </w:rPr>
        <w:t xml:space="preserve"> City of </w:t>
      </w:r>
      <w:r w:rsidRPr="001E3F49">
        <w:rPr>
          <w:rStyle w:val="hps"/>
          <w:rFonts w:asciiTheme="minorHAnsi" w:hAnsiTheme="minorHAnsi" w:cs="Arial"/>
          <w:lang w:val="en-US"/>
        </w:rPr>
        <w:t xml:space="preserve">Skopje </w:t>
      </w:r>
      <w:r w:rsidRPr="001E3F49">
        <w:rPr>
          <w:rFonts w:asciiTheme="minorHAnsi" w:hAnsiTheme="minorHAnsi" w:cs="Arial"/>
          <w:lang w:val="en-US"/>
        </w:rPr>
        <w:t>(Official Gazette No. 32/12)</w:t>
      </w:r>
    </w:p>
    <w:p w14:paraId="2D8E2F12"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lastRenderedPageBreak/>
        <w:t>Decision establishing the circumstances in which noise detrimental to the peace and quiet of the citizens is established (Official Gazette No. 1/09, from 01.01.2009)</w:t>
      </w:r>
    </w:p>
    <w:p w14:paraId="42B09BEE"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Decree on determining the activities of the installations requiring an Integrated Environmental Permit, i.e. adjustment Permit with an adjustment plan and time schedule for submission of Application for adjustment Permit with an adjustment plans (Official Gazette of RM No. 89/05, 21.10.2005) </w:t>
      </w:r>
    </w:p>
    <w:p w14:paraId="0C5AE3DD"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Rulebook on procedure for issuing an A-Integrated Environmental Permit (Official Gazette of RM No. 04/06, 13.01.2006) </w:t>
      </w:r>
    </w:p>
    <w:p w14:paraId="15E44611"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Rulebook on procedure for issuing an B-Integrated Environmental Permit (Official Gazette of RM No. 04/06, 13.01.2006) </w:t>
      </w:r>
    </w:p>
    <w:p w14:paraId="7160B72A"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Rulebook on procedure for issuing an adjustment Permit with an adjustment plan (Official Gazette of RM No. 04/06, 13.01.2006) </w:t>
      </w:r>
    </w:p>
    <w:p w14:paraId="265FC0EB"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Rulebook on conditions to be met by members of the Scientific-Technical Committee for Best Available Techniques (Official Gazette of RM No. 71/06, 08.06.2006) </w:t>
      </w:r>
    </w:p>
    <w:p w14:paraId="4278B82F"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Decree on the level of charges payable by operators of installations with adjustment Permit with an adjustment plan (Official Gazette of RM No. 117/07, 01.10.2007) </w:t>
      </w:r>
    </w:p>
    <w:p w14:paraId="2C3EC17C"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Decree on the level of charges payable by operators of installations with B-Integrated Environmental Permit (Official Gazette of RM No. 117/07, 01.10.2007) </w:t>
      </w:r>
    </w:p>
    <w:p w14:paraId="7E9186CA"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Decree amending the Decree on the level of charges payable by operators of installations with adjustment Permit with an adjustment plan (Official Gazette of RM No. 64/10, 10.05.2010) </w:t>
      </w:r>
    </w:p>
    <w:p w14:paraId="2FECDDEF"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Decree amending the Decree on the level of charges payable by operators of installations with B-Integrated Environmental Permit (Official Gazette of RM No. 64/10, 10.05.2010) </w:t>
      </w:r>
    </w:p>
    <w:p w14:paraId="2D0AD8B1"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Decree on the level of charges payable by operators of installations with A-IPPC Permit (Official Gazette of RM No. 64/10, 10.05.2010) </w:t>
      </w:r>
    </w:p>
    <w:p w14:paraId="1427C0FD"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Rulebook on substances for which are required to be prescribed emission limit values in the A-Integrated Environmental Permit (Official Gazette of RM No. 72/10, 27.05.2010)</w:t>
      </w:r>
    </w:p>
    <w:p w14:paraId="542376B6"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Decree on limit and target values for levels and type of pollutants in the ambient air, alert and information thresholds; dead-lines for achieving limitand target values for specific substances; margins of tolerance for limit value and target value and long term objectives for specific pollutants (Official gazette of RM no. 50/05Rulebook on inventory and determination of the levels of the pollutant emissions in the ambient air in tones per year, for all types of duties, as well as other data needed for submission of the program for monitoring the air in Europe (EMEP) (Official gazette of the RM no. 142/07); </w:t>
      </w:r>
    </w:p>
    <w:p w14:paraId="6F8E04EC"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Rulebook on the form, methodology and manner of handling and maintains of cadastre of pollutants and polluter (Official gazette of the RM no. 92/2010)</w:t>
      </w:r>
    </w:p>
    <w:p w14:paraId="365FC5A6"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Rulebook on the limit values of permissible levels of emissions and types of polluting substances in waste gases and vapors released from stationary sources into the air (Official gazette of RM no. 141/2010);</w:t>
      </w:r>
    </w:p>
    <w:p w14:paraId="132E4B26"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Rulebook on the form and the content of the forms for submitting data for emissions in the ambient air from stationary sources, the manner and time period of data delivering, </w:t>
      </w:r>
      <w:r w:rsidRPr="001E3F49">
        <w:rPr>
          <w:rFonts w:asciiTheme="minorHAnsi" w:hAnsiTheme="minorHAnsi" w:cs="Arial"/>
          <w:lang w:val="en-US"/>
        </w:rPr>
        <w:lastRenderedPageBreak/>
        <w:t>according to the capacity of the installation, thecontent and manner of keeping diary for emissions in the ambient air (Official gazette of RM no. 79/2011);</w:t>
      </w:r>
    </w:p>
    <w:p w14:paraId="72059C1C"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Decree for determination of the combustion installations which should take measures for protection of ambient air from the pollution, through reducing emissions of some pollutants into the air (Official gazette of RM no. 112/2011);</w:t>
      </w:r>
    </w:p>
    <w:p w14:paraId="5C42DDEC"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Rulebook for methods, manner and methodology for air emissions measurements from stationary sources (Official gazette of RM no. 11/2012);</w:t>
      </w:r>
    </w:p>
    <w:p w14:paraId="0C489B67"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Rulebook on criteria, methods and procedures for assessment of the ambient air quality (Official gazette of RM no. 82/06, 169/13); </w:t>
      </w:r>
    </w:p>
    <w:p w14:paraId="587E6AC6"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Rulebook on the equipment, devices, instruments and appropriate facilities requirements for entities performing professional matters for ambient air quality monitoring (Official gazette of RM no. 69/2011); </w:t>
      </w:r>
    </w:p>
    <w:p w14:paraId="04D31C27"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Rulebook of methodology for monitoring of ambient air quality (Official gazette of RM no. 138/2009); </w:t>
      </w:r>
    </w:p>
    <w:p w14:paraId="31EBBF10"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Rulebook on the contents and the manner of transmission of data and information on the status of the ambient air quality management (Official gazette of RM no.138/2009); </w:t>
      </w:r>
    </w:p>
    <w:p w14:paraId="3C0D99D0"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 xml:space="preserve">Rulebook on inventory and determination of the levels of the pollutant emissions in the ambient air in tones per year, for all types of duties, as well as other data needed for submission of the program for monitoring the air in Europe (EMEP) (Official gazette of the RM no. 142/07); </w:t>
      </w:r>
    </w:p>
    <w:p w14:paraId="70D28199"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Rulebook on the form, methodology and manner of handling and maintains of cadastre of pollutants and polluter (Official gazette of the RM no. 92/2010)</w:t>
      </w:r>
    </w:p>
    <w:p w14:paraId="56C2BDE5"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Rulebook on the limit values of permissible levels of emissions and types of polluting substances in waste gases and vapors released from stationary sources into the air (Official gazette of RM no. 141/2010);</w:t>
      </w:r>
    </w:p>
    <w:p w14:paraId="07FBE904"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Rulebook on the form and the content of the forms for submitting data for emissions in the ambient air from stationary sources, the manner and time period of data delivering, according to the capacity of the installation, the content and manner of keeping diary for emissions in the ambient air (Official gazette of RM no. 79/2011);</w:t>
      </w:r>
    </w:p>
    <w:p w14:paraId="6626E45D"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Decree for determination of the combustion installations which should take measures for protection of ambient air from the pollution, through reducing emissions of some pollutants into the air (Official gazette of RM no. 112/2011);</w:t>
      </w:r>
    </w:p>
    <w:p w14:paraId="7D13C08A"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Rulebook for methods, manner and methodology for air emissions measurements from stationary sources (Official gazette of RM no. 11/2012);</w:t>
      </w:r>
    </w:p>
    <w:p w14:paraId="7C27308B" w14:textId="77777777" w:rsidR="00AD00D2" w:rsidRPr="001E3F49" w:rsidRDefault="00AD00D2" w:rsidP="00AD00D2">
      <w:pPr>
        <w:rPr>
          <w:rFonts w:asciiTheme="minorHAnsi" w:hAnsiTheme="minorHAnsi" w:cs="Arial"/>
        </w:rPr>
      </w:pPr>
    </w:p>
    <w:p w14:paraId="7199E9E0" w14:textId="059F6984" w:rsidR="00AD00D2" w:rsidRPr="001E3F49" w:rsidRDefault="00AD00D2" w:rsidP="00AD00D2">
      <w:pPr>
        <w:pStyle w:val="Heading3"/>
      </w:pPr>
      <w:bookmarkStart w:id="31" w:name="_Toc418841105"/>
      <w:r w:rsidRPr="00AD00D2">
        <w:t>c) N</w:t>
      </w:r>
      <w:r w:rsidRPr="001E3F49">
        <w:t>ational environmental policy documents</w:t>
      </w:r>
      <w:bookmarkEnd w:id="31"/>
    </w:p>
    <w:p w14:paraId="067E4E4B" w14:textId="77777777" w:rsidR="00AD00D2" w:rsidRPr="001E3F49" w:rsidRDefault="00AD00D2" w:rsidP="00AD00D2">
      <w:pPr>
        <w:rPr>
          <w:rFonts w:asciiTheme="minorHAnsi" w:hAnsiTheme="minorHAnsi"/>
          <w:lang w:val="en-US"/>
        </w:rPr>
      </w:pPr>
      <w:r w:rsidRPr="001E3F49">
        <w:rPr>
          <w:rFonts w:asciiTheme="minorHAnsi" w:hAnsiTheme="minorHAnsi" w:cs="Arial"/>
          <w:b/>
          <w:color w:val="1F4D78"/>
          <w:lang w:val="en-US" w:eastAsia="x-none"/>
        </w:rPr>
        <w:t>Implementation of the environmental requirements is guided by number of policy documents including</w:t>
      </w:r>
      <w:r w:rsidRPr="001E3F49">
        <w:rPr>
          <w:rFonts w:asciiTheme="minorHAnsi" w:hAnsiTheme="minorHAnsi"/>
          <w:lang w:val="en-US"/>
        </w:rPr>
        <w:t>:</w:t>
      </w:r>
    </w:p>
    <w:p w14:paraId="368E4839"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lastRenderedPageBreak/>
        <w:t>National Strategy for Environmental Approximation 2007-2014,  adopted 2008 by the Government of the Republic of Macedonia (GRM)</w:t>
      </w:r>
    </w:p>
    <w:p w14:paraId="0B75764C"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Strategy for Waste Management 2008-2020, adopted 2008 by the GRM</w:t>
      </w:r>
    </w:p>
    <w:p w14:paraId="3447EEF1"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National Plan for Waste Management  2009 – 2015  adopted 2009 by the MoEPP</w:t>
      </w:r>
    </w:p>
    <w:p w14:paraId="46A66945"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National Strategy for Sustainable Development in Republic of Macedonia 2010-2030, adopted in 2010 by the GRM</w:t>
      </w:r>
    </w:p>
    <w:p w14:paraId="79214E1C"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Second National Environmental Action Plan 2006-2012, adopted in 2006</w:t>
      </w:r>
    </w:p>
    <w:p w14:paraId="0DBE8468"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National Strategy for environmental investments, 2009-2013, adopted in 2009 by the GRM</w:t>
      </w:r>
    </w:p>
    <w:p w14:paraId="60EA438D"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Environmental Monitoring Strategy, adopted in 2005 by the MoEPP</w:t>
      </w:r>
    </w:p>
    <w:p w14:paraId="162E53CA"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Environmental Communication Strategy, adopted in 2004 by the MoEPP</w:t>
      </w:r>
    </w:p>
    <w:p w14:paraId="0A511E83"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Programme for packaging waste management, adopted in 2011 by the MoEPP</w:t>
      </w:r>
    </w:p>
    <w:p w14:paraId="650C4EEB" w14:textId="77777777" w:rsidR="00AD00D2" w:rsidRPr="001E3F49" w:rsidRDefault="00AD00D2" w:rsidP="00AD00D2">
      <w:pPr>
        <w:numPr>
          <w:ilvl w:val="0"/>
          <w:numId w:val="42"/>
        </w:numPr>
        <w:spacing w:after="120" w:line="240" w:lineRule="auto"/>
        <w:ind w:left="1008" w:hanging="302"/>
        <w:rPr>
          <w:rFonts w:asciiTheme="minorHAnsi" w:hAnsiTheme="minorHAnsi" w:cs="Arial"/>
          <w:lang w:val="en-US"/>
        </w:rPr>
      </w:pPr>
      <w:r w:rsidRPr="001E3F49">
        <w:rPr>
          <w:rFonts w:asciiTheme="minorHAnsi" w:hAnsiTheme="minorHAnsi" w:cs="Arial"/>
          <w:lang w:val="en-US"/>
        </w:rPr>
        <w:t>Programme for investments in environment ( on annual base); MoEPP</w:t>
      </w:r>
    </w:p>
    <w:p w14:paraId="243C8A94" w14:textId="77777777" w:rsidR="00AD00D2" w:rsidRPr="001E3F49" w:rsidRDefault="00AD00D2" w:rsidP="00AD00D2">
      <w:pPr>
        <w:numPr>
          <w:ilvl w:val="0"/>
          <w:numId w:val="42"/>
        </w:numPr>
        <w:spacing w:after="120" w:line="240" w:lineRule="auto"/>
        <w:ind w:left="1008" w:hanging="302"/>
        <w:rPr>
          <w:rFonts w:asciiTheme="minorHAnsi" w:hAnsiTheme="minorHAnsi" w:cs="Arial"/>
          <w:lang w:val="en-US"/>
        </w:rPr>
      </w:pPr>
      <w:r w:rsidRPr="001E3F49">
        <w:rPr>
          <w:rFonts w:asciiTheme="minorHAnsi" w:hAnsiTheme="minorHAnsi" w:cs="Arial"/>
          <w:lang w:val="en-US"/>
        </w:rPr>
        <w:t xml:space="preserve">National Water Strategy, adopted by Government of RM in November 2012; </w:t>
      </w:r>
    </w:p>
    <w:p w14:paraId="419D173F" w14:textId="77777777" w:rsidR="00AD00D2" w:rsidRPr="001E3F49" w:rsidRDefault="00AD00D2" w:rsidP="00AD00D2">
      <w:pPr>
        <w:numPr>
          <w:ilvl w:val="0"/>
          <w:numId w:val="42"/>
        </w:numPr>
        <w:spacing w:after="120" w:line="240" w:lineRule="auto"/>
        <w:ind w:left="1008" w:hanging="302"/>
        <w:rPr>
          <w:rFonts w:asciiTheme="minorHAnsi" w:hAnsiTheme="minorHAnsi" w:cs="Arial"/>
          <w:lang w:val="en-US"/>
        </w:rPr>
      </w:pPr>
      <w:r w:rsidRPr="001E3F49">
        <w:rPr>
          <w:rFonts w:asciiTheme="minorHAnsi" w:hAnsiTheme="minorHAnsi" w:cs="Arial"/>
          <w:lang w:val="en-US"/>
        </w:rPr>
        <w:t>Plan for Institutional Development of the National and Local Environmental Management Capacity 2009 – 2014 approved by GRM in February 2009.</w:t>
      </w:r>
    </w:p>
    <w:p w14:paraId="4291B0AA" w14:textId="77777777" w:rsidR="00AD00D2" w:rsidRPr="001E3F49" w:rsidRDefault="00AD00D2" w:rsidP="00AD00D2">
      <w:pPr>
        <w:spacing w:after="120" w:line="240" w:lineRule="auto"/>
        <w:rPr>
          <w:rFonts w:asciiTheme="minorHAnsi" w:hAnsiTheme="minorHAnsi" w:cs="Arial"/>
          <w:lang w:val="en-US"/>
        </w:rPr>
      </w:pPr>
    </w:p>
    <w:p w14:paraId="6A334F5C" w14:textId="77777777" w:rsidR="00AD00D2" w:rsidRPr="001E3F49" w:rsidRDefault="00AD00D2" w:rsidP="00AD00D2">
      <w:pPr>
        <w:spacing w:after="120" w:line="240" w:lineRule="auto"/>
        <w:rPr>
          <w:rFonts w:asciiTheme="minorHAnsi" w:hAnsiTheme="minorHAnsi" w:cs="Arial"/>
          <w:lang w:val="en-US"/>
        </w:rPr>
      </w:pPr>
      <w:r w:rsidRPr="001E3F49">
        <w:rPr>
          <w:rFonts w:asciiTheme="minorHAnsi" w:hAnsiTheme="minorHAnsi" w:cs="Arial"/>
          <w:b/>
          <w:color w:val="1F4D78"/>
          <w:lang w:val="en-US" w:eastAsia="x-none"/>
        </w:rPr>
        <w:t>Planning efforts are on-going and it is foreseen to develop following documents</w:t>
      </w:r>
      <w:r w:rsidRPr="001E3F49">
        <w:rPr>
          <w:rFonts w:asciiTheme="minorHAnsi" w:hAnsiTheme="minorHAnsi" w:cs="Arial"/>
          <w:lang w:val="en-US"/>
        </w:rPr>
        <w:t>:</w:t>
      </w:r>
    </w:p>
    <w:p w14:paraId="4D7861F3" w14:textId="77777777" w:rsidR="00AD00D2" w:rsidRPr="001E3F49" w:rsidRDefault="00AD00D2" w:rsidP="00AD00D2">
      <w:pPr>
        <w:numPr>
          <w:ilvl w:val="0"/>
          <w:numId w:val="43"/>
        </w:numPr>
        <w:spacing w:after="120" w:line="240" w:lineRule="auto"/>
        <w:rPr>
          <w:rFonts w:asciiTheme="minorHAnsi" w:hAnsiTheme="minorHAnsi" w:cs="Arial"/>
          <w:lang w:val="en-US"/>
        </w:rPr>
      </w:pPr>
      <w:r w:rsidRPr="001E3F49">
        <w:rPr>
          <w:rFonts w:asciiTheme="minorHAnsi" w:hAnsiTheme="minorHAnsi" w:cs="Arial"/>
          <w:lang w:val="en-US"/>
        </w:rPr>
        <w:t>Draft Strategy for environment and Climate change (final Draft version)</w:t>
      </w:r>
    </w:p>
    <w:p w14:paraId="1E5285D7" w14:textId="77777777" w:rsidR="00AD00D2" w:rsidRPr="001E3F49" w:rsidRDefault="00AD00D2" w:rsidP="00AD00D2">
      <w:pPr>
        <w:numPr>
          <w:ilvl w:val="0"/>
          <w:numId w:val="43"/>
        </w:numPr>
        <w:spacing w:after="120" w:line="240" w:lineRule="auto"/>
        <w:rPr>
          <w:rFonts w:asciiTheme="minorHAnsi" w:hAnsiTheme="minorHAnsi" w:cs="Arial"/>
        </w:rPr>
      </w:pPr>
      <w:r w:rsidRPr="001E3F49">
        <w:rPr>
          <w:rFonts w:asciiTheme="minorHAnsi" w:hAnsiTheme="minorHAnsi" w:cs="Arial"/>
        </w:rPr>
        <w:t>National strategy for Nature</w:t>
      </w:r>
    </w:p>
    <w:p w14:paraId="5EE5456C" w14:textId="77777777" w:rsidR="00AD00D2" w:rsidRPr="001E3F49" w:rsidRDefault="00AD00D2" w:rsidP="00AD00D2">
      <w:pPr>
        <w:numPr>
          <w:ilvl w:val="0"/>
          <w:numId w:val="42"/>
        </w:numPr>
        <w:spacing w:after="120" w:line="240" w:lineRule="auto"/>
        <w:ind w:left="1000" w:hanging="300"/>
        <w:rPr>
          <w:rFonts w:asciiTheme="minorHAnsi" w:hAnsiTheme="minorHAnsi" w:cs="Arial"/>
        </w:rPr>
      </w:pPr>
      <w:r w:rsidRPr="001E3F49">
        <w:rPr>
          <w:rFonts w:asciiTheme="minorHAnsi" w:hAnsiTheme="minorHAnsi" w:cs="Arial"/>
        </w:rPr>
        <w:t>Management plans of Protected Areas</w:t>
      </w:r>
    </w:p>
    <w:p w14:paraId="1CA5228B" w14:textId="77777777" w:rsidR="00AD00D2" w:rsidRPr="001E3F49" w:rsidRDefault="00AD00D2" w:rsidP="00AD00D2">
      <w:pPr>
        <w:numPr>
          <w:ilvl w:val="0"/>
          <w:numId w:val="42"/>
        </w:numPr>
        <w:spacing w:after="120" w:line="240" w:lineRule="auto"/>
        <w:ind w:left="1000" w:hanging="300"/>
        <w:rPr>
          <w:rFonts w:asciiTheme="minorHAnsi" w:hAnsiTheme="minorHAnsi" w:cs="Arial"/>
          <w:lang w:val="en-US"/>
        </w:rPr>
      </w:pPr>
      <w:r w:rsidRPr="001E3F49">
        <w:rPr>
          <w:rFonts w:asciiTheme="minorHAnsi" w:hAnsiTheme="minorHAnsi" w:cs="Arial"/>
          <w:lang w:val="en-US"/>
        </w:rPr>
        <w:t>River Basin Management plans (4 river basins in Macedonia)</w:t>
      </w:r>
    </w:p>
    <w:p w14:paraId="0BE0A6D7" w14:textId="77777777" w:rsidR="00AD00D2" w:rsidRPr="001E3F49" w:rsidRDefault="00AD00D2" w:rsidP="001E3F49">
      <w:pPr>
        <w:rPr>
          <w:lang w:val="en-US"/>
        </w:rPr>
      </w:pPr>
    </w:p>
    <w:sectPr w:rsidR="00AD00D2" w:rsidRPr="001E3F49" w:rsidSect="00F02ADC">
      <w:headerReference w:type="default" r:id="rId9"/>
      <w:footerReference w:type="default" r:id="rId10"/>
      <w:headerReference w:type="first" r:id="rId11"/>
      <w:footerReference w:type="first" r:id="rId12"/>
      <w:pgSz w:w="11906" w:h="16838"/>
      <w:pgMar w:top="2380" w:right="1417" w:bottom="1417" w:left="1417"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41AC3" w14:textId="77777777" w:rsidR="003770EF" w:rsidRDefault="003770EF" w:rsidP="007F3AA2">
      <w:pPr>
        <w:spacing w:after="0" w:line="240" w:lineRule="auto"/>
      </w:pPr>
      <w:r>
        <w:separator/>
      </w:r>
    </w:p>
  </w:endnote>
  <w:endnote w:type="continuationSeparator" w:id="0">
    <w:p w14:paraId="05F5057D" w14:textId="77777777" w:rsidR="003770EF" w:rsidRDefault="003770EF" w:rsidP="007F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1476" w14:textId="77777777" w:rsidR="00F35C31" w:rsidRDefault="00F35C31" w:rsidP="00F02ADC">
    <w:pPr>
      <w:pStyle w:val="Footer"/>
      <w:spacing w:after="0"/>
      <w:jc w:val="center"/>
    </w:pPr>
    <w:r>
      <w:t xml:space="preserve">Page </w:t>
    </w:r>
    <w:r>
      <w:fldChar w:fldCharType="begin"/>
    </w:r>
    <w:r>
      <w:instrText xml:space="preserve"> PAGE   \* MERGEFORMAT </w:instrText>
    </w:r>
    <w:r>
      <w:fldChar w:fldCharType="separate"/>
    </w:r>
    <w:r w:rsidR="00D2306C">
      <w:rPr>
        <w:noProof/>
      </w:rPr>
      <w:t>13</w:t>
    </w:r>
    <w:r>
      <w:fldChar w:fldCharType="end"/>
    </w:r>
  </w:p>
  <w:p w14:paraId="0FA6F0C0" w14:textId="77777777" w:rsidR="00F35C31" w:rsidRDefault="00F35C31" w:rsidP="00F02ADC">
    <w:pPr>
      <w:pStyle w:val="Foote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2038" w14:textId="064EFE42" w:rsidR="00F35C31" w:rsidRDefault="00F35C31" w:rsidP="00061D4E">
    <w:pPr>
      <w:spacing w:after="0"/>
      <w:jc w:val="center"/>
      <w:rPr>
        <w:rFonts w:ascii="Arial" w:hAnsi="Arial" w:cs="Arial"/>
        <w:b/>
        <w:color w:val="262626"/>
        <w:sz w:val="18"/>
        <w:szCs w:val="18"/>
        <w:lang w:val="en-US"/>
      </w:rPr>
    </w:pPr>
    <w:r>
      <w:rPr>
        <w:rFonts w:ascii="Arial" w:hAnsi="Arial" w:cs="Arial"/>
        <w:b/>
        <w:noProof/>
        <w:color w:val="262626"/>
        <w:sz w:val="18"/>
        <w:szCs w:val="18"/>
        <w:lang w:val="es-ES" w:eastAsia="es-ES"/>
      </w:rPr>
      <mc:AlternateContent>
        <mc:Choice Requires="wps">
          <w:drawing>
            <wp:anchor distT="0" distB="0" distL="114300" distR="114300" simplePos="0" relativeHeight="251658752" behindDoc="0" locked="0" layoutInCell="1" allowOverlap="1" wp14:anchorId="4B79B2E2" wp14:editId="2B8E1F2E">
              <wp:simplePos x="0" y="0"/>
              <wp:positionH relativeFrom="column">
                <wp:posOffset>2447925</wp:posOffset>
              </wp:positionH>
              <wp:positionV relativeFrom="paragraph">
                <wp:posOffset>-260350</wp:posOffset>
              </wp:positionV>
              <wp:extent cx="4177030" cy="1727200"/>
              <wp:effectExtent l="0" t="6350" r="4445" b="635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4A165" w14:textId="77777777" w:rsidR="00F35C31" w:rsidRDefault="00F35C31"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implemented by </w:t>
                          </w:r>
                          <w:r>
                            <w:rPr>
                              <w:rFonts w:ascii="Arial Narrow" w:hAnsi="Arial Narrow" w:cs="Arial"/>
                              <w:b/>
                              <w:color w:val="FFFF00"/>
                              <w:sz w:val="16"/>
                              <w:szCs w:val="16"/>
                            </w:rPr>
                            <w:t>Spain</w:t>
                          </w:r>
                          <w:r w:rsidRPr="00AA2CCB">
                            <w:rPr>
                              <w:rFonts w:ascii="Arial Narrow" w:hAnsi="Arial Narrow" w:cs="Arial"/>
                              <w:b/>
                              <w:color w:val="FFFF00"/>
                              <w:sz w:val="16"/>
                              <w:szCs w:val="16"/>
                            </w:rPr>
                            <w:t xml:space="preserve"> and its </w:t>
                          </w:r>
                          <w:r>
                            <w:rPr>
                              <w:rFonts w:ascii="Arial Narrow" w:hAnsi="Arial Narrow" w:cs="Arial"/>
                              <w:b/>
                              <w:color w:val="FFFF00"/>
                              <w:sz w:val="16"/>
                              <w:szCs w:val="16"/>
                            </w:rPr>
                            <w:t>c</w:t>
                          </w:r>
                          <w:r w:rsidRPr="00AA2CCB">
                            <w:rPr>
                              <w:rFonts w:ascii="Arial Narrow" w:hAnsi="Arial Narrow" w:cs="Arial"/>
                              <w:b/>
                              <w:color w:val="FFFF00"/>
                              <w:sz w:val="16"/>
                              <w:szCs w:val="16"/>
                            </w:rPr>
                            <w:t>onsortium  partners</w:t>
                          </w:r>
                          <w:r>
                            <w:rPr>
                              <w:rFonts w:ascii="Arial Narrow" w:hAnsi="Arial Narrow" w:cs="Arial"/>
                              <w:b/>
                              <w:color w:val="FFFF00"/>
                              <w:sz w:val="16"/>
                              <w:szCs w:val="16"/>
                            </w:rPr>
                            <w:t>, The Netherlands and Portugal</w:t>
                          </w:r>
                        </w:p>
                        <w:p w14:paraId="41C073D6" w14:textId="77777777" w:rsidR="00F35C31" w:rsidRPr="00AA2CCB" w:rsidRDefault="00F35C31"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contacts: </w:t>
                          </w:r>
                          <w:r>
                            <w:rPr>
                              <w:rFonts w:ascii="Arial Narrow" w:hAnsi="Arial Narrow" w:cs="Arial"/>
                              <w:b/>
                              <w:color w:val="FFFF00"/>
                              <w:sz w:val="16"/>
                              <w:szCs w:val="16"/>
                            </w:rPr>
                            <w:t>State Environmental Inspectorate</w:t>
                          </w:r>
                        </w:p>
                        <w:p w14:paraId="0F28B1E9" w14:textId="77777777" w:rsidR="00F35C31" w:rsidRDefault="00F35C31"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Address :  1000 Skopje, </w:t>
                          </w:r>
                          <w:r w:rsidRPr="00781736">
                            <w:rPr>
                              <w:rFonts w:ascii="Arial Narrow" w:hAnsi="Arial Narrow" w:cs="Arial"/>
                              <w:b/>
                              <w:color w:val="FFFF00"/>
                              <w:sz w:val="16"/>
                              <w:szCs w:val="16"/>
                            </w:rPr>
                            <w:t xml:space="preserve">Str. Kej Dimitar Vlahov No.4 (old Commercial Bank Building, 1st </w:t>
                          </w:r>
                          <w:r>
                            <w:rPr>
                              <w:rFonts w:ascii="Arial Narrow" w:hAnsi="Arial Narrow" w:cs="Arial"/>
                              <w:b/>
                              <w:color w:val="FFFF00"/>
                              <w:sz w:val="16"/>
                              <w:szCs w:val="16"/>
                            </w:rPr>
                            <w:t>floor)</w:t>
                          </w:r>
                        </w:p>
                        <w:p w14:paraId="273DF0F7" w14:textId="77777777" w:rsidR="00F35C31" w:rsidRPr="00754874" w:rsidRDefault="00F35C31" w:rsidP="00AA2CCB">
                          <w:pPr>
                            <w:pStyle w:val="TEXTEINFO"/>
                            <w:spacing w:after="0"/>
                            <w:rPr>
                              <w:rFonts w:ascii="Arial Narrow" w:hAnsi="Arial Narrow" w:cs="Arial"/>
                              <w:b/>
                              <w:color w:val="FFFF00"/>
                              <w:sz w:val="16"/>
                              <w:szCs w:val="16"/>
                              <w:lang w:val="de-DE"/>
                            </w:rPr>
                          </w:pPr>
                          <w:r w:rsidRPr="00754874">
                            <w:rPr>
                              <w:rFonts w:ascii="Arial Narrow" w:hAnsi="Arial Narrow" w:cs="Arial"/>
                              <w:b/>
                              <w:color w:val="FFFF00"/>
                              <w:sz w:val="16"/>
                              <w:szCs w:val="16"/>
                              <w:lang w:val="de-DE"/>
                            </w:rPr>
                            <w:t>Tel :           +389 (0) 713 777 12</w:t>
                          </w:r>
                        </w:p>
                        <w:p w14:paraId="0E520BD9" w14:textId="77777777" w:rsidR="00F35C31" w:rsidRPr="00754874" w:rsidRDefault="00F35C31" w:rsidP="00AA2CCB">
                          <w:pPr>
                            <w:pStyle w:val="TEXTEINFO"/>
                            <w:spacing w:after="0"/>
                            <w:rPr>
                              <w:rFonts w:ascii="Arial Narrow" w:hAnsi="Arial Narrow" w:cs="Arial"/>
                              <w:b/>
                              <w:color w:val="FFFF00"/>
                              <w:sz w:val="16"/>
                              <w:szCs w:val="16"/>
                              <w:lang w:val="de-DE"/>
                            </w:rPr>
                          </w:pPr>
                          <w:r w:rsidRPr="00754874">
                            <w:rPr>
                              <w:rFonts w:ascii="Arial Narrow" w:hAnsi="Arial Narrow" w:cs="Arial"/>
                              <w:b/>
                              <w:color w:val="FFFF00"/>
                              <w:sz w:val="16"/>
                              <w:szCs w:val="16"/>
                              <w:lang w:val="de-DE"/>
                            </w:rPr>
                            <w:t>E-mail :</w:t>
                          </w:r>
                          <w:r w:rsidRPr="00754874">
                            <w:rPr>
                              <w:b/>
                              <w:sz w:val="16"/>
                              <w:szCs w:val="16"/>
                              <w:lang w:val="de-DE"/>
                            </w:rPr>
                            <w:t xml:space="preserve">  </w:t>
                          </w:r>
                          <w:r w:rsidRPr="00754874">
                            <w:rPr>
                              <w:rFonts w:ascii="Arial Narrow" w:eastAsia="Calibri" w:hAnsi="Arial Narrow" w:cs="Arial"/>
                              <w:color w:val="FFFF00"/>
                              <w:sz w:val="16"/>
                              <w:szCs w:val="16"/>
                              <w:lang w:val="de-DE" w:eastAsia="en-US"/>
                            </w:rPr>
                            <w:t xml:space="preserve">   </w:t>
                          </w:r>
                          <w:hyperlink r:id="rId1" w:history="1">
                            <w:r w:rsidRPr="00754874">
                              <w:rPr>
                                <w:rFonts w:ascii="Arial Narrow" w:hAnsi="Arial Narrow" w:cs="Arial"/>
                                <w:b/>
                                <w:color w:val="FFFF00"/>
                                <w:sz w:val="16"/>
                                <w:szCs w:val="16"/>
                                <w:lang w:val="de-DE"/>
                              </w:rPr>
                              <w:t xml:space="preserve">inspection.cs@gmail.com </w:t>
                            </w:r>
                          </w:hyperlink>
                        </w:p>
                        <w:p w14:paraId="7C9D4EAF" w14:textId="77777777" w:rsidR="00F35C31" w:rsidRPr="00754874" w:rsidRDefault="00F35C31" w:rsidP="00AA2CCB">
                          <w:pPr>
                            <w:pStyle w:val="TEXTEINFO"/>
                            <w:spacing w:after="0"/>
                            <w:rPr>
                              <w:rFonts w:ascii="Arial Narrow" w:eastAsia="Calibri" w:hAnsi="Arial Narrow" w:cs="Arial"/>
                              <w:b/>
                              <w:color w:val="FFFF00"/>
                              <w:sz w:val="16"/>
                              <w:szCs w:val="16"/>
                              <w:lang w:val="de-DE" w:eastAsia="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9B2E2" id="_x0000_t202" coordsize="21600,21600" o:spt="202" path="m,l,21600r21600,l21600,xe">
              <v:stroke joinstyle="miter"/>
              <v:path gradientshapeok="t" o:connecttype="rect"/>
            </v:shapetype>
            <v:shape id="Text Box 24" o:spid="_x0000_s1030" type="#_x0000_t202" style="position:absolute;left:0;text-align:left;margin-left:192.75pt;margin-top:-20.5pt;width:328.9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" filled="f" stroked="f">
              <v:textbox>
                <w:txbxContent>
                  <w:p w14:paraId="5854A165" w14:textId="77777777" w:rsidR="00F35C31" w:rsidRDefault="00F35C31"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implemented by </w:t>
                    </w:r>
                    <w:r>
                      <w:rPr>
                        <w:rFonts w:ascii="Arial Narrow" w:hAnsi="Arial Narrow" w:cs="Arial"/>
                        <w:b/>
                        <w:color w:val="FFFF00"/>
                        <w:sz w:val="16"/>
                        <w:szCs w:val="16"/>
                      </w:rPr>
                      <w:t>Spain</w:t>
                    </w:r>
                    <w:r w:rsidRPr="00AA2CCB">
                      <w:rPr>
                        <w:rFonts w:ascii="Arial Narrow" w:hAnsi="Arial Narrow" w:cs="Arial"/>
                        <w:b/>
                        <w:color w:val="FFFF00"/>
                        <w:sz w:val="16"/>
                        <w:szCs w:val="16"/>
                      </w:rPr>
                      <w:t xml:space="preserve"> and its </w:t>
                    </w:r>
                    <w:r>
                      <w:rPr>
                        <w:rFonts w:ascii="Arial Narrow" w:hAnsi="Arial Narrow" w:cs="Arial"/>
                        <w:b/>
                        <w:color w:val="FFFF00"/>
                        <w:sz w:val="16"/>
                        <w:szCs w:val="16"/>
                      </w:rPr>
                      <w:t>c</w:t>
                    </w:r>
                    <w:r w:rsidRPr="00AA2CCB">
                      <w:rPr>
                        <w:rFonts w:ascii="Arial Narrow" w:hAnsi="Arial Narrow" w:cs="Arial"/>
                        <w:b/>
                        <w:color w:val="FFFF00"/>
                        <w:sz w:val="16"/>
                        <w:szCs w:val="16"/>
                      </w:rPr>
                      <w:t>onsortium  partners</w:t>
                    </w:r>
                    <w:r>
                      <w:rPr>
                        <w:rFonts w:ascii="Arial Narrow" w:hAnsi="Arial Narrow" w:cs="Arial"/>
                        <w:b/>
                        <w:color w:val="FFFF00"/>
                        <w:sz w:val="16"/>
                        <w:szCs w:val="16"/>
                      </w:rPr>
                      <w:t>, The Netherlands and Portugal</w:t>
                    </w:r>
                  </w:p>
                  <w:p w14:paraId="41C073D6" w14:textId="77777777" w:rsidR="00F35C31" w:rsidRPr="00AA2CCB" w:rsidRDefault="00F35C31"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Project contacts: </w:t>
                    </w:r>
                    <w:r>
                      <w:rPr>
                        <w:rFonts w:ascii="Arial Narrow" w:hAnsi="Arial Narrow" w:cs="Arial"/>
                        <w:b/>
                        <w:color w:val="FFFF00"/>
                        <w:sz w:val="16"/>
                        <w:szCs w:val="16"/>
                      </w:rPr>
                      <w:t>State Environmental Inspectorate</w:t>
                    </w:r>
                  </w:p>
                  <w:p w14:paraId="0F28B1E9" w14:textId="77777777" w:rsidR="00F35C31" w:rsidRDefault="00F35C31" w:rsidP="00AA2CCB">
                    <w:pPr>
                      <w:spacing w:after="0" w:line="240" w:lineRule="auto"/>
                      <w:rPr>
                        <w:rFonts w:ascii="Arial Narrow" w:hAnsi="Arial Narrow" w:cs="Arial"/>
                        <w:b/>
                        <w:color w:val="FFFF00"/>
                        <w:sz w:val="16"/>
                        <w:szCs w:val="16"/>
                      </w:rPr>
                    </w:pPr>
                    <w:r w:rsidRPr="00AA2CCB">
                      <w:rPr>
                        <w:rFonts w:ascii="Arial Narrow" w:hAnsi="Arial Narrow" w:cs="Arial"/>
                        <w:b/>
                        <w:color w:val="FFFF00"/>
                        <w:sz w:val="16"/>
                        <w:szCs w:val="16"/>
                      </w:rPr>
                      <w:t xml:space="preserve">Address :  1000 Skopje, </w:t>
                    </w:r>
                    <w:r w:rsidRPr="00781736">
                      <w:rPr>
                        <w:rFonts w:ascii="Arial Narrow" w:hAnsi="Arial Narrow" w:cs="Arial"/>
                        <w:b/>
                        <w:color w:val="FFFF00"/>
                        <w:sz w:val="16"/>
                        <w:szCs w:val="16"/>
                      </w:rPr>
                      <w:t xml:space="preserve">Str. Kej Dimitar Vlahov No.4 (old Commercial Bank Building, 1st </w:t>
                    </w:r>
                    <w:r>
                      <w:rPr>
                        <w:rFonts w:ascii="Arial Narrow" w:hAnsi="Arial Narrow" w:cs="Arial"/>
                        <w:b/>
                        <w:color w:val="FFFF00"/>
                        <w:sz w:val="16"/>
                        <w:szCs w:val="16"/>
                      </w:rPr>
                      <w:t>floor)</w:t>
                    </w:r>
                  </w:p>
                  <w:p w14:paraId="273DF0F7" w14:textId="77777777" w:rsidR="00F35C31" w:rsidRPr="00754874" w:rsidRDefault="00F35C31" w:rsidP="00AA2CCB">
                    <w:pPr>
                      <w:pStyle w:val="TEXTEINFO"/>
                      <w:spacing w:after="0"/>
                      <w:rPr>
                        <w:rFonts w:ascii="Arial Narrow" w:hAnsi="Arial Narrow" w:cs="Arial"/>
                        <w:b/>
                        <w:color w:val="FFFF00"/>
                        <w:sz w:val="16"/>
                        <w:szCs w:val="16"/>
                        <w:lang w:val="de-DE"/>
                      </w:rPr>
                    </w:pPr>
                    <w:r w:rsidRPr="00754874">
                      <w:rPr>
                        <w:rFonts w:ascii="Arial Narrow" w:hAnsi="Arial Narrow" w:cs="Arial"/>
                        <w:b/>
                        <w:color w:val="FFFF00"/>
                        <w:sz w:val="16"/>
                        <w:szCs w:val="16"/>
                        <w:lang w:val="de-DE"/>
                      </w:rPr>
                      <w:t>Tel :           +389 (0) 713 777 12</w:t>
                    </w:r>
                  </w:p>
                  <w:p w14:paraId="0E520BD9" w14:textId="77777777" w:rsidR="00F35C31" w:rsidRPr="00754874" w:rsidRDefault="00F35C31" w:rsidP="00AA2CCB">
                    <w:pPr>
                      <w:pStyle w:val="TEXTEINFO"/>
                      <w:spacing w:after="0"/>
                      <w:rPr>
                        <w:rFonts w:ascii="Arial Narrow" w:hAnsi="Arial Narrow" w:cs="Arial"/>
                        <w:b/>
                        <w:color w:val="FFFF00"/>
                        <w:sz w:val="16"/>
                        <w:szCs w:val="16"/>
                        <w:lang w:val="de-DE"/>
                      </w:rPr>
                    </w:pPr>
                    <w:r w:rsidRPr="00754874">
                      <w:rPr>
                        <w:rFonts w:ascii="Arial Narrow" w:hAnsi="Arial Narrow" w:cs="Arial"/>
                        <w:b/>
                        <w:color w:val="FFFF00"/>
                        <w:sz w:val="16"/>
                        <w:szCs w:val="16"/>
                        <w:lang w:val="de-DE"/>
                      </w:rPr>
                      <w:t>E-mail :</w:t>
                    </w:r>
                    <w:r w:rsidRPr="00754874">
                      <w:rPr>
                        <w:b/>
                        <w:sz w:val="16"/>
                        <w:szCs w:val="16"/>
                        <w:lang w:val="de-DE"/>
                      </w:rPr>
                      <w:t xml:space="preserve">  </w:t>
                    </w:r>
                    <w:r w:rsidRPr="00754874">
                      <w:rPr>
                        <w:rFonts w:ascii="Arial Narrow" w:eastAsia="Calibri" w:hAnsi="Arial Narrow" w:cs="Arial"/>
                        <w:color w:val="FFFF00"/>
                        <w:sz w:val="16"/>
                        <w:szCs w:val="16"/>
                        <w:lang w:val="de-DE" w:eastAsia="en-US"/>
                      </w:rPr>
                      <w:t xml:space="preserve">   </w:t>
                    </w:r>
                    <w:hyperlink r:id="rId2" w:history="1">
                      <w:r w:rsidRPr="00754874">
                        <w:rPr>
                          <w:rFonts w:ascii="Arial Narrow" w:hAnsi="Arial Narrow" w:cs="Arial"/>
                          <w:b/>
                          <w:color w:val="FFFF00"/>
                          <w:sz w:val="16"/>
                          <w:szCs w:val="16"/>
                          <w:lang w:val="de-DE"/>
                        </w:rPr>
                        <w:t xml:space="preserve">inspection.cs@gmail.com </w:t>
                      </w:r>
                    </w:hyperlink>
                  </w:p>
                  <w:p w14:paraId="7C9D4EAF" w14:textId="77777777" w:rsidR="00F35C31" w:rsidRPr="00754874" w:rsidRDefault="00F35C31" w:rsidP="00AA2CCB">
                    <w:pPr>
                      <w:pStyle w:val="TEXTEINFO"/>
                      <w:spacing w:after="0"/>
                      <w:rPr>
                        <w:rFonts w:ascii="Arial Narrow" w:eastAsia="Calibri" w:hAnsi="Arial Narrow" w:cs="Arial"/>
                        <w:b/>
                        <w:color w:val="FFFF00"/>
                        <w:sz w:val="16"/>
                        <w:szCs w:val="16"/>
                        <w:lang w:val="de-DE" w:eastAsia="en-US"/>
                      </w:rPr>
                    </w:pPr>
                  </w:p>
                </w:txbxContent>
              </v:textbox>
            </v:shape>
          </w:pict>
        </mc:Fallback>
      </mc:AlternateContent>
    </w:r>
  </w:p>
  <w:p w14:paraId="7BBEBB6A" w14:textId="20403C67" w:rsidR="00F35C31" w:rsidRDefault="00F35C31" w:rsidP="00061D4E">
    <w:pPr>
      <w:spacing w:after="0"/>
      <w:jc w:val="center"/>
      <w:rPr>
        <w:rFonts w:ascii="Arial" w:hAnsi="Arial" w:cs="Arial"/>
        <w:b/>
        <w:color w:val="262626"/>
        <w:sz w:val="18"/>
        <w:szCs w:val="18"/>
        <w:lang w:val="en-US"/>
      </w:rPr>
    </w:pPr>
    <w:r>
      <w:rPr>
        <w:rFonts w:ascii="Arial" w:hAnsi="Arial" w:cs="Arial"/>
        <w:b/>
        <w:noProof/>
        <w:color w:val="262626"/>
        <w:sz w:val="18"/>
        <w:szCs w:val="18"/>
        <w:lang w:val="es-ES" w:eastAsia="es-ES"/>
      </w:rPr>
      <mc:AlternateContent>
        <mc:Choice Requires="wps">
          <w:drawing>
            <wp:anchor distT="0" distB="0" distL="114300" distR="114300" simplePos="0" relativeHeight="251657728" behindDoc="0" locked="0" layoutInCell="1" allowOverlap="1" wp14:anchorId="16D0598D" wp14:editId="7701EF24">
              <wp:simplePos x="0" y="0"/>
              <wp:positionH relativeFrom="column">
                <wp:posOffset>-890270</wp:posOffset>
              </wp:positionH>
              <wp:positionV relativeFrom="paragraph">
                <wp:posOffset>-411480</wp:posOffset>
              </wp:positionV>
              <wp:extent cx="8769985" cy="838835"/>
              <wp:effectExtent l="0" t="0" r="6985" b="17145"/>
              <wp:wrapNone/>
              <wp:docPr id="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9985" cy="838835"/>
                      </a:xfrm>
                      <a:prstGeom prst="rect">
                        <a:avLst/>
                      </a:prstGeom>
                      <a:solidFill>
                        <a:srgbClr val="22518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F5FF4" id="Rectangle 22" o:spid="_x0000_s1026" style="position:absolute;margin-left:-70.1pt;margin-top:-32.4pt;width:690.55pt;height: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" fillcolor="#22518a">
              <o:lock v:ext="edit" aspectratio="t"/>
            </v:rect>
          </w:pict>
        </mc:Fallback>
      </mc:AlternateContent>
    </w:r>
    <w:r>
      <w:rPr>
        <w:rFonts w:ascii="Arial" w:hAnsi="Arial" w:cs="Arial"/>
        <w:b/>
        <w:noProof/>
        <w:color w:val="262626"/>
        <w:sz w:val="18"/>
        <w:szCs w:val="18"/>
        <w:lang w:val="es-ES" w:eastAsia="es-ES"/>
      </w:rPr>
      <mc:AlternateContent>
        <mc:Choice Requires="wps">
          <w:drawing>
            <wp:anchor distT="0" distB="0" distL="114300" distR="114300" simplePos="0" relativeHeight="251659776" behindDoc="0" locked="0" layoutInCell="1" allowOverlap="1" wp14:anchorId="52083AB5" wp14:editId="126048A3">
              <wp:simplePos x="0" y="0"/>
              <wp:positionH relativeFrom="column">
                <wp:posOffset>-890270</wp:posOffset>
              </wp:positionH>
              <wp:positionV relativeFrom="paragraph">
                <wp:posOffset>-648335</wp:posOffset>
              </wp:positionV>
              <wp:extent cx="3492500" cy="1610995"/>
              <wp:effectExtent l="0" t="0" r="1270" b="254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610995"/>
                      </a:xfrm>
                      <a:prstGeom prst="rect">
                        <a:avLst/>
                      </a:prstGeom>
                      <a:noFill/>
                      <a:ln>
                        <a:noFill/>
                      </a:ln>
                      <a:extLst>
                        <a:ext uri="{909E8E84-426E-40DD-AFC4-6F175D3DCCD1}">
                          <a14:hiddenFill xmlns:a14="http://schemas.microsoft.com/office/drawing/2010/main">
                            <a:solidFill>
                              <a:srgbClr val="23538D"/>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3DC5AEF" w14:textId="77777777" w:rsidR="00F35C31" w:rsidRDefault="00F35C31" w:rsidP="00744443">
                          <w:pPr>
                            <w:tabs>
                              <w:tab w:val="left" w:pos="0"/>
                            </w:tabs>
                            <w:spacing w:line="240" w:lineRule="auto"/>
                            <w:rPr>
                              <w:rFonts w:ascii="Arial Narrow" w:hAnsi="Arial Narrow" w:cs="Arial"/>
                              <w:b/>
                              <w:color w:val="FFFF00"/>
                              <w:sz w:val="20"/>
                              <w:szCs w:val="20"/>
                            </w:rPr>
                          </w:pPr>
                          <w:r>
                            <w:rPr>
                              <w:rFonts w:ascii="Arial Narrow" w:hAnsi="Arial Narrow" w:cs="Arial"/>
                              <w:b/>
                              <w:color w:val="FFFF00"/>
                              <w:sz w:val="20"/>
                              <w:szCs w:val="20"/>
                            </w:rPr>
                            <w:t xml:space="preserve"> </w:t>
                          </w:r>
                        </w:p>
                        <w:p w14:paraId="67998725" w14:textId="267B6DBD" w:rsidR="00F35C31" w:rsidRPr="0083763E" w:rsidRDefault="00F35C31" w:rsidP="00744443">
                          <w:pPr>
                            <w:tabs>
                              <w:tab w:val="left" w:pos="0"/>
                            </w:tabs>
                            <w:spacing w:line="240" w:lineRule="auto"/>
                            <w:rPr>
                              <w:rFonts w:cs="Arial"/>
                              <w:color w:val="0F243E"/>
                              <w:sz w:val="16"/>
                              <w:szCs w:val="16"/>
                            </w:rPr>
                          </w:pPr>
                          <w:r w:rsidRPr="00744443">
                            <w:rPr>
                              <w:rFonts w:ascii="Arial Narrow" w:hAnsi="Arial Narrow" w:cs="Arial"/>
                              <w:b/>
                              <w:noProof/>
                              <w:color w:val="FFFF00"/>
                              <w:sz w:val="20"/>
                              <w:szCs w:val="20"/>
                              <w:lang w:val="es-ES" w:eastAsia="es-ES"/>
                            </w:rPr>
                            <w:drawing>
                              <wp:inline distT="0" distB="0" distL="0" distR="0" wp14:anchorId="42F11651" wp14:editId="7023BFA1">
                                <wp:extent cx="715645" cy="476885"/>
                                <wp:effectExtent l="0" t="0" r="0" b="571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645" cy="476885"/>
                                        </a:xfrm>
                                        <a:prstGeom prst="rect">
                                          <a:avLst/>
                                        </a:prstGeom>
                                        <a:blipFill dpi="0" rotWithShape="1">
                                          <a:blip r:embed="rId4"/>
                                          <a:srcRect/>
                                          <a:tile tx="0" ty="0" sx="100000" sy="100000" flip="none" algn="tl"/>
                                        </a:blipFill>
                                        <a:ln>
                                          <a:noFill/>
                                        </a:ln>
                                      </pic:spPr>
                                    </pic:pic>
                                  </a:graphicData>
                                </a:graphic>
                              </wp:inline>
                            </w:drawing>
                          </w:r>
                          <w:r>
                            <w:rPr>
                              <w:rFonts w:ascii="Arial Narrow" w:hAnsi="Arial Narrow" w:cs="Arial"/>
                              <w:b/>
                              <w:color w:val="FFFF00"/>
                              <w:sz w:val="20"/>
                              <w:szCs w:val="20"/>
                            </w:rPr>
                            <w:t xml:space="preserve">    This </w:t>
                          </w:r>
                          <w:r w:rsidRPr="00DB3B87">
                            <w:rPr>
                              <w:rFonts w:ascii="Arial Narrow" w:hAnsi="Arial Narrow" w:cs="Arial"/>
                              <w:b/>
                              <w:color w:val="FFFF00"/>
                              <w:sz w:val="20"/>
                              <w:szCs w:val="20"/>
                            </w:rPr>
                            <w:t xml:space="preserve">Project </w:t>
                          </w:r>
                          <w:r>
                            <w:rPr>
                              <w:rFonts w:ascii="Arial Narrow" w:hAnsi="Arial Narrow" w:cs="Arial"/>
                              <w:b/>
                              <w:color w:val="FFFF00"/>
                              <w:sz w:val="20"/>
                              <w:szCs w:val="20"/>
                            </w:rPr>
                            <w:t xml:space="preserve">is funded </w:t>
                          </w:r>
                          <w:r w:rsidRPr="00DB3B87">
                            <w:rPr>
                              <w:rFonts w:ascii="Arial Narrow" w:hAnsi="Arial Narrow" w:cs="Arial"/>
                              <w:b/>
                              <w:color w:val="FFFF00"/>
                              <w:sz w:val="20"/>
                              <w:szCs w:val="20"/>
                            </w:rPr>
                            <w:t>by the European Union</w:t>
                          </w:r>
                          <w:r w:rsidRPr="00744443">
                            <w:rPr>
                              <w:rFonts w:cs="Arial"/>
                              <w:color w:val="0F243E"/>
                              <w:sz w:val="16"/>
                              <w:szCs w:val="16"/>
                              <w:lang w:val="en-US"/>
                            </w:rPr>
                            <w:t xml:space="preserve"> </w:t>
                          </w:r>
                        </w:p>
                        <w:p w14:paraId="07E28E41" w14:textId="77777777" w:rsidR="00F35C31" w:rsidRDefault="00F35C31" w:rsidP="00577E67">
                          <w:pPr>
                            <w:spacing w:after="0"/>
                            <w:rPr>
                              <w:rFonts w:ascii="Arial Narrow" w:hAnsi="Arial Narrow" w:cs="Arial"/>
                              <w:b/>
                              <w:color w:val="FFFF00"/>
                              <w:sz w:val="20"/>
                              <w:szCs w:val="20"/>
                            </w:rPr>
                          </w:pPr>
                        </w:p>
                        <w:p w14:paraId="1978181A" w14:textId="77777777" w:rsidR="00F35C31" w:rsidRDefault="00F35C31" w:rsidP="00577E67">
                          <w:pPr>
                            <w:spacing w:after="0"/>
                            <w:rPr>
                              <w:rFonts w:ascii="Arial Narrow" w:hAnsi="Arial Narrow" w:cs="Arial"/>
                              <w:b/>
                              <w:color w:val="FFFF00"/>
                              <w:sz w:val="20"/>
                              <w:szCs w:val="20"/>
                            </w:rPr>
                          </w:pPr>
                        </w:p>
                        <w:p w14:paraId="2F4151AC" w14:textId="77777777" w:rsidR="00F35C31" w:rsidRPr="009D3F51" w:rsidRDefault="00F35C31" w:rsidP="00577E67">
                          <w:pPr>
                            <w:spacing w:after="0"/>
                            <w:rPr>
                              <w:color w:val="0000FF"/>
                            </w:rPr>
                          </w:pPr>
                          <w:r>
                            <w:rPr>
                              <w:rFonts w:ascii="Arial Narrow" w:hAnsi="Arial Narrow" w:cs="Arial"/>
                              <w:b/>
                              <w:color w:val="FFFF00"/>
                              <w:sz w:val="20"/>
                              <w:szCs w:val="20"/>
                            </w:rPr>
                            <w:t xml:space="preserve">   </w:t>
                          </w:r>
                        </w:p>
                        <w:p w14:paraId="77E6FE1C" w14:textId="77777777" w:rsidR="00F35C31" w:rsidRPr="009D3F51" w:rsidRDefault="00F35C31" w:rsidP="0035326D">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83AB5" id="Text Box 25" o:spid="_x0000_s1031" type="#_x0000_t202" style="position:absolute;left:0;text-align:left;margin-left:-70.1pt;margin-top:-51.05pt;width:275pt;height:1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dIvAIAAMI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" filled="f" fillcolor="#23538d" stroked="f" strokeweight=".25pt">
              <v:textbox>
                <w:txbxContent>
                  <w:p w14:paraId="73DC5AEF" w14:textId="77777777" w:rsidR="00F35C31" w:rsidRDefault="00F35C31" w:rsidP="00744443">
                    <w:pPr>
                      <w:tabs>
                        <w:tab w:val="left" w:pos="0"/>
                      </w:tabs>
                      <w:spacing w:line="240" w:lineRule="auto"/>
                      <w:rPr>
                        <w:rFonts w:ascii="Arial Narrow" w:hAnsi="Arial Narrow" w:cs="Arial"/>
                        <w:b/>
                        <w:color w:val="FFFF00"/>
                        <w:sz w:val="20"/>
                        <w:szCs w:val="20"/>
                      </w:rPr>
                    </w:pPr>
                    <w:r>
                      <w:rPr>
                        <w:rFonts w:ascii="Arial Narrow" w:hAnsi="Arial Narrow" w:cs="Arial"/>
                        <w:b/>
                        <w:color w:val="FFFF00"/>
                        <w:sz w:val="20"/>
                        <w:szCs w:val="20"/>
                      </w:rPr>
                      <w:t xml:space="preserve"> </w:t>
                    </w:r>
                  </w:p>
                  <w:p w14:paraId="67998725" w14:textId="267B6DBD" w:rsidR="00F35C31" w:rsidRPr="0083763E" w:rsidRDefault="00F35C31" w:rsidP="00744443">
                    <w:pPr>
                      <w:tabs>
                        <w:tab w:val="left" w:pos="0"/>
                      </w:tabs>
                      <w:spacing w:line="240" w:lineRule="auto"/>
                      <w:rPr>
                        <w:rFonts w:cs="Arial"/>
                        <w:color w:val="0F243E"/>
                        <w:sz w:val="16"/>
                        <w:szCs w:val="16"/>
                      </w:rPr>
                    </w:pPr>
                    <w:r w:rsidRPr="00744443">
                      <w:rPr>
                        <w:rFonts w:ascii="Arial Narrow" w:hAnsi="Arial Narrow" w:cs="Arial"/>
                        <w:b/>
                        <w:noProof/>
                        <w:color w:val="FFFF00"/>
                        <w:sz w:val="20"/>
                        <w:szCs w:val="20"/>
                        <w:lang w:val="es-ES" w:eastAsia="es-ES"/>
                      </w:rPr>
                      <w:drawing>
                        <wp:inline distT="0" distB="0" distL="0" distR="0" wp14:anchorId="42F11651" wp14:editId="7023BFA1">
                          <wp:extent cx="715645" cy="476885"/>
                          <wp:effectExtent l="0" t="0" r="0" b="571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645" cy="476885"/>
                                  </a:xfrm>
                                  <a:prstGeom prst="rect">
                                    <a:avLst/>
                                  </a:prstGeom>
                                  <a:blipFill dpi="0" rotWithShape="1">
                                    <a:blip r:embed="rId4"/>
                                    <a:srcRect/>
                                    <a:tile tx="0" ty="0" sx="100000" sy="100000" flip="none" algn="tl"/>
                                  </a:blipFill>
                                  <a:ln>
                                    <a:noFill/>
                                  </a:ln>
                                </pic:spPr>
                              </pic:pic>
                            </a:graphicData>
                          </a:graphic>
                        </wp:inline>
                      </w:drawing>
                    </w:r>
                    <w:r>
                      <w:rPr>
                        <w:rFonts w:ascii="Arial Narrow" w:hAnsi="Arial Narrow" w:cs="Arial"/>
                        <w:b/>
                        <w:color w:val="FFFF00"/>
                        <w:sz w:val="20"/>
                        <w:szCs w:val="20"/>
                      </w:rPr>
                      <w:t xml:space="preserve">    This </w:t>
                    </w:r>
                    <w:r w:rsidRPr="00DB3B87">
                      <w:rPr>
                        <w:rFonts w:ascii="Arial Narrow" w:hAnsi="Arial Narrow" w:cs="Arial"/>
                        <w:b/>
                        <w:color w:val="FFFF00"/>
                        <w:sz w:val="20"/>
                        <w:szCs w:val="20"/>
                      </w:rPr>
                      <w:t xml:space="preserve">Project </w:t>
                    </w:r>
                    <w:r>
                      <w:rPr>
                        <w:rFonts w:ascii="Arial Narrow" w:hAnsi="Arial Narrow" w:cs="Arial"/>
                        <w:b/>
                        <w:color w:val="FFFF00"/>
                        <w:sz w:val="20"/>
                        <w:szCs w:val="20"/>
                      </w:rPr>
                      <w:t xml:space="preserve">is funded </w:t>
                    </w:r>
                    <w:r w:rsidRPr="00DB3B87">
                      <w:rPr>
                        <w:rFonts w:ascii="Arial Narrow" w:hAnsi="Arial Narrow" w:cs="Arial"/>
                        <w:b/>
                        <w:color w:val="FFFF00"/>
                        <w:sz w:val="20"/>
                        <w:szCs w:val="20"/>
                      </w:rPr>
                      <w:t>by the European Union</w:t>
                    </w:r>
                    <w:r w:rsidRPr="00744443">
                      <w:rPr>
                        <w:rFonts w:cs="Arial"/>
                        <w:color w:val="0F243E"/>
                        <w:sz w:val="16"/>
                        <w:szCs w:val="16"/>
                        <w:lang w:val="en-US"/>
                      </w:rPr>
                      <w:t xml:space="preserve"> </w:t>
                    </w:r>
                  </w:p>
                  <w:p w14:paraId="07E28E41" w14:textId="77777777" w:rsidR="00F35C31" w:rsidRDefault="00F35C31" w:rsidP="00577E67">
                    <w:pPr>
                      <w:spacing w:after="0"/>
                      <w:rPr>
                        <w:rFonts w:ascii="Arial Narrow" w:hAnsi="Arial Narrow" w:cs="Arial"/>
                        <w:b/>
                        <w:color w:val="FFFF00"/>
                        <w:sz w:val="20"/>
                        <w:szCs w:val="20"/>
                      </w:rPr>
                    </w:pPr>
                  </w:p>
                  <w:p w14:paraId="1978181A" w14:textId="77777777" w:rsidR="00F35C31" w:rsidRDefault="00F35C31" w:rsidP="00577E67">
                    <w:pPr>
                      <w:spacing w:after="0"/>
                      <w:rPr>
                        <w:rFonts w:ascii="Arial Narrow" w:hAnsi="Arial Narrow" w:cs="Arial"/>
                        <w:b/>
                        <w:color w:val="FFFF00"/>
                        <w:sz w:val="20"/>
                        <w:szCs w:val="20"/>
                      </w:rPr>
                    </w:pPr>
                  </w:p>
                  <w:p w14:paraId="2F4151AC" w14:textId="77777777" w:rsidR="00F35C31" w:rsidRPr="009D3F51" w:rsidRDefault="00F35C31" w:rsidP="00577E67">
                    <w:pPr>
                      <w:spacing w:after="0"/>
                      <w:rPr>
                        <w:color w:val="0000FF"/>
                      </w:rPr>
                    </w:pPr>
                    <w:r>
                      <w:rPr>
                        <w:rFonts w:ascii="Arial Narrow" w:hAnsi="Arial Narrow" w:cs="Arial"/>
                        <w:b/>
                        <w:color w:val="FFFF00"/>
                        <w:sz w:val="20"/>
                        <w:szCs w:val="20"/>
                      </w:rPr>
                      <w:t xml:space="preserve">   </w:t>
                    </w:r>
                  </w:p>
                  <w:p w14:paraId="77E6FE1C" w14:textId="77777777" w:rsidR="00F35C31" w:rsidRPr="009D3F51" w:rsidRDefault="00F35C31" w:rsidP="0035326D">
                    <w:pPr>
                      <w:rPr>
                        <w:color w:val="0000FF"/>
                      </w:rPr>
                    </w:pPr>
                  </w:p>
                </w:txbxContent>
              </v:textbox>
            </v:shape>
          </w:pict>
        </mc:Fallback>
      </mc:AlternateContent>
    </w:r>
    <w:r>
      <w:rPr>
        <w:rFonts w:ascii="Arial" w:hAnsi="Arial" w:cs="Arial"/>
        <w:b/>
        <w:color w:val="262626"/>
        <w:sz w:val="18"/>
        <w:szCs w:val="18"/>
        <w:lang w:val="en-US"/>
      </w:rPr>
      <w:t xml:space="preserve">   </w:t>
    </w:r>
  </w:p>
  <w:p w14:paraId="5F28BEC0" w14:textId="77777777" w:rsidR="00F35C31" w:rsidRDefault="00F35C31" w:rsidP="00061D4E">
    <w:pPr>
      <w:spacing w:after="0"/>
      <w:jc w:val="center"/>
      <w:rPr>
        <w:rFonts w:ascii="Arial" w:hAnsi="Arial" w:cs="Arial"/>
        <w:b/>
        <w:color w:val="262626"/>
        <w:sz w:val="18"/>
        <w:szCs w:val="18"/>
        <w:lang w:val="en-US"/>
      </w:rPr>
    </w:pPr>
  </w:p>
  <w:p w14:paraId="392AC5A9" w14:textId="77777777" w:rsidR="00F35C31" w:rsidRDefault="00F35C31" w:rsidP="00061D4E">
    <w:pPr>
      <w:spacing w:after="0"/>
      <w:jc w:val="center"/>
      <w:rPr>
        <w:rFonts w:ascii="Arial" w:hAnsi="Arial" w:cs="Arial"/>
        <w:b/>
        <w:color w:val="262626"/>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9AFC2" w14:textId="77777777" w:rsidR="003770EF" w:rsidRDefault="003770EF" w:rsidP="007F3AA2">
      <w:pPr>
        <w:spacing w:after="0" w:line="240" w:lineRule="auto"/>
      </w:pPr>
      <w:r>
        <w:separator/>
      </w:r>
    </w:p>
  </w:footnote>
  <w:footnote w:type="continuationSeparator" w:id="0">
    <w:p w14:paraId="03B0DE2A" w14:textId="77777777" w:rsidR="003770EF" w:rsidRDefault="003770EF" w:rsidP="007F3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107D2" w14:textId="77777777" w:rsidR="00F35C31" w:rsidRDefault="00F35C31">
    <w:pPr>
      <w:pStyle w:val="Header"/>
    </w:pPr>
  </w:p>
  <w:p w14:paraId="54D5CFA4" w14:textId="77777777" w:rsidR="00F35C31" w:rsidRDefault="00F35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DD66" w14:textId="74560DBC" w:rsidR="00F35C31" w:rsidRDefault="00F35C31" w:rsidP="00E8376A">
    <w:pPr>
      <w:spacing w:after="0"/>
      <w:jc w:val="center"/>
      <w:rPr>
        <w:rFonts w:ascii="Arial" w:hAnsi="Arial" w:cs="Arial"/>
        <w:b/>
        <w:sz w:val="20"/>
        <w:szCs w:val="20"/>
      </w:rPr>
    </w:pPr>
    <w:r>
      <w:rPr>
        <w:rFonts w:ascii="Arial" w:hAnsi="Arial" w:cs="Arial"/>
        <w:b/>
        <w:noProof/>
        <w:sz w:val="20"/>
        <w:szCs w:val="20"/>
        <w:lang w:val="es-ES" w:eastAsia="es-ES"/>
      </w:rPr>
      <mc:AlternateContent>
        <mc:Choice Requires="wps">
          <w:drawing>
            <wp:anchor distT="0" distB="0" distL="114300" distR="114300" simplePos="0" relativeHeight="251656704" behindDoc="0" locked="0" layoutInCell="1" allowOverlap="1" wp14:anchorId="586B8655" wp14:editId="364DFE87">
              <wp:simplePos x="0" y="0"/>
              <wp:positionH relativeFrom="column">
                <wp:posOffset>443230</wp:posOffset>
              </wp:positionH>
              <wp:positionV relativeFrom="paragraph">
                <wp:posOffset>120015</wp:posOffset>
              </wp:positionV>
              <wp:extent cx="5124450" cy="768985"/>
              <wp:effectExtent l="0" t="5715"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10C58" w14:textId="77777777" w:rsidR="00F35C31" w:rsidRPr="00744443" w:rsidRDefault="00F35C31" w:rsidP="00504EF4">
                          <w:pPr>
                            <w:spacing w:after="0"/>
                            <w:jc w:val="center"/>
                            <w:rPr>
                              <w:rFonts w:ascii="Arial Narrow" w:hAnsi="Arial Narrow" w:cs="Arial"/>
                              <w:b/>
                              <w:color w:val="FFFFFF"/>
                              <w:sz w:val="28"/>
                              <w:szCs w:val="28"/>
                              <w:lang w:val="en-US"/>
                            </w:rPr>
                          </w:pPr>
                          <w:r>
                            <w:rPr>
                              <w:rFonts w:ascii="Arial Narrow" w:hAnsi="Arial Narrow" w:cs="Arial"/>
                              <w:b/>
                              <w:color w:val="FFFFFF"/>
                              <w:sz w:val="28"/>
                              <w:szCs w:val="28"/>
                              <w:lang w:val="en-US"/>
                            </w:rPr>
                            <w:t xml:space="preserve">EU Twinning Project </w:t>
                          </w:r>
                          <w:r w:rsidRPr="00781736">
                            <w:rPr>
                              <w:rFonts w:ascii="Arial Narrow" w:hAnsi="Arial Narrow" w:cs="Arial"/>
                              <w:b/>
                              <w:color w:val="FFFFFF"/>
                              <w:sz w:val="28"/>
                              <w:szCs w:val="28"/>
                              <w:lang w:val="en-US"/>
                            </w:rPr>
                            <w:t>“Strengthening the administrative capacities at central and local level of implementation and enforcement of the environmental acquis”</w:t>
                          </w:r>
                        </w:p>
                        <w:p w14:paraId="29035699" w14:textId="77777777" w:rsidR="00F35C31" w:rsidRPr="00744443" w:rsidRDefault="00F35C31" w:rsidP="00504EF4">
                          <w:pPr>
                            <w:rPr>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B8655" id="_x0000_t202" coordsize="21600,21600" o:spt="202" path="m,l,21600r21600,l21600,xe">
              <v:stroke joinstyle="miter"/>
              <v:path gradientshapeok="t" o:connecttype="rect"/>
            </v:shapetype>
            <v:shape id="Text Box 20" o:spid="_x0000_s1026" type="#_x0000_t202" style="position:absolute;left:0;text-align:left;margin-left:34.9pt;margin-top:9.45pt;width:403.5pt;height:6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8L7tg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" filled="f" stroked="f">
              <v:textbox>
                <w:txbxContent>
                  <w:p w14:paraId="20C10C58" w14:textId="77777777" w:rsidR="00F35C31" w:rsidRPr="00744443" w:rsidRDefault="00F35C31" w:rsidP="00504EF4">
                    <w:pPr>
                      <w:spacing w:after="0"/>
                      <w:jc w:val="center"/>
                      <w:rPr>
                        <w:rFonts w:ascii="Arial Narrow" w:hAnsi="Arial Narrow" w:cs="Arial"/>
                        <w:b/>
                        <w:color w:val="FFFFFF"/>
                        <w:sz w:val="28"/>
                        <w:szCs w:val="28"/>
                        <w:lang w:val="en-US"/>
                      </w:rPr>
                    </w:pPr>
                    <w:r>
                      <w:rPr>
                        <w:rFonts w:ascii="Arial Narrow" w:hAnsi="Arial Narrow" w:cs="Arial"/>
                        <w:b/>
                        <w:color w:val="FFFFFF"/>
                        <w:sz w:val="28"/>
                        <w:szCs w:val="28"/>
                        <w:lang w:val="en-US"/>
                      </w:rPr>
                      <w:t xml:space="preserve">EU Twinning Project </w:t>
                    </w:r>
                    <w:r w:rsidRPr="00781736">
                      <w:rPr>
                        <w:rFonts w:ascii="Arial Narrow" w:hAnsi="Arial Narrow" w:cs="Arial"/>
                        <w:b/>
                        <w:color w:val="FFFFFF"/>
                        <w:sz w:val="28"/>
                        <w:szCs w:val="28"/>
                        <w:lang w:val="en-US"/>
                      </w:rPr>
                      <w:t>“Strengthening the administrative capacities at central and local level of implementation and enforcement of the environmental acquis”</w:t>
                    </w:r>
                  </w:p>
                  <w:p w14:paraId="29035699" w14:textId="77777777" w:rsidR="00F35C31" w:rsidRPr="00744443" w:rsidRDefault="00F35C31" w:rsidP="00504EF4">
                    <w:pPr>
                      <w:rPr>
                        <w:b/>
                        <w:color w:val="FFFFFF"/>
                      </w:rPr>
                    </w:pPr>
                  </w:p>
                </w:txbxContent>
              </v:textbox>
            </v:shape>
          </w:pict>
        </mc:Fallback>
      </mc:AlternateContent>
    </w:r>
    <w:r>
      <w:rPr>
        <w:rFonts w:ascii="Times New Roman" w:hAnsi="Times New Roman"/>
        <w:noProof/>
        <w:sz w:val="24"/>
        <w:szCs w:val="24"/>
        <w:lang w:val="es-ES" w:eastAsia="es-ES"/>
      </w:rPr>
      <w:drawing>
        <wp:anchor distT="36576" distB="36576" distL="36576" distR="36576" simplePos="0" relativeHeight="251661824" behindDoc="0" locked="0" layoutInCell="1" allowOverlap="1" wp14:anchorId="300D51E8" wp14:editId="2036E0AD">
          <wp:simplePos x="0" y="0"/>
          <wp:positionH relativeFrom="column">
            <wp:posOffset>9466580</wp:posOffset>
          </wp:positionH>
          <wp:positionV relativeFrom="paragraph">
            <wp:posOffset>144145</wp:posOffset>
          </wp:positionV>
          <wp:extent cx="1224280" cy="758825"/>
          <wp:effectExtent l="0" t="0" r="0" b="3175"/>
          <wp:wrapNone/>
          <wp:docPr id="36" name="Picture 2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758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lang w:val="es-ES" w:eastAsia="es-ES"/>
      </w:rPr>
      <mc:AlternateContent>
        <mc:Choice Requires="wps">
          <w:drawing>
            <wp:anchor distT="0" distB="0" distL="114300" distR="114300" simplePos="0" relativeHeight="251653632" behindDoc="0" locked="0" layoutInCell="1" allowOverlap="1" wp14:anchorId="0A0C01C2" wp14:editId="38134113">
              <wp:simplePos x="0" y="0"/>
              <wp:positionH relativeFrom="column">
                <wp:posOffset>-842645</wp:posOffset>
              </wp:positionH>
              <wp:positionV relativeFrom="paragraph">
                <wp:posOffset>-232410</wp:posOffset>
              </wp:positionV>
              <wp:extent cx="7467600" cy="1348740"/>
              <wp:effectExtent l="0" t="0" r="17145" b="13970"/>
              <wp:wrapNone/>
              <wp:docPr id="6"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67600" cy="1348740"/>
                      </a:xfrm>
                      <a:prstGeom prst="rect">
                        <a:avLst/>
                      </a:prstGeom>
                      <a:solidFill>
                        <a:srgbClr val="22518A"/>
                      </a:solidFill>
                      <a:ln w="9525">
                        <a:solidFill>
                          <a:srgbClr val="000000"/>
                        </a:solidFill>
                        <a:miter lim="800000"/>
                        <a:headEnd/>
                        <a:tailEnd/>
                      </a:ln>
                    </wps:spPr>
                    <wps:txbx>
                      <w:txbxContent>
                        <w:p w14:paraId="1A445799" w14:textId="77777777" w:rsidR="00F35C31" w:rsidRDefault="00F35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C01C2" id="Rectangle 15" o:spid="_x0000_s1027" style="position:absolute;left:0;text-align:left;margin-left:-66.35pt;margin-top:-18.3pt;width:588pt;height:10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" fillcolor="#22518a">
              <o:lock v:ext="edit" aspectratio="t"/>
              <v:textbox>
                <w:txbxContent>
                  <w:p w14:paraId="1A445799" w14:textId="77777777" w:rsidR="00F35C31" w:rsidRDefault="00F35C31"/>
                </w:txbxContent>
              </v:textbox>
            </v:rect>
          </w:pict>
        </mc:Fallback>
      </mc:AlternateContent>
    </w:r>
    <w:r>
      <w:rPr>
        <w:rFonts w:ascii="Arial" w:hAnsi="Arial" w:cs="Arial"/>
        <w:b/>
        <w:sz w:val="20"/>
        <w:szCs w:val="20"/>
      </w:rPr>
      <w:t xml:space="preserve">      </w:t>
    </w:r>
  </w:p>
  <w:p w14:paraId="5BEE54AA" w14:textId="2454D39D" w:rsidR="00F35C31" w:rsidRPr="00603F25" w:rsidRDefault="00F35C31" w:rsidP="00E8376A">
    <w:pPr>
      <w:spacing w:before="120" w:after="0"/>
      <w:jc w:val="center"/>
      <w:rPr>
        <w:rFonts w:ascii="Arial" w:hAnsi="Arial" w:cs="Arial"/>
        <w:sz w:val="20"/>
        <w:szCs w:val="20"/>
      </w:rPr>
    </w:pPr>
    <w:r w:rsidRPr="00E665DA">
      <w:rPr>
        <w:rFonts w:ascii="Arial" w:hAnsi="Arial" w:cs="Arial"/>
        <w:b/>
        <w:noProof/>
        <w:sz w:val="20"/>
        <w:szCs w:val="20"/>
        <w:lang w:val="es-ES" w:eastAsia="es-ES"/>
      </w:rPr>
      <mc:AlternateContent>
        <mc:Choice Requires="wps">
          <w:drawing>
            <wp:anchor distT="0" distB="0" distL="114300" distR="114300" simplePos="0" relativeHeight="251660800" behindDoc="0" locked="0" layoutInCell="1" allowOverlap="1" wp14:anchorId="09AC261A" wp14:editId="5BE930AA">
              <wp:simplePos x="0" y="0"/>
              <wp:positionH relativeFrom="column">
                <wp:posOffset>5510530</wp:posOffset>
              </wp:positionH>
              <wp:positionV relativeFrom="paragraph">
                <wp:posOffset>76200</wp:posOffset>
              </wp:positionV>
              <wp:extent cx="1019175" cy="694690"/>
              <wp:effectExtent l="0" t="0" r="0" b="3810"/>
              <wp:wrapNone/>
              <wp:docPr id="5"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917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5FC28" w14:textId="55EFF705" w:rsidR="00F35C31" w:rsidRDefault="00F35C31">
                          <w:r w:rsidRPr="00744443">
                            <w:rPr>
                              <w:noProof/>
                              <w:lang w:val="es-ES" w:eastAsia="es-ES"/>
                            </w:rPr>
                            <w:drawing>
                              <wp:inline distT="0" distB="0" distL="0" distR="0" wp14:anchorId="72019D01" wp14:editId="14492A7F">
                                <wp:extent cx="755650" cy="487045"/>
                                <wp:effectExtent l="0" t="0" r="6350" b="0"/>
                                <wp:docPr id="9"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 cy="487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C261A" id="Rectangle 28" o:spid="_x0000_s1028" style="position:absolute;left:0;text-align:left;margin-left:433.9pt;margin-top:6pt;width:80.25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" filled="f" stroked="f">
              <o:lock v:ext="edit" aspectratio="t"/>
              <v:textbox>
                <w:txbxContent>
                  <w:p w14:paraId="41E5FC28" w14:textId="55EFF705" w:rsidR="00F35C31" w:rsidRDefault="00F35C31">
                    <w:r w:rsidRPr="00744443">
                      <w:rPr>
                        <w:noProof/>
                        <w:lang w:val="es-ES" w:eastAsia="es-ES"/>
                      </w:rPr>
                      <w:drawing>
                        <wp:inline distT="0" distB="0" distL="0" distR="0" wp14:anchorId="72019D01" wp14:editId="14492A7F">
                          <wp:extent cx="755650" cy="487045"/>
                          <wp:effectExtent l="0" t="0" r="6350" b="0"/>
                          <wp:docPr id="9"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 cy="487045"/>
                                  </a:xfrm>
                                  <a:prstGeom prst="rect">
                                    <a:avLst/>
                                  </a:prstGeom>
                                  <a:noFill/>
                                  <a:ln>
                                    <a:noFill/>
                                  </a:ln>
                                </pic:spPr>
                              </pic:pic>
                            </a:graphicData>
                          </a:graphic>
                        </wp:inline>
                      </w:drawing>
                    </w:r>
                  </w:p>
                </w:txbxContent>
              </v:textbox>
            </v:rect>
          </w:pict>
        </mc:Fallback>
      </mc:AlternateContent>
    </w:r>
    <w:r>
      <w:rPr>
        <w:rFonts w:ascii="Arial" w:hAnsi="Arial" w:cs="Arial"/>
        <w:b/>
        <w:noProof/>
        <w:sz w:val="20"/>
        <w:szCs w:val="20"/>
        <w:lang w:val="es-ES" w:eastAsia="es-ES"/>
      </w:rPr>
      <w:drawing>
        <wp:anchor distT="0" distB="0" distL="114300" distR="114300" simplePos="0" relativeHeight="251654656" behindDoc="0" locked="0" layoutInCell="1" allowOverlap="1" wp14:anchorId="2C3E76E2" wp14:editId="367AE94C">
          <wp:simplePos x="0" y="0"/>
          <wp:positionH relativeFrom="column">
            <wp:posOffset>-614045</wp:posOffset>
          </wp:positionH>
          <wp:positionV relativeFrom="paragraph">
            <wp:posOffset>47625</wp:posOffset>
          </wp:positionV>
          <wp:extent cx="814070" cy="542925"/>
          <wp:effectExtent l="0" t="0" r="5080" b="9525"/>
          <wp:wrapSquare wrapText="bothSides"/>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542925"/>
                  </a:xfrm>
                  <a:prstGeom prst="rect">
                    <a:avLst/>
                  </a:prstGeom>
                  <a:noFill/>
                </pic:spPr>
              </pic:pic>
            </a:graphicData>
          </a:graphic>
          <wp14:sizeRelH relativeFrom="page">
            <wp14:pctWidth>0</wp14:pctWidth>
          </wp14:sizeRelH>
          <wp14:sizeRelV relativeFrom="page">
            <wp14:pctHeight>0</wp14:pctHeight>
          </wp14:sizeRelV>
        </wp:anchor>
      </w:drawing>
    </w:r>
    <w:r w:rsidRPr="00603F25">
      <w:rPr>
        <w:rFonts w:ascii="Arial" w:hAnsi="Arial" w:cs="Arial"/>
        <w:sz w:val="20"/>
        <w:szCs w:val="20"/>
      </w:rPr>
      <w:t xml:space="preserve">     </w:t>
    </w:r>
  </w:p>
  <w:p w14:paraId="6132E9F4" w14:textId="22E670A9" w:rsidR="00F35C31" w:rsidRDefault="00F35C31">
    <w:pPr>
      <w:pStyle w:val="Header"/>
    </w:pPr>
    <w:r w:rsidRPr="00E665DA">
      <w:rPr>
        <w:rFonts w:ascii="Arial" w:hAnsi="Arial" w:cs="Arial"/>
        <w:b/>
        <w:noProof/>
        <w:sz w:val="20"/>
        <w:szCs w:val="20"/>
        <w:lang w:val="es-ES" w:eastAsia="es-ES"/>
      </w:rPr>
      <mc:AlternateContent>
        <mc:Choice Requires="wps">
          <w:drawing>
            <wp:anchor distT="0" distB="0" distL="114300" distR="114300" simplePos="0" relativeHeight="251655680" behindDoc="0" locked="0" layoutInCell="1" allowOverlap="1" wp14:anchorId="736381DB" wp14:editId="1CEF4994">
              <wp:simplePos x="0" y="0"/>
              <wp:positionH relativeFrom="column">
                <wp:posOffset>-857885</wp:posOffset>
              </wp:positionH>
              <wp:positionV relativeFrom="paragraph">
                <wp:posOffset>650875</wp:posOffset>
              </wp:positionV>
              <wp:extent cx="7467600" cy="172720"/>
              <wp:effectExtent l="5715" t="3175" r="0" b="1905"/>
              <wp:wrapNone/>
              <wp:docPr id="4"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67600" cy="17272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529C" w14:textId="77777777" w:rsidR="00F35C31" w:rsidRPr="00781736" w:rsidRDefault="00F35C31" w:rsidP="0035326D">
                          <w:pPr>
                            <w:rPr>
                              <w:rFonts w:ascii="Arial" w:hAnsi="Arial" w:cs="Aharoni"/>
                              <w:b/>
                              <w:color w:val="000000"/>
                              <w:sz w:val="14"/>
                              <w:szCs w:val="14"/>
                              <w:lang w:val="en-US"/>
                            </w:rPr>
                          </w:pPr>
                          <w:r w:rsidRPr="00744443">
                            <w:rPr>
                              <w:rFonts w:ascii="Arial" w:hAnsi="Arial" w:cs="Aharoni"/>
                              <w:b/>
                              <w:color w:val="000000"/>
                              <w:sz w:val="12"/>
                              <w:szCs w:val="12"/>
                              <w:lang w:val="en-US"/>
                            </w:rPr>
                            <w:t xml:space="preserve">                                                                                                                                         </w:t>
                          </w:r>
                          <w:r w:rsidRPr="00781736">
                            <w:rPr>
                              <w:rFonts w:ascii="Arial" w:hAnsi="Arial" w:cs="Aharoni"/>
                              <w:b/>
                              <w:color w:val="000000"/>
                              <w:sz w:val="14"/>
                              <w:szCs w:val="14"/>
                              <w:lang w:val="en-US"/>
                            </w:rPr>
                            <w:t>The European Union IPA 2010 Programme</w:t>
                          </w:r>
                        </w:p>
                        <w:p w14:paraId="40AEF65A" w14:textId="77777777" w:rsidR="00F35C31" w:rsidRPr="00744443" w:rsidRDefault="00F35C31" w:rsidP="0063498D">
                          <w:pPr>
                            <w:jc w:val="center"/>
                            <w:rPr>
                              <w:rFonts w:ascii="Arial" w:hAnsi="Arial" w:cs="Aharoni"/>
                              <w:b/>
                              <w:color w:val="000000"/>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81DB" id="Rectangle 17" o:spid="_x0000_s1029" style="position:absolute;left:0;text-align:left;margin-left:-67.55pt;margin-top:51.25pt;width:588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" fillcolor="#fc0" stroked="f">
              <o:lock v:ext="edit" aspectratio="t"/>
              <v:textbox>
                <w:txbxContent>
                  <w:p w14:paraId="4835529C" w14:textId="77777777" w:rsidR="00F35C31" w:rsidRPr="00781736" w:rsidRDefault="00F35C31" w:rsidP="0035326D">
                    <w:pPr>
                      <w:rPr>
                        <w:rFonts w:ascii="Arial" w:hAnsi="Arial" w:cs="Aharoni"/>
                        <w:b/>
                        <w:color w:val="000000"/>
                        <w:sz w:val="14"/>
                        <w:szCs w:val="14"/>
                        <w:lang w:val="en-US"/>
                      </w:rPr>
                    </w:pPr>
                    <w:r w:rsidRPr="00744443">
                      <w:rPr>
                        <w:rFonts w:ascii="Arial" w:hAnsi="Arial" w:cs="Aharoni"/>
                        <w:b/>
                        <w:color w:val="000000"/>
                        <w:sz w:val="12"/>
                        <w:szCs w:val="12"/>
                        <w:lang w:val="en-US"/>
                      </w:rPr>
                      <w:t xml:space="preserve">                                                                                                                                         </w:t>
                    </w:r>
                    <w:r w:rsidRPr="00781736">
                      <w:rPr>
                        <w:rFonts w:ascii="Arial" w:hAnsi="Arial" w:cs="Aharoni"/>
                        <w:b/>
                        <w:color w:val="000000"/>
                        <w:sz w:val="14"/>
                        <w:szCs w:val="14"/>
                        <w:lang w:val="en-US"/>
                      </w:rPr>
                      <w:t>The European Union IPA 2010 Programme</w:t>
                    </w:r>
                  </w:p>
                  <w:p w14:paraId="40AEF65A" w14:textId="77777777" w:rsidR="00F35C31" w:rsidRPr="00744443" w:rsidRDefault="00F35C31" w:rsidP="0063498D">
                    <w:pPr>
                      <w:jc w:val="center"/>
                      <w:rPr>
                        <w:rFonts w:ascii="Arial" w:hAnsi="Arial" w:cs="Aharoni"/>
                        <w:b/>
                        <w:color w:val="000000"/>
                        <w:sz w:val="12"/>
                        <w:szCs w:val="12"/>
                        <w:lang w:val="en-US"/>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361"/>
    <w:multiLevelType w:val="hybridMultilevel"/>
    <w:tmpl w:val="31AAA0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4617EF"/>
    <w:multiLevelType w:val="multilevel"/>
    <w:tmpl w:val="F7BCA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45157CF"/>
    <w:multiLevelType w:val="multilevel"/>
    <w:tmpl w:val="89E6D0EE"/>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8A711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AE0E78"/>
    <w:multiLevelType w:val="hybridMultilevel"/>
    <w:tmpl w:val="68A61E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2C3888"/>
    <w:multiLevelType w:val="hybridMultilevel"/>
    <w:tmpl w:val="CE58B42C"/>
    <w:lvl w:ilvl="0" w:tplc="4E1A982C">
      <w:start w:val="1"/>
      <w:numFmt w:val="bullet"/>
      <w:lvlText w:val=""/>
      <w:lvlJc w:val="left"/>
      <w:pPr>
        <w:tabs>
          <w:tab w:val="num" w:pos="1003"/>
        </w:tabs>
        <w:ind w:left="1003" w:hanging="283"/>
      </w:pPr>
      <w:rPr>
        <w:rFonts w:ascii="Symbol" w:hAnsi="Symbol" w:cs="Symbol"/>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B2F3428"/>
    <w:multiLevelType w:val="hybridMultilevel"/>
    <w:tmpl w:val="1BCEE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4D3FB8"/>
    <w:multiLevelType w:val="hybridMultilevel"/>
    <w:tmpl w:val="91481A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2B4C37"/>
    <w:multiLevelType w:val="hybridMultilevel"/>
    <w:tmpl w:val="26C6C8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9864DAA"/>
    <w:multiLevelType w:val="hybridMultilevel"/>
    <w:tmpl w:val="CC186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82273E"/>
    <w:multiLevelType w:val="hybridMultilevel"/>
    <w:tmpl w:val="849819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FF123D1"/>
    <w:multiLevelType w:val="hybridMultilevel"/>
    <w:tmpl w:val="A746D2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07B46D9"/>
    <w:multiLevelType w:val="hybridMultilevel"/>
    <w:tmpl w:val="9468D1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4B5971"/>
    <w:multiLevelType w:val="hybridMultilevel"/>
    <w:tmpl w:val="8B12B690"/>
    <w:lvl w:ilvl="0" w:tplc="AC1E917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6E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CA5404"/>
    <w:multiLevelType w:val="hybridMultilevel"/>
    <w:tmpl w:val="70947B92"/>
    <w:lvl w:ilvl="0" w:tplc="08090011">
      <w:start w:val="1"/>
      <w:numFmt w:val="decimal"/>
      <w:lvlText w:val="%1)"/>
      <w:lvlJc w:val="left"/>
      <w:pPr>
        <w:ind w:left="1488" w:hanging="72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16" w15:restartNumberingAfterBreak="0">
    <w:nsid w:val="2B312581"/>
    <w:multiLevelType w:val="hybridMultilevel"/>
    <w:tmpl w:val="44886196"/>
    <w:lvl w:ilvl="0" w:tplc="B5F052D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30AC8"/>
    <w:multiLevelType w:val="hybridMultilevel"/>
    <w:tmpl w:val="CAC2F4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2C0F3B"/>
    <w:multiLevelType w:val="multilevel"/>
    <w:tmpl w:val="4BDEF2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31F6100"/>
    <w:multiLevelType w:val="hybridMultilevel"/>
    <w:tmpl w:val="8EE46D54"/>
    <w:lvl w:ilvl="0" w:tplc="90768F3C">
      <w:numFmt w:val="bullet"/>
      <w:lvlText w:val="-"/>
      <w:lvlJc w:val="left"/>
      <w:pPr>
        <w:ind w:left="405" w:hanging="360"/>
      </w:pPr>
      <w:rPr>
        <w:rFonts w:ascii="Calibri" w:eastAsiaTheme="minorHAnsi" w:hAnsi="Calibri"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0" w15:restartNumberingAfterBreak="0">
    <w:nsid w:val="345F58CB"/>
    <w:multiLevelType w:val="hybridMultilevel"/>
    <w:tmpl w:val="FE7EB66E"/>
    <w:lvl w:ilvl="0" w:tplc="D0A6F1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5916C8"/>
    <w:multiLevelType w:val="hybridMultilevel"/>
    <w:tmpl w:val="55007A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cs="Symbol"/>
      </w:rPr>
    </w:lvl>
  </w:abstractNum>
  <w:abstractNum w:abstractNumId="23" w15:restartNumberingAfterBreak="0">
    <w:nsid w:val="4038562B"/>
    <w:multiLevelType w:val="multilevel"/>
    <w:tmpl w:val="F7BCA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436B11E8"/>
    <w:multiLevelType w:val="hybridMultilevel"/>
    <w:tmpl w:val="30629BD6"/>
    <w:lvl w:ilvl="0" w:tplc="AD9EF88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167C9E"/>
    <w:multiLevelType w:val="multilevel"/>
    <w:tmpl w:val="16E6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F0372"/>
    <w:multiLevelType w:val="hybridMultilevel"/>
    <w:tmpl w:val="F0B4BF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A31079F"/>
    <w:multiLevelType w:val="hybridMultilevel"/>
    <w:tmpl w:val="07686C7E"/>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F320696"/>
    <w:multiLevelType w:val="hybridMultilevel"/>
    <w:tmpl w:val="9970FF5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3E00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5D3BA3"/>
    <w:multiLevelType w:val="hybridMultilevel"/>
    <w:tmpl w:val="5BF67F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41758C"/>
    <w:multiLevelType w:val="hybridMultilevel"/>
    <w:tmpl w:val="41441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BF933A4"/>
    <w:multiLevelType w:val="hybridMultilevel"/>
    <w:tmpl w:val="460A3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DDD1FCB"/>
    <w:multiLevelType w:val="multilevel"/>
    <w:tmpl w:val="E95C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64141"/>
    <w:multiLevelType w:val="hybridMultilevel"/>
    <w:tmpl w:val="5E66E0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1C22734"/>
    <w:multiLevelType w:val="hybridMultilevel"/>
    <w:tmpl w:val="67582A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AEF12EB"/>
    <w:multiLevelType w:val="multilevel"/>
    <w:tmpl w:val="D32A9DF0"/>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7" w15:restartNumberingAfterBreak="0">
    <w:nsid w:val="6D1916A3"/>
    <w:multiLevelType w:val="hybridMultilevel"/>
    <w:tmpl w:val="9468D1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9502DD"/>
    <w:multiLevelType w:val="hybridMultilevel"/>
    <w:tmpl w:val="04CC49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4D13C93"/>
    <w:multiLevelType w:val="hybridMultilevel"/>
    <w:tmpl w:val="1568A7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5D9590A"/>
    <w:multiLevelType w:val="hybridMultilevel"/>
    <w:tmpl w:val="9468D1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6AB4DEE"/>
    <w:multiLevelType w:val="hybridMultilevel"/>
    <w:tmpl w:val="DD62A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AD46CC"/>
    <w:multiLevelType w:val="multilevel"/>
    <w:tmpl w:val="F7BCA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3" w15:restartNumberingAfterBreak="0">
    <w:nsid w:val="7CEA7B10"/>
    <w:multiLevelType w:val="multilevel"/>
    <w:tmpl w:val="F7BCA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4" w15:restartNumberingAfterBreak="0">
    <w:nsid w:val="7E8E5F72"/>
    <w:multiLevelType w:val="hybridMultilevel"/>
    <w:tmpl w:val="CB14376E"/>
    <w:lvl w:ilvl="0" w:tplc="08090013">
      <w:start w:val="1"/>
      <w:numFmt w:val="upperRoman"/>
      <w:lvlText w:val="%1."/>
      <w:lvlJc w:val="right"/>
      <w:pPr>
        <w:ind w:left="720" w:hanging="360"/>
      </w:pPr>
    </w:lvl>
    <w:lvl w:ilvl="1" w:tplc="0C0A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D16179"/>
    <w:multiLevelType w:val="hybridMultilevel"/>
    <w:tmpl w:val="5D5CECE8"/>
    <w:lvl w:ilvl="0" w:tplc="175212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36"/>
  </w:num>
  <w:num w:numId="3">
    <w:abstractNumId w:val="14"/>
  </w:num>
  <w:num w:numId="4">
    <w:abstractNumId w:val="29"/>
  </w:num>
  <w:num w:numId="5">
    <w:abstractNumId w:val="41"/>
  </w:num>
  <w:num w:numId="6">
    <w:abstractNumId w:val="2"/>
  </w:num>
  <w:num w:numId="7">
    <w:abstractNumId w:val="45"/>
  </w:num>
  <w:num w:numId="8">
    <w:abstractNumId w:val="23"/>
  </w:num>
  <w:num w:numId="9">
    <w:abstractNumId w:val="37"/>
  </w:num>
  <w:num w:numId="10">
    <w:abstractNumId w:val="40"/>
  </w:num>
  <w:num w:numId="11">
    <w:abstractNumId w:val="12"/>
  </w:num>
  <w:num w:numId="12">
    <w:abstractNumId w:val="1"/>
  </w:num>
  <w:num w:numId="13">
    <w:abstractNumId w:val="42"/>
  </w:num>
  <w:num w:numId="14">
    <w:abstractNumId w:val="43"/>
  </w:num>
  <w:num w:numId="15">
    <w:abstractNumId w:val="32"/>
  </w:num>
  <w:num w:numId="16">
    <w:abstractNumId w:val="0"/>
  </w:num>
  <w:num w:numId="17">
    <w:abstractNumId w:val="9"/>
  </w:num>
  <w:num w:numId="18">
    <w:abstractNumId w:val="34"/>
  </w:num>
  <w:num w:numId="19">
    <w:abstractNumId w:val="26"/>
  </w:num>
  <w:num w:numId="20">
    <w:abstractNumId w:val="21"/>
  </w:num>
  <w:num w:numId="21">
    <w:abstractNumId w:val="38"/>
  </w:num>
  <w:num w:numId="22">
    <w:abstractNumId w:val="31"/>
  </w:num>
  <w:num w:numId="23">
    <w:abstractNumId w:val="25"/>
  </w:num>
  <w:num w:numId="24">
    <w:abstractNumId w:val="33"/>
  </w:num>
  <w:num w:numId="25">
    <w:abstractNumId w:val="7"/>
  </w:num>
  <w:num w:numId="26">
    <w:abstractNumId w:val="4"/>
  </w:num>
  <w:num w:numId="27">
    <w:abstractNumId w:val="6"/>
  </w:num>
  <w:num w:numId="28">
    <w:abstractNumId w:val="39"/>
  </w:num>
  <w:num w:numId="29">
    <w:abstractNumId w:val="35"/>
  </w:num>
  <w:num w:numId="30">
    <w:abstractNumId w:val="28"/>
  </w:num>
  <w:num w:numId="31">
    <w:abstractNumId w:val="19"/>
  </w:num>
  <w:num w:numId="32">
    <w:abstractNumId w:val="30"/>
  </w:num>
  <w:num w:numId="33">
    <w:abstractNumId w:val="27"/>
  </w:num>
  <w:num w:numId="34">
    <w:abstractNumId w:val="20"/>
  </w:num>
  <w:num w:numId="35">
    <w:abstractNumId w:val="15"/>
  </w:num>
  <w:num w:numId="36">
    <w:abstractNumId w:val="13"/>
  </w:num>
  <w:num w:numId="37">
    <w:abstractNumId w:val="44"/>
  </w:num>
  <w:num w:numId="38">
    <w:abstractNumId w:val="3"/>
  </w:num>
  <w:num w:numId="39">
    <w:abstractNumId w:val="17"/>
  </w:num>
  <w:num w:numId="40">
    <w:abstractNumId w:val="18"/>
  </w:num>
  <w:num w:numId="41">
    <w:abstractNumId w:val="16"/>
  </w:num>
  <w:num w:numId="42">
    <w:abstractNumId w:val="22"/>
  </w:num>
  <w:num w:numId="43">
    <w:abstractNumId w:val="5"/>
  </w:num>
  <w:num w:numId="44">
    <w:abstractNumId w:val="10"/>
  </w:num>
  <w:num w:numId="45">
    <w:abstractNumId w:val="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drawingGridHorizontalSpacing w:val="110"/>
  <w:displayHorizontalDrawingGridEvery w:val="2"/>
  <w:characterSpacingControl w:val="doNotCompress"/>
  <w:hdrShapeDefaults>
    <o:shapedefaults v:ext="edit" spidmax="2049">
      <o:colormru v:ext="edit" colors="#1c4372,#245794,#23538d,#22518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94"/>
    <w:rsid w:val="00000130"/>
    <w:rsid w:val="00003138"/>
    <w:rsid w:val="00003E00"/>
    <w:rsid w:val="00006EE1"/>
    <w:rsid w:val="00007024"/>
    <w:rsid w:val="000130AB"/>
    <w:rsid w:val="00025AAF"/>
    <w:rsid w:val="00026369"/>
    <w:rsid w:val="000277E7"/>
    <w:rsid w:val="00034985"/>
    <w:rsid w:val="00041347"/>
    <w:rsid w:val="0004354A"/>
    <w:rsid w:val="0005333E"/>
    <w:rsid w:val="0005574D"/>
    <w:rsid w:val="00060B23"/>
    <w:rsid w:val="00061D4E"/>
    <w:rsid w:val="000632C5"/>
    <w:rsid w:val="00066DD2"/>
    <w:rsid w:val="00072CD2"/>
    <w:rsid w:val="00081745"/>
    <w:rsid w:val="0008561C"/>
    <w:rsid w:val="00097972"/>
    <w:rsid w:val="000A651C"/>
    <w:rsid w:val="000B36F6"/>
    <w:rsid w:val="000C5B8C"/>
    <w:rsid w:val="000D43CD"/>
    <w:rsid w:val="000D45BE"/>
    <w:rsid w:val="000D79FB"/>
    <w:rsid w:val="000E0F89"/>
    <w:rsid w:val="000E20BC"/>
    <w:rsid w:val="000E3116"/>
    <w:rsid w:val="00100050"/>
    <w:rsid w:val="001040FE"/>
    <w:rsid w:val="00104CAF"/>
    <w:rsid w:val="001150D3"/>
    <w:rsid w:val="00117352"/>
    <w:rsid w:val="001229CF"/>
    <w:rsid w:val="001324E6"/>
    <w:rsid w:val="00134D94"/>
    <w:rsid w:val="00157B98"/>
    <w:rsid w:val="00174F26"/>
    <w:rsid w:val="0017777A"/>
    <w:rsid w:val="0018249D"/>
    <w:rsid w:val="001826B6"/>
    <w:rsid w:val="00184BCE"/>
    <w:rsid w:val="001956F2"/>
    <w:rsid w:val="001B1AA0"/>
    <w:rsid w:val="001C36E0"/>
    <w:rsid w:val="001C59BF"/>
    <w:rsid w:val="001C68F4"/>
    <w:rsid w:val="001D1464"/>
    <w:rsid w:val="001E3F49"/>
    <w:rsid w:val="001F45CF"/>
    <w:rsid w:val="00203E19"/>
    <w:rsid w:val="002318C8"/>
    <w:rsid w:val="00235599"/>
    <w:rsid w:val="00246E10"/>
    <w:rsid w:val="0025128E"/>
    <w:rsid w:val="002629AC"/>
    <w:rsid w:val="00267438"/>
    <w:rsid w:val="00270EF7"/>
    <w:rsid w:val="00280496"/>
    <w:rsid w:val="00291968"/>
    <w:rsid w:val="00291B42"/>
    <w:rsid w:val="00293A7C"/>
    <w:rsid w:val="002A2C46"/>
    <w:rsid w:val="002A2E92"/>
    <w:rsid w:val="002B0046"/>
    <w:rsid w:val="002B397A"/>
    <w:rsid w:val="002B61EE"/>
    <w:rsid w:val="002C7984"/>
    <w:rsid w:val="002D238E"/>
    <w:rsid w:val="002D5FC4"/>
    <w:rsid w:val="002D6732"/>
    <w:rsid w:val="002E2760"/>
    <w:rsid w:val="002F7195"/>
    <w:rsid w:val="00300B80"/>
    <w:rsid w:val="00304E0F"/>
    <w:rsid w:val="00315001"/>
    <w:rsid w:val="00316FAE"/>
    <w:rsid w:val="00320228"/>
    <w:rsid w:val="00332355"/>
    <w:rsid w:val="00352978"/>
    <w:rsid w:val="0035326D"/>
    <w:rsid w:val="003566C7"/>
    <w:rsid w:val="00363FD7"/>
    <w:rsid w:val="00366EA1"/>
    <w:rsid w:val="00367068"/>
    <w:rsid w:val="00372811"/>
    <w:rsid w:val="00372B8A"/>
    <w:rsid w:val="00376143"/>
    <w:rsid w:val="003770EF"/>
    <w:rsid w:val="00394A8D"/>
    <w:rsid w:val="00396730"/>
    <w:rsid w:val="003B01B7"/>
    <w:rsid w:val="003B259D"/>
    <w:rsid w:val="003B4EA5"/>
    <w:rsid w:val="003B506F"/>
    <w:rsid w:val="003C2461"/>
    <w:rsid w:val="003C3EF5"/>
    <w:rsid w:val="003D78A8"/>
    <w:rsid w:val="003D7C4E"/>
    <w:rsid w:val="003E1840"/>
    <w:rsid w:val="00405395"/>
    <w:rsid w:val="004238E9"/>
    <w:rsid w:val="0043105B"/>
    <w:rsid w:val="00432FA5"/>
    <w:rsid w:val="004335EB"/>
    <w:rsid w:val="0044218B"/>
    <w:rsid w:val="00444CF4"/>
    <w:rsid w:val="004563AF"/>
    <w:rsid w:val="00476718"/>
    <w:rsid w:val="00476EA8"/>
    <w:rsid w:val="004913CC"/>
    <w:rsid w:val="004A5517"/>
    <w:rsid w:val="004B1B81"/>
    <w:rsid w:val="004B1D87"/>
    <w:rsid w:val="004C3B50"/>
    <w:rsid w:val="004C57C0"/>
    <w:rsid w:val="004D0734"/>
    <w:rsid w:val="004D184C"/>
    <w:rsid w:val="004D6F21"/>
    <w:rsid w:val="004E0CA2"/>
    <w:rsid w:val="004E1124"/>
    <w:rsid w:val="004E367F"/>
    <w:rsid w:val="004F612F"/>
    <w:rsid w:val="00501F4E"/>
    <w:rsid w:val="00504EF4"/>
    <w:rsid w:val="00511C63"/>
    <w:rsid w:val="00521E78"/>
    <w:rsid w:val="00532134"/>
    <w:rsid w:val="0053677C"/>
    <w:rsid w:val="00540DDD"/>
    <w:rsid w:val="005423BB"/>
    <w:rsid w:val="00544C1B"/>
    <w:rsid w:val="00557400"/>
    <w:rsid w:val="00561B95"/>
    <w:rsid w:val="00561C25"/>
    <w:rsid w:val="00561DEB"/>
    <w:rsid w:val="00572B0C"/>
    <w:rsid w:val="005743B4"/>
    <w:rsid w:val="00577591"/>
    <w:rsid w:val="00577E67"/>
    <w:rsid w:val="005836AB"/>
    <w:rsid w:val="0059156E"/>
    <w:rsid w:val="005A1F5E"/>
    <w:rsid w:val="005A28A4"/>
    <w:rsid w:val="005A7876"/>
    <w:rsid w:val="005B022C"/>
    <w:rsid w:val="005C5055"/>
    <w:rsid w:val="005E2CD9"/>
    <w:rsid w:val="00601D51"/>
    <w:rsid w:val="00603349"/>
    <w:rsid w:val="00603EF1"/>
    <w:rsid w:val="00603F25"/>
    <w:rsid w:val="0060528F"/>
    <w:rsid w:val="006107BB"/>
    <w:rsid w:val="00610DEC"/>
    <w:rsid w:val="006119F7"/>
    <w:rsid w:val="00623CE0"/>
    <w:rsid w:val="00630C78"/>
    <w:rsid w:val="0063498D"/>
    <w:rsid w:val="006502A5"/>
    <w:rsid w:val="0065213A"/>
    <w:rsid w:val="006559F7"/>
    <w:rsid w:val="0066136B"/>
    <w:rsid w:val="00665D91"/>
    <w:rsid w:val="006714ED"/>
    <w:rsid w:val="00673509"/>
    <w:rsid w:val="00675F08"/>
    <w:rsid w:val="006829B4"/>
    <w:rsid w:val="00683C49"/>
    <w:rsid w:val="00687680"/>
    <w:rsid w:val="0069021B"/>
    <w:rsid w:val="0069560A"/>
    <w:rsid w:val="006958CF"/>
    <w:rsid w:val="006A1230"/>
    <w:rsid w:val="006B06BD"/>
    <w:rsid w:val="006B3518"/>
    <w:rsid w:val="006B498C"/>
    <w:rsid w:val="006C17EB"/>
    <w:rsid w:val="006C2E17"/>
    <w:rsid w:val="006C50C0"/>
    <w:rsid w:val="006D4316"/>
    <w:rsid w:val="006D4DBE"/>
    <w:rsid w:val="006E3461"/>
    <w:rsid w:val="006E7E67"/>
    <w:rsid w:val="006F21D1"/>
    <w:rsid w:val="0070020A"/>
    <w:rsid w:val="00703ED9"/>
    <w:rsid w:val="00705424"/>
    <w:rsid w:val="00706D62"/>
    <w:rsid w:val="00710F14"/>
    <w:rsid w:val="00722E0F"/>
    <w:rsid w:val="00726F09"/>
    <w:rsid w:val="0073238A"/>
    <w:rsid w:val="007372B5"/>
    <w:rsid w:val="00742583"/>
    <w:rsid w:val="00742657"/>
    <w:rsid w:val="00744443"/>
    <w:rsid w:val="00752C51"/>
    <w:rsid w:val="00754874"/>
    <w:rsid w:val="007720C1"/>
    <w:rsid w:val="007804C8"/>
    <w:rsid w:val="00781736"/>
    <w:rsid w:val="00783356"/>
    <w:rsid w:val="007921DF"/>
    <w:rsid w:val="00796B01"/>
    <w:rsid w:val="0079739A"/>
    <w:rsid w:val="007A674D"/>
    <w:rsid w:val="007B4CD0"/>
    <w:rsid w:val="007C7A22"/>
    <w:rsid w:val="007D1FFF"/>
    <w:rsid w:val="007D28CE"/>
    <w:rsid w:val="007E046D"/>
    <w:rsid w:val="007E1378"/>
    <w:rsid w:val="007E1C9F"/>
    <w:rsid w:val="007E3714"/>
    <w:rsid w:val="007F22AD"/>
    <w:rsid w:val="007F2A75"/>
    <w:rsid w:val="007F3AA2"/>
    <w:rsid w:val="0080558E"/>
    <w:rsid w:val="00806FAC"/>
    <w:rsid w:val="00813A5C"/>
    <w:rsid w:val="00814B95"/>
    <w:rsid w:val="008158AF"/>
    <w:rsid w:val="00820725"/>
    <w:rsid w:val="00821827"/>
    <w:rsid w:val="00824A58"/>
    <w:rsid w:val="00832F8B"/>
    <w:rsid w:val="00835C6C"/>
    <w:rsid w:val="00840CF5"/>
    <w:rsid w:val="008464C4"/>
    <w:rsid w:val="00855B59"/>
    <w:rsid w:val="00865D75"/>
    <w:rsid w:val="008703D9"/>
    <w:rsid w:val="008723F2"/>
    <w:rsid w:val="00876619"/>
    <w:rsid w:val="00883482"/>
    <w:rsid w:val="008961AC"/>
    <w:rsid w:val="008976D8"/>
    <w:rsid w:val="008A2AC0"/>
    <w:rsid w:val="008A69E0"/>
    <w:rsid w:val="008A7452"/>
    <w:rsid w:val="008A78DE"/>
    <w:rsid w:val="008B4C4F"/>
    <w:rsid w:val="008B794E"/>
    <w:rsid w:val="008C1CE6"/>
    <w:rsid w:val="008C7DF1"/>
    <w:rsid w:val="008D3C69"/>
    <w:rsid w:val="008D42C1"/>
    <w:rsid w:val="008D4697"/>
    <w:rsid w:val="008D4A14"/>
    <w:rsid w:val="008E0269"/>
    <w:rsid w:val="008E205E"/>
    <w:rsid w:val="008E2E10"/>
    <w:rsid w:val="008E480D"/>
    <w:rsid w:val="008F01E9"/>
    <w:rsid w:val="008F2207"/>
    <w:rsid w:val="00903BCC"/>
    <w:rsid w:val="0090556E"/>
    <w:rsid w:val="00911E79"/>
    <w:rsid w:val="00912CE8"/>
    <w:rsid w:val="00926510"/>
    <w:rsid w:val="009301D2"/>
    <w:rsid w:val="0093425F"/>
    <w:rsid w:val="0093600A"/>
    <w:rsid w:val="00940411"/>
    <w:rsid w:val="009511C3"/>
    <w:rsid w:val="0095670E"/>
    <w:rsid w:val="00977389"/>
    <w:rsid w:val="00982405"/>
    <w:rsid w:val="009824E0"/>
    <w:rsid w:val="0099250D"/>
    <w:rsid w:val="009A0FDE"/>
    <w:rsid w:val="009B0B97"/>
    <w:rsid w:val="009B3453"/>
    <w:rsid w:val="009C5A54"/>
    <w:rsid w:val="009C7C6A"/>
    <w:rsid w:val="009D0071"/>
    <w:rsid w:val="009D3F51"/>
    <w:rsid w:val="009D60C8"/>
    <w:rsid w:val="009E4390"/>
    <w:rsid w:val="00A11256"/>
    <w:rsid w:val="00A2165A"/>
    <w:rsid w:val="00A266DD"/>
    <w:rsid w:val="00A3511B"/>
    <w:rsid w:val="00A378D7"/>
    <w:rsid w:val="00A463A9"/>
    <w:rsid w:val="00A51025"/>
    <w:rsid w:val="00A659A7"/>
    <w:rsid w:val="00A73DA3"/>
    <w:rsid w:val="00A76DC7"/>
    <w:rsid w:val="00A8211C"/>
    <w:rsid w:val="00A8506D"/>
    <w:rsid w:val="00A858F7"/>
    <w:rsid w:val="00A87778"/>
    <w:rsid w:val="00AA2CCB"/>
    <w:rsid w:val="00AB5E11"/>
    <w:rsid w:val="00AC4483"/>
    <w:rsid w:val="00AC757A"/>
    <w:rsid w:val="00AD00D2"/>
    <w:rsid w:val="00AD0CD2"/>
    <w:rsid w:val="00AD1917"/>
    <w:rsid w:val="00AF3C4B"/>
    <w:rsid w:val="00AF718B"/>
    <w:rsid w:val="00B252ED"/>
    <w:rsid w:val="00B26BC2"/>
    <w:rsid w:val="00B33848"/>
    <w:rsid w:val="00B377D7"/>
    <w:rsid w:val="00B41CA9"/>
    <w:rsid w:val="00B44EB9"/>
    <w:rsid w:val="00B452A6"/>
    <w:rsid w:val="00B465C8"/>
    <w:rsid w:val="00B47FA4"/>
    <w:rsid w:val="00B50081"/>
    <w:rsid w:val="00B5348A"/>
    <w:rsid w:val="00B559E8"/>
    <w:rsid w:val="00B55D01"/>
    <w:rsid w:val="00B6453D"/>
    <w:rsid w:val="00B65583"/>
    <w:rsid w:val="00B67BB8"/>
    <w:rsid w:val="00B67E57"/>
    <w:rsid w:val="00B70C35"/>
    <w:rsid w:val="00B7728D"/>
    <w:rsid w:val="00B7799F"/>
    <w:rsid w:val="00BA31AF"/>
    <w:rsid w:val="00BA4585"/>
    <w:rsid w:val="00BB48F1"/>
    <w:rsid w:val="00BB5139"/>
    <w:rsid w:val="00BB5C33"/>
    <w:rsid w:val="00BB6D42"/>
    <w:rsid w:val="00BC274D"/>
    <w:rsid w:val="00BC36A2"/>
    <w:rsid w:val="00BD13B8"/>
    <w:rsid w:val="00BD41BB"/>
    <w:rsid w:val="00BE200C"/>
    <w:rsid w:val="00BE274A"/>
    <w:rsid w:val="00BE55FD"/>
    <w:rsid w:val="00BF2E86"/>
    <w:rsid w:val="00C04074"/>
    <w:rsid w:val="00C0675F"/>
    <w:rsid w:val="00C13044"/>
    <w:rsid w:val="00C13961"/>
    <w:rsid w:val="00C15274"/>
    <w:rsid w:val="00C16FFD"/>
    <w:rsid w:val="00C3154C"/>
    <w:rsid w:val="00C32874"/>
    <w:rsid w:val="00C350EF"/>
    <w:rsid w:val="00C35FCF"/>
    <w:rsid w:val="00C43462"/>
    <w:rsid w:val="00C465D9"/>
    <w:rsid w:val="00C5369E"/>
    <w:rsid w:val="00C54FC3"/>
    <w:rsid w:val="00C6225F"/>
    <w:rsid w:val="00C71FAD"/>
    <w:rsid w:val="00C7379B"/>
    <w:rsid w:val="00C739C7"/>
    <w:rsid w:val="00C77452"/>
    <w:rsid w:val="00C775EE"/>
    <w:rsid w:val="00C82EE4"/>
    <w:rsid w:val="00C850F3"/>
    <w:rsid w:val="00C8700A"/>
    <w:rsid w:val="00C917EF"/>
    <w:rsid w:val="00CA1412"/>
    <w:rsid w:val="00CA3029"/>
    <w:rsid w:val="00CB2959"/>
    <w:rsid w:val="00CB39C2"/>
    <w:rsid w:val="00CB47A3"/>
    <w:rsid w:val="00CC7A66"/>
    <w:rsid w:val="00CE1EE5"/>
    <w:rsid w:val="00CE66C9"/>
    <w:rsid w:val="00CF2762"/>
    <w:rsid w:val="00CF3F57"/>
    <w:rsid w:val="00CF5070"/>
    <w:rsid w:val="00CF582A"/>
    <w:rsid w:val="00CF5F93"/>
    <w:rsid w:val="00D0472D"/>
    <w:rsid w:val="00D20F8F"/>
    <w:rsid w:val="00D2306C"/>
    <w:rsid w:val="00D234A3"/>
    <w:rsid w:val="00D236B3"/>
    <w:rsid w:val="00D24C78"/>
    <w:rsid w:val="00D27FB8"/>
    <w:rsid w:val="00D32733"/>
    <w:rsid w:val="00D41742"/>
    <w:rsid w:val="00D45AB0"/>
    <w:rsid w:val="00D45C44"/>
    <w:rsid w:val="00D47162"/>
    <w:rsid w:val="00D543B7"/>
    <w:rsid w:val="00D60468"/>
    <w:rsid w:val="00D64A72"/>
    <w:rsid w:val="00D67EBE"/>
    <w:rsid w:val="00D7068E"/>
    <w:rsid w:val="00D715FB"/>
    <w:rsid w:val="00D71716"/>
    <w:rsid w:val="00D83E4C"/>
    <w:rsid w:val="00D901B1"/>
    <w:rsid w:val="00DA1B58"/>
    <w:rsid w:val="00DA7400"/>
    <w:rsid w:val="00DB22E2"/>
    <w:rsid w:val="00DB3B87"/>
    <w:rsid w:val="00DB5010"/>
    <w:rsid w:val="00DC5305"/>
    <w:rsid w:val="00DD0194"/>
    <w:rsid w:val="00DD423A"/>
    <w:rsid w:val="00DD5173"/>
    <w:rsid w:val="00DE7836"/>
    <w:rsid w:val="00DF1B4A"/>
    <w:rsid w:val="00DF642C"/>
    <w:rsid w:val="00E13D0F"/>
    <w:rsid w:val="00E22994"/>
    <w:rsid w:val="00E25F08"/>
    <w:rsid w:val="00E30B37"/>
    <w:rsid w:val="00E36417"/>
    <w:rsid w:val="00E3670F"/>
    <w:rsid w:val="00E46B5B"/>
    <w:rsid w:val="00E65596"/>
    <w:rsid w:val="00E665DA"/>
    <w:rsid w:val="00E674CE"/>
    <w:rsid w:val="00E7649C"/>
    <w:rsid w:val="00E77758"/>
    <w:rsid w:val="00E8376A"/>
    <w:rsid w:val="00E9000A"/>
    <w:rsid w:val="00EA623B"/>
    <w:rsid w:val="00EB165E"/>
    <w:rsid w:val="00EC2710"/>
    <w:rsid w:val="00EC2E43"/>
    <w:rsid w:val="00EC5619"/>
    <w:rsid w:val="00ED3C1D"/>
    <w:rsid w:val="00ED3EC6"/>
    <w:rsid w:val="00ED43D4"/>
    <w:rsid w:val="00EF7EA3"/>
    <w:rsid w:val="00F0079A"/>
    <w:rsid w:val="00F0291D"/>
    <w:rsid w:val="00F02ADC"/>
    <w:rsid w:val="00F058CE"/>
    <w:rsid w:val="00F139BE"/>
    <w:rsid w:val="00F14184"/>
    <w:rsid w:val="00F14AC9"/>
    <w:rsid w:val="00F15AC5"/>
    <w:rsid w:val="00F177C2"/>
    <w:rsid w:val="00F22F0C"/>
    <w:rsid w:val="00F26DFC"/>
    <w:rsid w:val="00F312A3"/>
    <w:rsid w:val="00F3389F"/>
    <w:rsid w:val="00F35C31"/>
    <w:rsid w:val="00F417C7"/>
    <w:rsid w:val="00F466C4"/>
    <w:rsid w:val="00F467D5"/>
    <w:rsid w:val="00F56312"/>
    <w:rsid w:val="00F567D6"/>
    <w:rsid w:val="00F61E8A"/>
    <w:rsid w:val="00F713D8"/>
    <w:rsid w:val="00F71C9B"/>
    <w:rsid w:val="00F74091"/>
    <w:rsid w:val="00FA1736"/>
    <w:rsid w:val="00FB0D8C"/>
    <w:rsid w:val="00FB3AF6"/>
    <w:rsid w:val="00FD11B9"/>
    <w:rsid w:val="00FD3019"/>
    <w:rsid w:val="00FE00C3"/>
    <w:rsid w:val="00FF1BCD"/>
    <w:rsid w:val="00FF4263"/>
    <w:rsid w:val="00FF7E63"/>
    <w:rsid w:val="00FF7FD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c4372,#245794,#23538d,#22518a"/>
    </o:shapedefaults>
    <o:shapelayout v:ext="edit">
      <o:idmap v:ext="edit" data="1"/>
    </o:shapelayout>
  </w:shapeDefaults>
  <w:decimalSymbol w:val=","/>
  <w:listSeparator w:val=";"/>
  <w14:docId w14:val="1CD44D50"/>
  <w15:docId w15:val="{2267B70C-9431-489F-9F6A-9A005A73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72"/>
    <w:pPr>
      <w:spacing w:after="200" w:line="276" w:lineRule="auto"/>
      <w:jc w:val="both"/>
    </w:pPr>
    <w:rPr>
      <w:sz w:val="22"/>
      <w:szCs w:val="22"/>
      <w:lang w:val="en-GB" w:eastAsia="en-US"/>
    </w:rPr>
  </w:style>
  <w:style w:type="paragraph" w:styleId="Heading1">
    <w:name w:val="heading 1"/>
    <w:basedOn w:val="Normal"/>
    <w:next w:val="Normal"/>
    <w:link w:val="Heading1Char"/>
    <w:uiPriority w:val="9"/>
    <w:qFormat/>
    <w:rsid w:val="00097972"/>
    <w:pPr>
      <w:keepNext/>
      <w:spacing w:before="240" w:after="60"/>
      <w:outlineLvl w:val="0"/>
    </w:pPr>
    <w:rPr>
      <w:rFonts w:eastAsia="Times New Roman"/>
      <w:b/>
      <w:bCs/>
      <w:i/>
      <w:color w:val="1F4E79"/>
      <w:kern w:val="32"/>
      <w:sz w:val="40"/>
      <w:szCs w:val="32"/>
    </w:rPr>
  </w:style>
  <w:style w:type="paragraph" w:styleId="Heading2">
    <w:name w:val="heading 2"/>
    <w:basedOn w:val="Normal"/>
    <w:next w:val="Normal"/>
    <w:link w:val="Heading2Char"/>
    <w:uiPriority w:val="9"/>
    <w:qFormat/>
    <w:rsid w:val="00097972"/>
    <w:pPr>
      <w:keepNext/>
      <w:spacing w:before="240" w:after="60"/>
      <w:outlineLvl w:val="1"/>
    </w:pPr>
    <w:rPr>
      <w:rFonts w:eastAsia="Times New Roman"/>
      <w:b/>
      <w:bCs/>
      <w:i/>
      <w:iCs/>
      <w:color w:val="1F4E79"/>
      <w:sz w:val="32"/>
      <w:szCs w:val="28"/>
    </w:rPr>
  </w:style>
  <w:style w:type="paragraph" w:styleId="Heading3">
    <w:name w:val="heading 3"/>
    <w:basedOn w:val="Normal"/>
    <w:next w:val="Normal"/>
    <w:link w:val="Heading3Char"/>
    <w:uiPriority w:val="9"/>
    <w:qFormat/>
    <w:rsid w:val="00097972"/>
    <w:pPr>
      <w:keepNext/>
      <w:spacing w:before="240" w:after="60"/>
      <w:outlineLvl w:val="2"/>
    </w:pPr>
    <w:rPr>
      <w:rFonts w:eastAsia="Times New Roman"/>
      <w:b/>
      <w:bCs/>
      <w:sz w:val="28"/>
      <w:szCs w:val="26"/>
    </w:rPr>
  </w:style>
  <w:style w:type="paragraph" w:styleId="Heading4">
    <w:name w:val="heading 4"/>
    <w:basedOn w:val="Normal"/>
    <w:next w:val="Normal"/>
    <w:link w:val="Heading4Char"/>
    <w:uiPriority w:val="9"/>
    <w:qFormat/>
    <w:rsid w:val="00097972"/>
    <w:pPr>
      <w:keepNext/>
      <w:spacing w:before="240" w:after="60"/>
      <w:outlineLvl w:val="3"/>
    </w:pPr>
    <w:rPr>
      <w:rFonts w:eastAsia="Times New Roman"/>
      <w:b/>
      <w:bCs/>
      <w:sz w:val="24"/>
      <w:szCs w:val="28"/>
    </w:rPr>
  </w:style>
  <w:style w:type="paragraph" w:styleId="Heading5">
    <w:name w:val="heading 5"/>
    <w:basedOn w:val="Normal"/>
    <w:next w:val="Normal"/>
    <w:link w:val="Heading5Char"/>
    <w:uiPriority w:val="9"/>
    <w:unhideWhenUsed/>
    <w:qFormat/>
    <w:rsid w:val="00B26BC2"/>
    <w:pPr>
      <w:spacing w:before="240" w:after="60"/>
      <w:outlineLvl w:val="4"/>
    </w:pPr>
    <w:rPr>
      <w:rFonts w:eastAsia="Times New Roman"/>
      <w:b/>
      <w:bCs/>
      <w:iCs/>
      <w:color w:val="1F4E7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styleId="NoSpacing">
    <w:name w:val="No Spacing"/>
    <w:uiPriority w:val="1"/>
    <w:qFormat/>
    <w:rsid w:val="00D71716"/>
    <w:rPr>
      <w:sz w:val="22"/>
      <w:szCs w:val="22"/>
      <w:lang w:val="en-GB" w:eastAsia="en-US"/>
    </w:rPr>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val="en-US" w:eastAsia="fr-FR"/>
    </w:rPr>
  </w:style>
  <w:style w:type="character" w:customStyle="1" w:styleId="Heading1Char">
    <w:name w:val="Heading 1 Char"/>
    <w:link w:val="Heading1"/>
    <w:uiPriority w:val="9"/>
    <w:rsid w:val="00097972"/>
    <w:rPr>
      <w:rFonts w:ascii="Calibri" w:eastAsia="Times New Roman" w:hAnsi="Calibri"/>
      <w:b/>
      <w:bCs/>
      <w:i/>
      <w:color w:val="1F4E79"/>
      <w:kern w:val="32"/>
      <w:sz w:val="40"/>
      <w:szCs w:val="32"/>
      <w:lang w:val="en-GB" w:eastAsia="en-US"/>
    </w:rPr>
  </w:style>
  <w:style w:type="character" w:customStyle="1" w:styleId="Heading3Char">
    <w:name w:val="Heading 3 Char"/>
    <w:link w:val="Heading3"/>
    <w:uiPriority w:val="9"/>
    <w:rsid w:val="00097972"/>
    <w:rPr>
      <w:rFonts w:ascii="Calibri" w:eastAsia="Times New Roman" w:hAnsi="Calibri" w:cs="Times New Roman"/>
      <w:b/>
      <w:bCs/>
      <w:sz w:val="28"/>
      <w:szCs w:val="26"/>
      <w:lang w:val="en-GB" w:eastAsia="en-US"/>
    </w:rPr>
  </w:style>
  <w:style w:type="paragraph" w:customStyle="1" w:styleId="Default">
    <w:name w:val="Default"/>
    <w:rsid w:val="001826B6"/>
    <w:rPr>
      <w:rFonts w:ascii="Times New Roman" w:eastAsia="Times New Roman" w:hAnsi="Times New Roman"/>
      <w:snapToGrid w:val="0"/>
      <w:color w:val="000000"/>
      <w:sz w:val="24"/>
      <w:lang w:val="en-GB" w:eastAsia="en-US"/>
    </w:rPr>
  </w:style>
  <w:style w:type="paragraph" w:styleId="BodyTextIndent2">
    <w:name w:val="Body Text Indent 2"/>
    <w:basedOn w:val="Normal"/>
    <w:link w:val="BodyTextIndent2Char"/>
    <w:rsid w:val="001826B6"/>
    <w:pPr>
      <w:widowControl w:val="0"/>
      <w:spacing w:after="0" w:line="240" w:lineRule="auto"/>
      <w:ind w:left="1134" w:hanging="414"/>
    </w:pPr>
    <w:rPr>
      <w:rFonts w:ascii="Arial" w:eastAsia="Times New Roman" w:hAnsi="Arial"/>
      <w:sz w:val="24"/>
      <w:szCs w:val="20"/>
      <w:lang w:eastAsia="en-GB"/>
    </w:rPr>
  </w:style>
  <w:style w:type="character" w:customStyle="1" w:styleId="BodyTextIndent2Char">
    <w:name w:val="Body Text Indent 2 Char"/>
    <w:link w:val="BodyTextIndent2"/>
    <w:rsid w:val="001826B6"/>
    <w:rPr>
      <w:rFonts w:ascii="Arial" w:eastAsia="Times New Roman" w:hAnsi="Arial"/>
      <w:sz w:val="24"/>
      <w:lang w:val="en-GB" w:eastAsia="en-GB"/>
    </w:rPr>
  </w:style>
  <w:style w:type="paragraph" w:styleId="TOC1">
    <w:name w:val="toc 1"/>
    <w:basedOn w:val="Normal"/>
    <w:next w:val="Normal"/>
    <w:uiPriority w:val="39"/>
    <w:rsid w:val="00F02ADC"/>
    <w:pPr>
      <w:widowControl w:val="0"/>
      <w:tabs>
        <w:tab w:val="left" w:pos="709"/>
      </w:tabs>
      <w:spacing w:before="200" w:after="120" w:line="240" w:lineRule="auto"/>
      <w:ind w:left="425" w:hanging="425"/>
    </w:pPr>
    <w:rPr>
      <w:rFonts w:eastAsia="Times New Roman"/>
      <w:b/>
      <w:sz w:val="24"/>
      <w:szCs w:val="20"/>
      <w:lang w:eastAsia="en-GB"/>
    </w:rPr>
  </w:style>
  <w:style w:type="paragraph" w:styleId="BodyText2">
    <w:name w:val="Body Text 2"/>
    <w:basedOn w:val="Normal"/>
    <w:link w:val="BodyText2Char"/>
    <w:rsid w:val="001826B6"/>
    <w:pPr>
      <w:widowControl w:val="0"/>
      <w:spacing w:after="0" w:line="240" w:lineRule="auto"/>
      <w:ind w:left="720"/>
    </w:pPr>
    <w:rPr>
      <w:rFonts w:ascii="Times New Roman" w:eastAsia="Times New Roman" w:hAnsi="Times New Roman"/>
      <w:i/>
      <w:sz w:val="24"/>
      <w:szCs w:val="20"/>
      <w:lang w:eastAsia="en-GB"/>
    </w:rPr>
  </w:style>
  <w:style w:type="character" w:customStyle="1" w:styleId="BodyText2Char">
    <w:name w:val="Body Text 2 Char"/>
    <w:link w:val="BodyText2"/>
    <w:rsid w:val="001826B6"/>
    <w:rPr>
      <w:rFonts w:ascii="Times New Roman" w:eastAsia="Times New Roman" w:hAnsi="Times New Roman"/>
      <w:i/>
      <w:sz w:val="24"/>
      <w:lang w:val="en-GB" w:eastAsia="en-GB"/>
    </w:rPr>
  </w:style>
  <w:style w:type="paragraph" w:styleId="BodyText">
    <w:name w:val="Body Text"/>
    <w:basedOn w:val="Normal"/>
    <w:link w:val="BodyTextChar"/>
    <w:rsid w:val="001826B6"/>
    <w:pPr>
      <w:widowControl w:val="0"/>
      <w:spacing w:after="0" w:line="240" w:lineRule="auto"/>
    </w:pPr>
    <w:rPr>
      <w:rFonts w:ascii="Times New Roman" w:eastAsia="Times New Roman" w:hAnsi="Times New Roman"/>
      <w:b/>
      <w:i/>
      <w:sz w:val="24"/>
      <w:szCs w:val="20"/>
      <w:u w:val="single"/>
      <w:lang w:eastAsia="en-GB"/>
    </w:rPr>
  </w:style>
  <w:style w:type="character" w:customStyle="1" w:styleId="BodyTextChar">
    <w:name w:val="Body Text Char"/>
    <w:link w:val="BodyText"/>
    <w:rsid w:val="001826B6"/>
    <w:rPr>
      <w:rFonts w:ascii="Times New Roman" w:eastAsia="Times New Roman" w:hAnsi="Times New Roman"/>
      <w:b/>
      <w:i/>
      <w:sz w:val="24"/>
      <w:u w:val="single"/>
      <w:lang w:val="en-GB" w:eastAsia="en-GB"/>
    </w:rPr>
  </w:style>
  <w:style w:type="paragraph" w:styleId="FootnoteText">
    <w:name w:val="footnote text"/>
    <w:basedOn w:val="Normal"/>
    <w:link w:val="FootnoteTextChar"/>
    <w:semiHidden/>
    <w:rsid w:val="001826B6"/>
    <w:pPr>
      <w:spacing w:after="0" w:line="240" w:lineRule="auto"/>
    </w:pPr>
    <w:rPr>
      <w:rFonts w:ascii="Arial" w:eastAsia="Times New Roman" w:hAnsi="Arial" w:cs="Arial"/>
      <w:sz w:val="20"/>
      <w:szCs w:val="20"/>
      <w:lang w:eastAsia="fi-FI"/>
    </w:rPr>
  </w:style>
  <w:style w:type="character" w:customStyle="1" w:styleId="FootnoteTextChar">
    <w:name w:val="Footnote Text Char"/>
    <w:link w:val="FootnoteText"/>
    <w:semiHidden/>
    <w:rsid w:val="001826B6"/>
    <w:rPr>
      <w:rFonts w:ascii="Arial" w:eastAsia="Times New Roman" w:hAnsi="Arial" w:cs="Arial"/>
      <w:lang w:val="en-GB" w:eastAsia="fi-FI"/>
    </w:rPr>
  </w:style>
  <w:style w:type="character" w:styleId="FootnoteReference">
    <w:name w:val="footnote reference"/>
    <w:semiHidden/>
    <w:rsid w:val="001826B6"/>
    <w:rPr>
      <w:vertAlign w:val="superscript"/>
    </w:rPr>
  </w:style>
  <w:style w:type="character" w:customStyle="1" w:styleId="Heading2Char">
    <w:name w:val="Heading 2 Char"/>
    <w:link w:val="Heading2"/>
    <w:uiPriority w:val="9"/>
    <w:rsid w:val="00097972"/>
    <w:rPr>
      <w:rFonts w:ascii="Calibri" w:eastAsia="Times New Roman" w:hAnsi="Calibri" w:cs="Times New Roman"/>
      <w:b/>
      <w:bCs/>
      <w:i/>
      <w:iCs/>
      <w:color w:val="1F4E79"/>
      <w:sz w:val="32"/>
      <w:szCs w:val="28"/>
      <w:lang w:val="en-GB" w:eastAsia="en-US"/>
    </w:rPr>
  </w:style>
  <w:style w:type="character" w:customStyle="1" w:styleId="Heading4Char">
    <w:name w:val="Heading 4 Char"/>
    <w:link w:val="Heading4"/>
    <w:uiPriority w:val="9"/>
    <w:rsid w:val="00097972"/>
    <w:rPr>
      <w:rFonts w:ascii="Calibri" w:eastAsia="Times New Roman" w:hAnsi="Calibri" w:cs="Times New Roman"/>
      <w:b/>
      <w:bCs/>
      <w:sz w:val="24"/>
      <w:szCs w:val="28"/>
      <w:lang w:val="en-GB" w:eastAsia="en-US"/>
    </w:rPr>
  </w:style>
  <w:style w:type="character" w:customStyle="1" w:styleId="Heading5Char">
    <w:name w:val="Heading 5 Char"/>
    <w:link w:val="Heading5"/>
    <w:uiPriority w:val="9"/>
    <w:rsid w:val="00B26BC2"/>
    <w:rPr>
      <w:rFonts w:ascii="Calibri" w:eastAsia="Times New Roman" w:hAnsi="Calibri" w:cs="Times New Roman"/>
      <w:b/>
      <w:bCs/>
      <w:iCs/>
      <w:color w:val="1F4E79"/>
      <w:sz w:val="24"/>
      <w:szCs w:val="26"/>
      <w:lang w:val="en-GB" w:eastAsia="en-US"/>
    </w:rPr>
  </w:style>
  <w:style w:type="paragraph" w:styleId="TOCHeading">
    <w:name w:val="TOC Heading"/>
    <w:basedOn w:val="Heading1"/>
    <w:next w:val="Normal"/>
    <w:uiPriority w:val="39"/>
    <w:unhideWhenUsed/>
    <w:qFormat/>
    <w:rsid w:val="00D83E4C"/>
    <w:pPr>
      <w:keepLines/>
      <w:spacing w:after="0" w:line="259" w:lineRule="auto"/>
      <w:jc w:val="left"/>
      <w:outlineLvl w:val="9"/>
    </w:pPr>
    <w:rPr>
      <w:rFonts w:ascii="Calibri Light" w:hAnsi="Calibri Light"/>
      <w:b w:val="0"/>
      <w:bCs w:val="0"/>
      <w:i w:val="0"/>
      <w:color w:val="2E74B5"/>
      <w:kern w:val="0"/>
      <w:sz w:val="32"/>
      <w:lang w:val="en-US"/>
    </w:rPr>
  </w:style>
  <w:style w:type="paragraph" w:styleId="TOC2">
    <w:name w:val="toc 2"/>
    <w:basedOn w:val="Normal"/>
    <w:next w:val="Normal"/>
    <w:autoRedefine/>
    <w:uiPriority w:val="39"/>
    <w:unhideWhenUsed/>
    <w:rsid w:val="00D83E4C"/>
    <w:pPr>
      <w:spacing w:after="60"/>
      <w:ind w:left="221"/>
    </w:pPr>
  </w:style>
  <w:style w:type="paragraph" w:styleId="TOC3">
    <w:name w:val="toc 3"/>
    <w:basedOn w:val="Normal"/>
    <w:next w:val="Normal"/>
    <w:autoRedefine/>
    <w:uiPriority w:val="39"/>
    <w:unhideWhenUsed/>
    <w:rsid w:val="00D83E4C"/>
    <w:pPr>
      <w:spacing w:after="60"/>
      <w:ind w:left="442"/>
    </w:pPr>
  </w:style>
  <w:style w:type="paragraph" w:styleId="TOC4">
    <w:name w:val="toc 4"/>
    <w:basedOn w:val="Normal"/>
    <w:next w:val="Normal"/>
    <w:autoRedefine/>
    <w:uiPriority w:val="39"/>
    <w:unhideWhenUsed/>
    <w:rsid w:val="00D83E4C"/>
    <w:pPr>
      <w:spacing w:after="60"/>
      <w:ind w:left="658"/>
    </w:pPr>
  </w:style>
  <w:style w:type="paragraph" w:styleId="ListParagraph">
    <w:name w:val="List Paragraph"/>
    <w:basedOn w:val="Normal"/>
    <w:uiPriority w:val="34"/>
    <w:qFormat/>
    <w:rsid w:val="00F713D8"/>
    <w:pPr>
      <w:ind w:left="720"/>
      <w:contextualSpacing/>
    </w:pPr>
  </w:style>
  <w:style w:type="character" w:styleId="CommentReference">
    <w:name w:val="annotation reference"/>
    <w:basedOn w:val="DefaultParagraphFont"/>
    <w:uiPriority w:val="99"/>
    <w:semiHidden/>
    <w:unhideWhenUsed/>
    <w:rsid w:val="0090556E"/>
    <w:rPr>
      <w:sz w:val="16"/>
      <w:szCs w:val="16"/>
    </w:rPr>
  </w:style>
  <w:style w:type="paragraph" w:styleId="CommentText">
    <w:name w:val="annotation text"/>
    <w:basedOn w:val="Normal"/>
    <w:link w:val="CommentTextChar"/>
    <w:uiPriority w:val="99"/>
    <w:semiHidden/>
    <w:unhideWhenUsed/>
    <w:rsid w:val="0090556E"/>
    <w:pPr>
      <w:spacing w:line="240" w:lineRule="auto"/>
    </w:pPr>
    <w:rPr>
      <w:sz w:val="20"/>
      <w:szCs w:val="20"/>
    </w:rPr>
  </w:style>
  <w:style w:type="character" w:customStyle="1" w:styleId="CommentTextChar">
    <w:name w:val="Comment Text Char"/>
    <w:basedOn w:val="DefaultParagraphFont"/>
    <w:link w:val="CommentText"/>
    <w:uiPriority w:val="99"/>
    <w:semiHidden/>
    <w:rsid w:val="0090556E"/>
    <w:rPr>
      <w:lang w:val="en-GB" w:eastAsia="en-US"/>
    </w:rPr>
  </w:style>
  <w:style w:type="paragraph" w:styleId="CommentSubject">
    <w:name w:val="annotation subject"/>
    <w:basedOn w:val="CommentText"/>
    <w:next w:val="CommentText"/>
    <w:link w:val="CommentSubjectChar"/>
    <w:uiPriority w:val="99"/>
    <w:semiHidden/>
    <w:unhideWhenUsed/>
    <w:rsid w:val="0090556E"/>
    <w:rPr>
      <w:b/>
      <w:bCs/>
    </w:rPr>
  </w:style>
  <w:style w:type="character" w:customStyle="1" w:styleId="CommentSubjectChar">
    <w:name w:val="Comment Subject Char"/>
    <w:basedOn w:val="CommentTextChar"/>
    <w:link w:val="CommentSubject"/>
    <w:uiPriority w:val="99"/>
    <w:semiHidden/>
    <w:rsid w:val="0090556E"/>
    <w:rPr>
      <w:b/>
      <w:bCs/>
      <w:lang w:val="en-GB" w:eastAsia="en-US"/>
    </w:rPr>
  </w:style>
  <w:style w:type="character" w:customStyle="1" w:styleId="apple-converted-space">
    <w:name w:val="apple-converted-space"/>
    <w:basedOn w:val="DefaultParagraphFont"/>
    <w:rsid w:val="00F567D6"/>
  </w:style>
  <w:style w:type="paragraph" w:styleId="NormalWeb">
    <w:name w:val="Normal (Web)"/>
    <w:basedOn w:val="Normal"/>
    <w:uiPriority w:val="99"/>
    <w:semiHidden/>
    <w:unhideWhenUsed/>
    <w:rsid w:val="00F567D6"/>
    <w:pPr>
      <w:spacing w:before="100" w:beforeAutospacing="1" w:after="100" w:afterAutospacing="1" w:line="240" w:lineRule="auto"/>
      <w:jc w:val="left"/>
    </w:pPr>
    <w:rPr>
      <w:rFonts w:ascii="Times New Roman" w:eastAsia="Times New Roman" w:hAnsi="Times New Roman"/>
      <w:sz w:val="24"/>
      <w:szCs w:val="24"/>
      <w:lang w:val="hr-HR" w:eastAsia="hr-HR"/>
    </w:rPr>
  </w:style>
  <w:style w:type="table" w:styleId="TableGrid">
    <w:name w:val="Table Grid"/>
    <w:basedOn w:val="TableNormal"/>
    <w:uiPriority w:val="59"/>
    <w:rsid w:val="00E67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AD00D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5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CELEX:32001H03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spection.cs@gmail.com%20" TargetMode="External"/><Relationship Id="rId1" Type="http://schemas.openxmlformats.org/officeDocument/2006/relationships/hyperlink" Target="mailto:inspection.cs@gmail.com%20" TargetMode="External"/><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FDD2-3F58-436F-9F30-D2EDFF63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9934</Words>
  <Characters>54637</Characters>
  <Application>Microsoft Office Word</Application>
  <DocSecurity>0</DocSecurity>
  <Lines>455</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1st Project Steering Committee Meeting</vt:lpstr>
      <vt:lpstr>1st Project Steering Committee Meeting</vt:lpstr>
    </vt:vector>
  </TitlesOfParts>
  <Company>Deftones</Company>
  <LinksUpToDate>false</LinksUpToDate>
  <CharactersWithSpaces>64443</CharactersWithSpaces>
  <SharedDoc>false</SharedDoc>
  <HLinks>
    <vt:vector size="90" baseType="variant">
      <vt:variant>
        <vt:i4>1179696</vt:i4>
      </vt:variant>
      <vt:variant>
        <vt:i4>80</vt:i4>
      </vt:variant>
      <vt:variant>
        <vt:i4>0</vt:i4>
      </vt:variant>
      <vt:variant>
        <vt:i4>5</vt:i4>
      </vt:variant>
      <vt:variant>
        <vt:lpwstr/>
      </vt:variant>
      <vt:variant>
        <vt:lpwstr>_Toc412224421</vt:lpwstr>
      </vt:variant>
      <vt:variant>
        <vt:i4>1179696</vt:i4>
      </vt:variant>
      <vt:variant>
        <vt:i4>74</vt:i4>
      </vt:variant>
      <vt:variant>
        <vt:i4>0</vt:i4>
      </vt:variant>
      <vt:variant>
        <vt:i4>5</vt:i4>
      </vt:variant>
      <vt:variant>
        <vt:lpwstr/>
      </vt:variant>
      <vt:variant>
        <vt:lpwstr>_Toc412224420</vt:lpwstr>
      </vt:variant>
      <vt:variant>
        <vt:i4>1114160</vt:i4>
      </vt:variant>
      <vt:variant>
        <vt:i4>68</vt:i4>
      </vt:variant>
      <vt:variant>
        <vt:i4>0</vt:i4>
      </vt:variant>
      <vt:variant>
        <vt:i4>5</vt:i4>
      </vt:variant>
      <vt:variant>
        <vt:lpwstr/>
      </vt:variant>
      <vt:variant>
        <vt:lpwstr>_Toc412224419</vt:lpwstr>
      </vt:variant>
      <vt:variant>
        <vt:i4>1114160</vt:i4>
      </vt:variant>
      <vt:variant>
        <vt:i4>62</vt:i4>
      </vt:variant>
      <vt:variant>
        <vt:i4>0</vt:i4>
      </vt:variant>
      <vt:variant>
        <vt:i4>5</vt:i4>
      </vt:variant>
      <vt:variant>
        <vt:lpwstr/>
      </vt:variant>
      <vt:variant>
        <vt:lpwstr>_Toc412224418</vt:lpwstr>
      </vt:variant>
      <vt:variant>
        <vt:i4>1114160</vt:i4>
      </vt:variant>
      <vt:variant>
        <vt:i4>56</vt:i4>
      </vt:variant>
      <vt:variant>
        <vt:i4>0</vt:i4>
      </vt:variant>
      <vt:variant>
        <vt:i4>5</vt:i4>
      </vt:variant>
      <vt:variant>
        <vt:lpwstr/>
      </vt:variant>
      <vt:variant>
        <vt:lpwstr>_Toc412224417</vt:lpwstr>
      </vt:variant>
      <vt:variant>
        <vt:i4>1114160</vt:i4>
      </vt:variant>
      <vt:variant>
        <vt:i4>50</vt:i4>
      </vt:variant>
      <vt:variant>
        <vt:i4>0</vt:i4>
      </vt:variant>
      <vt:variant>
        <vt:i4>5</vt:i4>
      </vt:variant>
      <vt:variant>
        <vt:lpwstr/>
      </vt:variant>
      <vt:variant>
        <vt:lpwstr>_Toc412224416</vt:lpwstr>
      </vt:variant>
      <vt:variant>
        <vt:i4>1114160</vt:i4>
      </vt:variant>
      <vt:variant>
        <vt:i4>44</vt:i4>
      </vt:variant>
      <vt:variant>
        <vt:i4>0</vt:i4>
      </vt:variant>
      <vt:variant>
        <vt:i4>5</vt:i4>
      </vt:variant>
      <vt:variant>
        <vt:lpwstr/>
      </vt:variant>
      <vt:variant>
        <vt:lpwstr>_Toc412224415</vt:lpwstr>
      </vt:variant>
      <vt:variant>
        <vt:i4>1114160</vt:i4>
      </vt:variant>
      <vt:variant>
        <vt:i4>38</vt:i4>
      </vt:variant>
      <vt:variant>
        <vt:i4>0</vt:i4>
      </vt:variant>
      <vt:variant>
        <vt:i4>5</vt:i4>
      </vt:variant>
      <vt:variant>
        <vt:lpwstr/>
      </vt:variant>
      <vt:variant>
        <vt:lpwstr>_Toc412224414</vt:lpwstr>
      </vt:variant>
      <vt:variant>
        <vt:i4>1114160</vt:i4>
      </vt:variant>
      <vt:variant>
        <vt:i4>32</vt:i4>
      </vt:variant>
      <vt:variant>
        <vt:i4>0</vt:i4>
      </vt:variant>
      <vt:variant>
        <vt:i4>5</vt:i4>
      </vt:variant>
      <vt:variant>
        <vt:lpwstr/>
      </vt:variant>
      <vt:variant>
        <vt:lpwstr>_Toc412224413</vt:lpwstr>
      </vt:variant>
      <vt:variant>
        <vt:i4>1114160</vt:i4>
      </vt:variant>
      <vt:variant>
        <vt:i4>26</vt:i4>
      </vt:variant>
      <vt:variant>
        <vt:i4>0</vt:i4>
      </vt:variant>
      <vt:variant>
        <vt:i4>5</vt:i4>
      </vt:variant>
      <vt:variant>
        <vt:lpwstr/>
      </vt:variant>
      <vt:variant>
        <vt:lpwstr>_Toc412224412</vt:lpwstr>
      </vt:variant>
      <vt:variant>
        <vt:i4>1114160</vt:i4>
      </vt:variant>
      <vt:variant>
        <vt:i4>20</vt:i4>
      </vt:variant>
      <vt:variant>
        <vt:i4>0</vt:i4>
      </vt:variant>
      <vt:variant>
        <vt:i4>5</vt:i4>
      </vt:variant>
      <vt:variant>
        <vt:lpwstr/>
      </vt:variant>
      <vt:variant>
        <vt:lpwstr>_Toc412224411</vt:lpwstr>
      </vt:variant>
      <vt:variant>
        <vt:i4>1114160</vt:i4>
      </vt:variant>
      <vt:variant>
        <vt:i4>14</vt:i4>
      </vt:variant>
      <vt:variant>
        <vt:i4>0</vt:i4>
      </vt:variant>
      <vt:variant>
        <vt:i4>5</vt:i4>
      </vt:variant>
      <vt:variant>
        <vt:lpwstr/>
      </vt:variant>
      <vt:variant>
        <vt:lpwstr>_Toc412224410</vt:lpwstr>
      </vt:variant>
      <vt:variant>
        <vt:i4>1048624</vt:i4>
      </vt:variant>
      <vt:variant>
        <vt:i4>8</vt:i4>
      </vt:variant>
      <vt:variant>
        <vt:i4>0</vt:i4>
      </vt:variant>
      <vt:variant>
        <vt:i4>5</vt:i4>
      </vt:variant>
      <vt:variant>
        <vt:lpwstr/>
      </vt:variant>
      <vt:variant>
        <vt:lpwstr>_Toc412224409</vt:lpwstr>
      </vt:variant>
      <vt:variant>
        <vt:i4>1048624</vt:i4>
      </vt:variant>
      <vt:variant>
        <vt:i4>2</vt:i4>
      </vt:variant>
      <vt:variant>
        <vt:i4>0</vt:i4>
      </vt:variant>
      <vt:variant>
        <vt:i4>5</vt:i4>
      </vt:variant>
      <vt:variant>
        <vt:lpwstr/>
      </vt:variant>
      <vt:variant>
        <vt:lpwstr>_Toc412224408</vt:lpwstr>
      </vt:variant>
      <vt:variant>
        <vt:i4>4128854</vt:i4>
      </vt:variant>
      <vt:variant>
        <vt:i4>0</vt:i4>
      </vt:variant>
      <vt:variant>
        <vt:i4>0</vt:i4>
      </vt:variant>
      <vt:variant>
        <vt:i4>5</vt:i4>
      </vt:variant>
      <vt:variant>
        <vt:lpwstr>mailto:inspection.cs@gmail.com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Project Steering Committee Meeting</dc:title>
  <dc:creator>Max GASSEND</dc:creator>
  <cp:lastModifiedBy>cesar</cp:lastModifiedBy>
  <cp:revision>2</cp:revision>
  <cp:lastPrinted>2011-05-27T14:03:00Z</cp:lastPrinted>
  <dcterms:created xsi:type="dcterms:W3CDTF">2015-06-29T12:30:00Z</dcterms:created>
  <dcterms:modified xsi:type="dcterms:W3CDTF">2015-06-29T12:30:00Z</dcterms:modified>
</cp:coreProperties>
</file>