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D9C22" w14:textId="77777777" w:rsidR="0063498D" w:rsidRDefault="0063498D" w:rsidP="009511C3">
      <w:pPr>
        <w:spacing w:after="0"/>
      </w:pPr>
    </w:p>
    <w:p w14:paraId="3AAB6F49" w14:textId="77777777" w:rsidR="001826B6" w:rsidRDefault="001826B6" w:rsidP="009511C3">
      <w:pPr>
        <w:spacing w:after="0"/>
      </w:pPr>
    </w:p>
    <w:p w14:paraId="5DD9206E" w14:textId="77777777" w:rsidR="008E2EF8" w:rsidRPr="00224271" w:rsidRDefault="008E2EF8" w:rsidP="00E65596">
      <w:pPr>
        <w:jc w:val="center"/>
        <w:rPr>
          <w:b/>
          <w:noProof/>
          <w:color w:val="548DD4"/>
          <w:sz w:val="50"/>
          <w:szCs w:val="50"/>
        </w:rPr>
      </w:pPr>
    </w:p>
    <w:p w14:paraId="6DBDFECA" w14:textId="104CA93C" w:rsidR="00935495" w:rsidRPr="00224271" w:rsidRDefault="00FD0834" w:rsidP="00FD0834">
      <w:pPr>
        <w:jc w:val="center"/>
        <w:rPr>
          <w:b/>
          <w:noProof/>
          <w:color w:val="548DD4"/>
          <w:sz w:val="50"/>
          <w:szCs w:val="50"/>
        </w:rPr>
      </w:pPr>
      <w:r>
        <w:rPr>
          <w:b/>
          <w:noProof/>
          <w:color w:val="548DD4"/>
          <w:sz w:val="50"/>
          <w:szCs w:val="50"/>
          <w:lang w:val="mk-MK"/>
        </w:rPr>
        <w:t>Мал прирачник за земање примероци и мониторинг на емисии</w:t>
      </w:r>
    </w:p>
    <w:p w14:paraId="2CE47BA0" w14:textId="77777777" w:rsidR="00E65596" w:rsidRPr="00224271" w:rsidRDefault="00E65596" w:rsidP="00E65596">
      <w:pPr>
        <w:spacing w:after="0"/>
        <w:jc w:val="center"/>
        <w:rPr>
          <w:i/>
          <w:noProof/>
          <w:sz w:val="32"/>
          <w:szCs w:val="32"/>
        </w:rPr>
      </w:pPr>
    </w:p>
    <w:p w14:paraId="546786DC" w14:textId="77777777" w:rsidR="008E2EF8" w:rsidRPr="00224271" w:rsidRDefault="008E2EF8" w:rsidP="00E65596">
      <w:pPr>
        <w:spacing w:after="0"/>
        <w:jc w:val="center"/>
        <w:rPr>
          <w:i/>
          <w:noProof/>
          <w:sz w:val="32"/>
          <w:szCs w:val="32"/>
        </w:rPr>
      </w:pPr>
    </w:p>
    <w:p w14:paraId="22AD88AE" w14:textId="7E3B29A8" w:rsidR="00E65596" w:rsidRPr="00241293" w:rsidRDefault="00FD0834" w:rsidP="00E65596">
      <w:pPr>
        <w:spacing w:after="0"/>
        <w:jc w:val="center"/>
        <w:rPr>
          <w:i/>
          <w:noProof/>
          <w:sz w:val="32"/>
          <w:szCs w:val="32"/>
          <w:lang w:val="sv-SE"/>
        </w:rPr>
      </w:pPr>
      <w:r>
        <w:rPr>
          <w:i/>
          <w:noProof/>
          <w:sz w:val="32"/>
          <w:szCs w:val="32"/>
          <w:lang w:val="mk-MK"/>
        </w:rPr>
        <w:t>Проект</w:t>
      </w:r>
      <w:r w:rsidR="00E65596" w:rsidRPr="00241293">
        <w:rPr>
          <w:i/>
          <w:noProof/>
          <w:sz w:val="32"/>
          <w:szCs w:val="32"/>
          <w:lang w:val="sv-SE"/>
        </w:rPr>
        <w:t xml:space="preserve"> </w:t>
      </w:r>
      <w:r w:rsidR="00241293" w:rsidRPr="002A0562">
        <w:rPr>
          <w:i/>
          <w:noProof/>
          <w:sz w:val="32"/>
          <w:szCs w:val="32"/>
          <w:lang w:val="sv-SE"/>
        </w:rPr>
        <w:t>MK-10-IPA-EN-01-14 (MK-10-IB-EN-01)</w:t>
      </w:r>
    </w:p>
    <w:p w14:paraId="76613E1E" w14:textId="0E9BDB3C" w:rsidR="00E65596" w:rsidRPr="00F30A63" w:rsidRDefault="00FD0834" w:rsidP="00E65596">
      <w:pPr>
        <w:spacing w:after="0"/>
        <w:jc w:val="center"/>
        <w:rPr>
          <w:i/>
          <w:noProof/>
          <w:sz w:val="32"/>
          <w:szCs w:val="32"/>
          <w:lang w:val="sv-SE"/>
        </w:rPr>
      </w:pPr>
      <w:r>
        <w:rPr>
          <w:i/>
          <w:noProof/>
          <w:sz w:val="32"/>
          <w:szCs w:val="32"/>
          <w:lang w:val="mk-MK"/>
        </w:rPr>
        <w:t>Активност бр.</w:t>
      </w:r>
      <w:r w:rsidR="0060528F" w:rsidRPr="00F30A63">
        <w:rPr>
          <w:i/>
          <w:noProof/>
          <w:sz w:val="32"/>
          <w:szCs w:val="32"/>
          <w:lang w:val="sv-SE"/>
        </w:rPr>
        <w:t xml:space="preserve">: </w:t>
      </w:r>
      <w:r w:rsidR="00935495" w:rsidRPr="00F30A63">
        <w:rPr>
          <w:i/>
          <w:noProof/>
          <w:sz w:val="32"/>
          <w:szCs w:val="32"/>
          <w:lang w:val="sv-SE"/>
        </w:rPr>
        <w:t>2</w:t>
      </w:r>
      <w:r w:rsidR="008E2EF8" w:rsidRPr="00F30A63">
        <w:rPr>
          <w:i/>
          <w:noProof/>
          <w:sz w:val="32"/>
          <w:szCs w:val="32"/>
          <w:lang w:val="sv-SE"/>
        </w:rPr>
        <w:t>.1</w:t>
      </w:r>
    </w:p>
    <w:p w14:paraId="0B990CF9" w14:textId="77777777" w:rsidR="00E65596" w:rsidRPr="00F30A63" w:rsidRDefault="00E65596" w:rsidP="00E65596">
      <w:pPr>
        <w:rPr>
          <w:noProof/>
          <w:sz w:val="28"/>
          <w:szCs w:val="28"/>
          <w:lang w:val="sv-SE"/>
        </w:rPr>
      </w:pPr>
    </w:p>
    <w:p w14:paraId="09935A8B" w14:textId="77777777" w:rsidR="00E65596" w:rsidRPr="00F30A63" w:rsidRDefault="00E65596" w:rsidP="00E65596">
      <w:pPr>
        <w:rPr>
          <w:noProof/>
          <w:sz w:val="28"/>
          <w:szCs w:val="28"/>
          <w:lang w:val="sv-SE"/>
        </w:rPr>
      </w:pPr>
    </w:p>
    <w:p w14:paraId="75052ECE" w14:textId="70DE2C99" w:rsidR="00E65596" w:rsidRPr="00F30A63" w:rsidRDefault="00FD0834" w:rsidP="00E65596">
      <w:pPr>
        <w:spacing w:after="0"/>
        <w:ind w:left="3828"/>
        <w:rPr>
          <w:noProof/>
          <w:sz w:val="28"/>
          <w:szCs w:val="28"/>
          <w:lang w:val="sv-SE"/>
        </w:rPr>
      </w:pPr>
      <w:r>
        <w:rPr>
          <w:noProof/>
          <w:sz w:val="28"/>
          <w:szCs w:val="28"/>
          <w:lang w:val="mk-MK"/>
        </w:rPr>
        <w:t>Подготвен од</w:t>
      </w:r>
      <w:r w:rsidR="00E65596" w:rsidRPr="00F30A63">
        <w:rPr>
          <w:noProof/>
          <w:sz w:val="28"/>
          <w:szCs w:val="28"/>
          <w:lang w:val="sv-SE"/>
        </w:rPr>
        <w:t>:</w:t>
      </w:r>
    </w:p>
    <w:p w14:paraId="62E18A66" w14:textId="77777777" w:rsidR="00852025" w:rsidRPr="00F30A63" w:rsidRDefault="00386EE7" w:rsidP="00E65596">
      <w:pPr>
        <w:spacing w:after="0"/>
        <w:ind w:left="4395"/>
        <w:rPr>
          <w:noProof/>
          <w:sz w:val="28"/>
          <w:szCs w:val="28"/>
          <w:lang w:val="sv-SE"/>
        </w:rPr>
      </w:pPr>
      <w:r w:rsidRPr="00F30A63">
        <w:rPr>
          <w:noProof/>
          <w:sz w:val="28"/>
          <w:szCs w:val="28"/>
          <w:lang w:val="sv-SE"/>
        </w:rPr>
        <w:t>Mari Luz Macho</w:t>
      </w:r>
    </w:p>
    <w:p w14:paraId="018744BF" w14:textId="77777777" w:rsidR="00935495" w:rsidRDefault="00386EE7" w:rsidP="00E65596">
      <w:pPr>
        <w:spacing w:after="0"/>
        <w:ind w:left="4395"/>
        <w:rPr>
          <w:noProof/>
          <w:sz w:val="28"/>
          <w:szCs w:val="28"/>
          <w:lang w:val="es-ES"/>
        </w:rPr>
      </w:pPr>
      <w:r w:rsidRPr="00386EE7">
        <w:rPr>
          <w:noProof/>
          <w:sz w:val="28"/>
          <w:szCs w:val="28"/>
          <w:lang w:val="es-ES"/>
        </w:rPr>
        <w:t>Agustín Díaz</w:t>
      </w:r>
    </w:p>
    <w:p w14:paraId="6C0FEA0E" w14:textId="5A31C726" w:rsidR="00C55F0C" w:rsidRDefault="00C55F0C" w:rsidP="00E65596">
      <w:pPr>
        <w:spacing w:after="0"/>
        <w:ind w:left="4395"/>
        <w:rPr>
          <w:noProof/>
          <w:sz w:val="28"/>
          <w:szCs w:val="28"/>
          <w:lang w:val="es-ES"/>
        </w:rPr>
      </w:pPr>
      <w:r>
        <w:rPr>
          <w:noProof/>
          <w:sz w:val="28"/>
          <w:szCs w:val="28"/>
          <w:lang w:val="es-ES"/>
        </w:rPr>
        <w:t>Lucas Blanes</w:t>
      </w:r>
    </w:p>
    <w:p w14:paraId="3993124C" w14:textId="3BDD659B" w:rsidR="00C55F0C" w:rsidRDefault="00C55F0C" w:rsidP="00E65596">
      <w:pPr>
        <w:spacing w:after="0"/>
        <w:ind w:left="4395"/>
        <w:rPr>
          <w:noProof/>
          <w:sz w:val="28"/>
          <w:szCs w:val="28"/>
          <w:lang w:val="es-ES"/>
        </w:rPr>
      </w:pPr>
      <w:r>
        <w:rPr>
          <w:noProof/>
          <w:sz w:val="28"/>
          <w:szCs w:val="28"/>
          <w:lang w:val="es-ES"/>
        </w:rPr>
        <w:t>Luis Suárez</w:t>
      </w:r>
    </w:p>
    <w:p w14:paraId="7CA8F98C" w14:textId="7EB1471D" w:rsidR="00CC32EB" w:rsidRPr="00F30A63" w:rsidRDefault="00CC32EB" w:rsidP="00E65596">
      <w:pPr>
        <w:spacing w:after="0"/>
        <w:ind w:left="4395"/>
        <w:rPr>
          <w:noProof/>
          <w:sz w:val="28"/>
          <w:szCs w:val="28"/>
          <w:lang w:val="es-ES"/>
        </w:rPr>
      </w:pPr>
      <w:r w:rsidRPr="00F30A63">
        <w:rPr>
          <w:noProof/>
          <w:sz w:val="28"/>
          <w:szCs w:val="28"/>
          <w:lang w:val="es-ES"/>
        </w:rPr>
        <w:t>César Seoánez</w:t>
      </w:r>
    </w:p>
    <w:p w14:paraId="3D65171F" w14:textId="77777777" w:rsidR="00E65596" w:rsidRPr="00F30A63" w:rsidRDefault="00E65596" w:rsidP="00E65596">
      <w:pPr>
        <w:rPr>
          <w:noProof/>
          <w:sz w:val="28"/>
          <w:szCs w:val="28"/>
          <w:lang w:val="es-ES"/>
        </w:rPr>
      </w:pPr>
    </w:p>
    <w:p w14:paraId="6A34E1E4" w14:textId="77777777" w:rsidR="00E65596" w:rsidRPr="00F30A63" w:rsidRDefault="00E65596" w:rsidP="00E65596">
      <w:pPr>
        <w:jc w:val="center"/>
        <w:rPr>
          <w:noProof/>
          <w:sz w:val="28"/>
          <w:szCs w:val="28"/>
          <w:lang w:val="es-ES"/>
        </w:rPr>
      </w:pPr>
    </w:p>
    <w:p w14:paraId="09CAE723" w14:textId="751AA683" w:rsidR="00EF7EA3" w:rsidRPr="00F30A63" w:rsidRDefault="00FD0834" w:rsidP="00E65596">
      <w:pPr>
        <w:jc w:val="center"/>
        <w:rPr>
          <w:noProof/>
          <w:sz w:val="28"/>
          <w:szCs w:val="28"/>
          <w:lang w:val="es-ES"/>
        </w:rPr>
      </w:pPr>
      <w:r>
        <w:rPr>
          <w:noProof/>
          <w:sz w:val="28"/>
          <w:szCs w:val="28"/>
          <w:lang w:val="mk-MK"/>
        </w:rPr>
        <w:t>јуни</w:t>
      </w:r>
      <w:r w:rsidR="008E2EF8" w:rsidRPr="00F30A63">
        <w:rPr>
          <w:noProof/>
          <w:sz w:val="28"/>
          <w:szCs w:val="28"/>
          <w:lang w:val="es-ES"/>
        </w:rPr>
        <w:t xml:space="preserve"> 2016</w:t>
      </w:r>
    </w:p>
    <w:p w14:paraId="4811CE21" w14:textId="77777777" w:rsidR="002F73DF" w:rsidRPr="00F30A63" w:rsidRDefault="002F73DF" w:rsidP="00E65596">
      <w:pPr>
        <w:jc w:val="center"/>
        <w:rPr>
          <w:noProof/>
          <w:sz w:val="28"/>
          <w:szCs w:val="28"/>
          <w:lang w:val="es-ES"/>
        </w:rPr>
      </w:pPr>
    </w:p>
    <w:p w14:paraId="6E1DAC77" w14:textId="77777777" w:rsidR="002F73DF" w:rsidRPr="00F30A63" w:rsidRDefault="002F73DF" w:rsidP="00E65596">
      <w:pPr>
        <w:jc w:val="center"/>
        <w:rPr>
          <w:noProof/>
          <w:sz w:val="28"/>
          <w:szCs w:val="28"/>
          <w:lang w:val="es-ES"/>
        </w:rPr>
      </w:pPr>
    </w:p>
    <w:p w14:paraId="036E4154" w14:textId="77777777" w:rsidR="002F73DF" w:rsidRPr="00F30A63" w:rsidRDefault="002F73DF" w:rsidP="00E65596">
      <w:pPr>
        <w:jc w:val="center"/>
        <w:rPr>
          <w:noProof/>
          <w:sz w:val="28"/>
          <w:szCs w:val="28"/>
          <w:lang w:val="es-ES"/>
        </w:rPr>
      </w:pPr>
    </w:p>
    <w:p w14:paraId="37CCDCCD" w14:textId="77777777" w:rsidR="002F73DF" w:rsidRPr="00F30A63" w:rsidRDefault="002F73DF" w:rsidP="00E65596">
      <w:pPr>
        <w:jc w:val="center"/>
        <w:rPr>
          <w:noProof/>
          <w:sz w:val="28"/>
          <w:szCs w:val="28"/>
          <w:lang w:val="es-ES"/>
        </w:rPr>
      </w:pPr>
    </w:p>
    <w:p w14:paraId="493F8189" w14:textId="77777777" w:rsidR="002F73DF" w:rsidRPr="00F30A63" w:rsidRDefault="002F73DF" w:rsidP="00E65596">
      <w:pPr>
        <w:jc w:val="center"/>
        <w:rPr>
          <w:noProof/>
          <w:sz w:val="28"/>
          <w:szCs w:val="28"/>
          <w:lang w:val="es-ES"/>
        </w:rPr>
      </w:pPr>
    </w:p>
    <w:p w14:paraId="24592F2D" w14:textId="77777777" w:rsidR="002F73DF" w:rsidRPr="00F30A63" w:rsidRDefault="002F73DF" w:rsidP="00E65596">
      <w:pPr>
        <w:jc w:val="center"/>
        <w:rPr>
          <w:noProof/>
          <w:sz w:val="28"/>
          <w:szCs w:val="28"/>
          <w:lang w:val="es-ES"/>
        </w:rPr>
      </w:pPr>
    </w:p>
    <w:p w14:paraId="0C7392FD" w14:textId="77777777" w:rsidR="002F73DF" w:rsidRPr="00F30A63" w:rsidRDefault="002F73DF" w:rsidP="00E65596">
      <w:pPr>
        <w:jc w:val="center"/>
        <w:rPr>
          <w:noProof/>
          <w:sz w:val="28"/>
          <w:szCs w:val="28"/>
          <w:lang w:val="es-ES"/>
        </w:rPr>
      </w:pPr>
    </w:p>
    <w:p w14:paraId="48DAABE2" w14:textId="77777777" w:rsidR="00D13032" w:rsidRPr="00F30A63" w:rsidRDefault="00D13032" w:rsidP="00E65596">
      <w:pPr>
        <w:jc w:val="center"/>
        <w:rPr>
          <w:noProof/>
          <w:sz w:val="28"/>
          <w:szCs w:val="28"/>
          <w:lang w:val="es-ES"/>
        </w:rPr>
      </w:pPr>
    </w:p>
    <w:p w14:paraId="0800CAE2" w14:textId="0036F0BC" w:rsidR="002F73DF" w:rsidRPr="00F30A63" w:rsidRDefault="00FD0834" w:rsidP="002F73DF">
      <w:pPr>
        <w:pStyle w:val="Header"/>
        <w:jc w:val="left"/>
        <w:rPr>
          <w:rFonts w:ascii="Gill Sans MT" w:hAnsi="Gill Sans MT"/>
          <w:b/>
          <w:bCs/>
          <w:iCs/>
          <w:noProof/>
          <w:sz w:val="28"/>
          <w:szCs w:val="28"/>
          <w:lang w:val="es-ES"/>
        </w:rPr>
      </w:pPr>
      <w:r>
        <w:rPr>
          <w:rFonts w:ascii="Arial" w:hAnsi="Arial" w:cs="Arial"/>
          <w:b/>
          <w:noProof/>
          <w:sz w:val="28"/>
          <w:szCs w:val="28"/>
          <w:lang w:val="mk-MK"/>
        </w:rPr>
        <w:t>Листа на Акроними</w:t>
      </w:r>
    </w:p>
    <w:p w14:paraId="2173E20C" w14:textId="77777777" w:rsidR="002F73DF" w:rsidRPr="00F30A63" w:rsidRDefault="002F73DF" w:rsidP="002F73DF">
      <w:pPr>
        <w:pStyle w:val="Default"/>
        <w:rPr>
          <w:noProof/>
          <w:lang w:val="es-E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363"/>
      </w:tblGrid>
      <w:tr w:rsidR="002F73DF" w:rsidRPr="00224271" w14:paraId="42F74E1E" w14:textId="77777777" w:rsidTr="00D607C9">
        <w:trPr>
          <w:trHeight w:val="109"/>
        </w:trPr>
        <w:tc>
          <w:tcPr>
            <w:tcW w:w="1844" w:type="dxa"/>
          </w:tcPr>
          <w:p w14:paraId="75B3A4B2" w14:textId="0D7B6463" w:rsidR="002F73DF" w:rsidRPr="00FD0834" w:rsidRDefault="00FD0834" w:rsidP="00311D6A">
            <w:pPr>
              <w:pStyle w:val="Default"/>
              <w:spacing w:line="360" w:lineRule="auto"/>
              <w:rPr>
                <w:rFonts w:ascii="Arial" w:hAnsi="Arial" w:cs="Arial"/>
                <w:noProof/>
                <w:lang w:val="mk-MK"/>
              </w:rPr>
            </w:pPr>
            <w:r>
              <w:rPr>
                <w:rFonts w:ascii="Arial" w:hAnsi="Arial" w:cs="Arial"/>
                <w:noProof/>
                <w:lang w:val="mk-MK"/>
              </w:rPr>
              <w:t>НДТ</w:t>
            </w:r>
          </w:p>
        </w:tc>
        <w:tc>
          <w:tcPr>
            <w:tcW w:w="8363" w:type="dxa"/>
          </w:tcPr>
          <w:p w14:paraId="07C245AA" w14:textId="2C2F92C8" w:rsidR="002F73DF" w:rsidRPr="00224271" w:rsidRDefault="00FD0834" w:rsidP="00FD0834">
            <w:pPr>
              <w:pStyle w:val="Default"/>
              <w:spacing w:line="360" w:lineRule="auto"/>
              <w:rPr>
                <w:rFonts w:ascii="Gill Sans MT" w:hAnsi="Gill Sans MT"/>
                <w:noProof/>
              </w:rPr>
            </w:pPr>
            <w:r>
              <w:rPr>
                <w:rFonts w:ascii="Arial" w:hAnsi="Arial" w:cs="Arial"/>
                <w:noProof/>
                <w:lang w:val="mk-MK"/>
              </w:rPr>
              <w:t>Најдобри достапни техники</w:t>
            </w:r>
          </w:p>
        </w:tc>
      </w:tr>
      <w:tr w:rsidR="002F73DF" w:rsidRPr="00F30A63" w14:paraId="2446BDC3" w14:textId="77777777" w:rsidTr="00D607C9">
        <w:trPr>
          <w:trHeight w:val="109"/>
        </w:trPr>
        <w:tc>
          <w:tcPr>
            <w:tcW w:w="1844" w:type="dxa"/>
          </w:tcPr>
          <w:p w14:paraId="247CBA0E" w14:textId="213CEE14" w:rsidR="002F73DF" w:rsidRPr="00FD0834" w:rsidRDefault="00FD0834" w:rsidP="00311D6A">
            <w:pPr>
              <w:pStyle w:val="Default"/>
              <w:spacing w:line="360" w:lineRule="auto"/>
              <w:rPr>
                <w:rFonts w:ascii="Arial" w:hAnsi="Arial" w:cs="Arial"/>
                <w:noProof/>
                <w:lang w:val="mk-MK"/>
              </w:rPr>
            </w:pPr>
            <w:r>
              <w:rPr>
                <w:rFonts w:ascii="Arial" w:hAnsi="Arial" w:cs="Arial"/>
                <w:noProof/>
                <w:lang w:val="mk-MK"/>
              </w:rPr>
              <w:t>БРЕФ</w:t>
            </w:r>
          </w:p>
        </w:tc>
        <w:tc>
          <w:tcPr>
            <w:tcW w:w="8363" w:type="dxa"/>
          </w:tcPr>
          <w:p w14:paraId="5FFA66CD" w14:textId="18E78B2A" w:rsidR="002F73DF" w:rsidRPr="00386EE7" w:rsidRDefault="00FD0834" w:rsidP="00FD0834">
            <w:pPr>
              <w:pStyle w:val="Default"/>
              <w:spacing w:line="360" w:lineRule="auto"/>
              <w:rPr>
                <w:rFonts w:ascii="Gill Sans MT" w:hAnsi="Gill Sans MT"/>
                <w:noProof/>
                <w:lang w:val="fr-FR"/>
              </w:rPr>
            </w:pPr>
            <w:r>
              <w:rPr>
                <w:rFonts w:ascii="Arial" w:hAnsi="Arial" w:cs="Arial"/>
                <w:noProof/>
                <w:lang w:val="mk-MK"/>
              </w:rPr>
              <w:t>Референтен документ за најдобрите достапни техники</w:t>
            </w:r>
          </w:p>
        </w:tc>
      </w:tr>
      <w:tr w:rsidR="002F73DF" w:rsidRPr="00224271" w14:paraId="2AE3FCDA" w14:textId="77777777" w:rsidTr="00D607C9">
        <w:trPr>
          <w:trHeight w:val="109"/>
        </w:trPr>
        <w:tc>
          <w:tcPr>
            <w:tcW w:w="1844" w:type="dxa"/>
          </w:tcPr>
          <w:p w14:paraId="48EA9BE9" w14:textId="6CDAA1BE" w:rsidR="002F73DF" w:rsidRPr="00FD0834" w:rsidRDefault="00FD0834" w:rsidP="00311D6A">
            <w:pPr>
              <w:pStyle w:val="Default"/>
              <w:spacing w:line="360" w:lineRule="auto"/>
              <w:rPr>
                <w:rFonts w:ascii="Arial" w:hAnsi="Arial" w:cs="Arial"/>
                <w:noProof/>
                <w:lang w:val="mk-MK"/>
              </w:rPr>
            </w:pPr>
            <w:r>
              <w:rPr>
                <w:rFonts w:ascii="Arial" w:hAnsi="Arial" w:cs="Arial"/>
                <w:noProof/>
                <w:lang w:val="mk-MK"/>
              </w:rPr>
              <w:t>ЕК</w:t>
            </w:r>
          </w:p>
        </w:tc>
        <w:tc>
          <w:tcPr>
            <w:tcW w:w="8363" w:type="dxa"/>
          </w:tcPr>
          <w:p w14:paraId="6B6C0AB7" w14:textId="730C7B8E" w:rsidR="002F73DF" w:rsidRPr="00224271" w:rsidRDefault="00FD0834" w:rsidP="00FD0834">
            <w:pPr>
              <w:pStyle w:val="Default"/>
              <w:spacing w:line="360" w:lineRule="auto"/>
              <w:rPr>
                <w:rFonts w:ascii="Gill Sans MT" w:hAnsi="Gill Sans MT"/>
                <w:noProof/>
              </w:rPr>
            </w:pPr>
            <w:r>
              <w:rPr>
                <w:rFonts w:ascii="Arial" w:hAnsi="Arial" w:cs="Arial"/>
                <w:noProof/>
                <w:lang w:val="mk-MK"/>
              </w:rPr>
              <w:t>Европска Комисија</w:t>
            </w:r>
            <w:r w:rsidR="002F73DF" w:rsidRPr="00224271">
              <w:rPr>
                <w:rFonts w:ascii="Gill Sans MT" w:hAnsi="Gill Sans MT"/>
                <w:noProof/>
              </w:rPr>
              <w:t xml:space="preserve"> </w:t>
            </w:r>
          </w:p>
        </w:tc>
      </w:tr>
      <w:tr w:rsidR="002F73DF" w:rsidRPr="00224271" w14:paraId="03AB16A8" w14:textId="77777777" w:rsidTr="00D607C9">
        <w:trPr>
          <w:trHeight w:val="109"/>
        </w:trPr>
        <w:tc>
          <w:tcPr>
            <w:tcW w:w="1844" w:type="dxa"/>
          </w:tcPr>
          <w:p w14:paraId="0768001B" w14:textId="5C406683" w:rsidR="002F73DF" w:rsidRPr="00224271" w:rsidRDefault="002F73DF" w:rsidP="00311D6A">
            <w:pPr>
              <w:pStyle w:val="Default"/>
              <w:spacing w:line="360" w:lineRule="auto"/>
              <w:rPr>
                <w:rFonts w:ascii="Gill Sans MT" w:hAnsi="Gill Sans MT"/>
                <w:noProof/>
              </w:rPr>
            </w:pPr>
            <w:r w:rsidRPr="00224271">
              <w:rPr>
                <w:rFonts w:ascii="Gill Sans MT" w:hAnsi="Gill Sans MT"/>
                <w:noProof/>
              </w:rPr>
              <w:t>EIA</w:t>
            </w:r>
            <w:r w:rsidR="00FD0834">
              <w:rPr>
                <w:rFonts w:asciiTheme="minorHAnsi" w:hAnsiTheme="minorHAnsi"/>
                <w:noProof/>
                <w:lang w:val="mk-MK"/>
              </w:rPr>
              <w:t>-ОВЖС</w:t>
            </w:r>
            <w:r w:rsidRPr="00224271">
              <w:rPr>
                <w:rFonts w:ascii="Gill Sans MT" w:hAnsi="Gill Sans MT"/>
                <w:noProof/>
              </w:rPr>
              <w:t xml:space="preserve"> </w:t>
            </w:r>
          </w:p>
        </w:tc>
        <w:tc>
          <w:tcPr>
            <w:tcW w:w="8363" w:type="dxa"/>
          </w:tcPr>
          <w:p w14:paraId="3BD8B52B" w14:textId="57577DA4" w:rsidR="002F73DF" w:rsidRPr="00FD0834" w:rsidRDefault="00FD0834" w:rsidP="00311D6A">
            <w:pPr>
              <w:pStyle w:val="Default"/>
              <w:spacing w:line="360" w:lineRule="auto"/>
              <w:rPr>
                <w:rFonts w:asciiTheme="minorHAnsi" w:hAnsiTheme="minorHAnsi"/>
                <w:noProof/>
                <w:lang w:val="mk-MK"/>
              </w:rPr>
            </w:pPr>
            <w:r>
              <w:rPr>
                <w:rFonts w:ascii="Gill Sans MT" w:hAnsi="Gill Sans MT"/>
                <w:noProof/>
              </w:rPr>
              <w:t>Environmental Impact Assessment</w:t>
            </w:r>
            <w:r>
              <w:rPr>
                <w:rFonts w:asciiTheme="minorHAnsi" w:hAnsiTheme="minorHAnsi"/>
                <w:noProof/>
                <w:lang w:val="mk-MK"/>
              </w:rPr>
              <w:t>/Оценка на влијанието во животната среднина</w:t>
            </w:r>
          </w:p>
        </w:tc>
      </w:tr>
      <w:tr w:rsidR="002F73DF" w:rsidRPr="00224271" w14:paraId="3C601B06" w14:textId="77777777" w:rsidTr="00D607C9">
        <w:trPr>
          <w:trHeight w:val="109"/>
        </w:trPr>
        <w:tc>
          <w:tcPr>
            <w:tcW w:w="1844" w:type="dxa"/>
          </w:tcPr>
          <w:p w14:paraId="71247AA0" w14:textId="77777777" w:rsidR="002F73DF" w:rsidRPr="00224271" w:rsidRDefault="002F73DF" w:rsidP="00311D6A">
            <w:pPr>
              <w:pStyle w:val="Default"/>
              <w:spacing w:line="360" w:lineRule="auto"/>
              <w:rPr>
                <w:rFonts w:ascii="Gill Sans MT" w:hAnsi="Gill Sans MT"/>
                <w:noProof/>
              </w:rPr>
            </w:pPr>
            <w:r w:rsidRPr="00224271">
              <w:rPr>
                <w:rFonts w:ascii="Gill Sans MT" w:hAnsi="Gill Sans MT"/>
                <w:noProof/>
              </w:rPr>
              <w:t>IED</w:t>
            </w:r>
          </w:p>
        </w:tc>
        <w:tc>
          <w:tcPr>
            <w:tcW w:w="8363" w:type="dxa"/>
          </w:tcPr>
          <w:p w14:paraId="1F813F24" w14:textId="7744915B" w:rsidR="002F73DF" w:rsidRPr="00FD0834" w:rsidRDefault="002F73DF" w:rsidP="00311D6A">
            <w:pPr>
              <w:pStyle w:val="Default"/>
              <w:spacing w:line="360" w:lineRule="auto"/>
              <w:rPr>
                <w:rFonts w:asciiTheme="minorHAnsi" w:hAnsiTheme="minorHAnsi"/>
                <w:noProof/>
                <w:lang w:val="mk-MK"/>
              </w:rPr>
            </w:pPr>
            <w:r w:rsidRPr="00224271">
              <w:rPr>
                <w:rFonts w:ascii="Gill Sans MT" w:hAnsi="Gill Sans MT"/>
                <w:noProof/>
              </w:rPr>
              <w:t>Industrial Emissions Directive 2010/75/EU</w:t>
            </w:r>
            <w:r w:rsidR="00FD0834">
              <w:rPr>
                <w:rFonts w:asciiTheme="minorHAnsi" w:hAnsiTheme="minorHAnsi"/>
                <w:noProof/>
                <w:lang w:val="mk-MK"/>
              </w:rPr>
              <w:t>/Директива за индустриски емисии</w:t>
            </w:r>
          </w:p>
        </w:tc>
      </w:tr>
      <w:tr w:rsidR="002F73DF" w:rsidRPr="00224271" w14:paraId="67D1AA89" w14:textId="77777777" w:rsidTr="00D607C9">
        <w:trPr>
          <w:trHeight w:val="109"/>
        </w:trPr>
        <w:tc>
          <w:tcPr>
            <w:tcW w:w="1844" w:type="dxa"/>
          </w:tcPr>
          <w:p w14:paraId="4DF991F1" w14:textId="77777777" w:rsidR="002F73DF" w:rsidRPr="00224271" w:rsidRDefault="002F73DF" w:rsidP="00311D6A">
            <w:pPr>
              <w:pStyle w:val="Default"/>
              <w:spacing w:line="360" w:lineRule="auto"/>
              <w:rPr>
                <w:rFonts w:ascii="Gill Sans MT" w:hAnsi="Gill Sans MT"/>
                <w:noProof/>
              </w:rPr>
            </w:pPr>
            <w:r w:rsidRPr="00224271">
              <w:rPr>
                <w:rFonts w:ascii="Gill Sans MT" w:hAnsi="Gill Sans MT"/>
                <w:noProof/>
              </w:rPr>
              <w:t>IMPEL</w:t>
            </w:r>
          </w:p>
        </w:tc>
        <w:tc>
          <w:tcPr>
            <w:tcW w:w="8363" w:type="dxa"/>
          </w:tcPr>
          <w:p w14:paraId="7A609F71" w14:textId="6F22BEB2" w:rsidR="002F73DF" w:rsidRPr="00224271" w:rsidRDefault="00FD0834" w:rsidP="00FD0834">
            <w:pPr>
              <w:pStyle w:val="Default"/>
              <w:spacing w:line="360" w:lineRule="auto"/>
              <w:rPr>
                <w:rFonts w:ascii="Gill Sans MT" w:hAnsi="Gill Sans MT"/>
                <w:noProof/>
              </w:rPr>
            </w:pPr>
            <w:r>
              <w:rPr>
                <w:rFonts w:ascii="Arial" w:hAnsi="Arial" w:cs="Arial"/>
                <w:noProof/>
                <w:lang w:val="mk-MK"/>
              </w:rPr>
              <w:t>Мрежа на ЕУ за имплементација и спроведување на законот за жс</w:t>
            </w:r>
          </w:p>
        </w:tc>
      </w:tr>
      <w:tr w:rsidR="002F73DF" w:rsidRPr="00224271" w14:paraId="54673A22" w14:textId="77777777" w:rsidTr="00D607C9">
        <w:trPr>
          <w:trHeight w:val="109"/>
        </w:trPr>
        <w:tc>
          <w:tcPr>
            <w:tcW w:w="1844" w:type="dxa"/>
          </w:tcPr>
          <w:p w14:paraId="7188269A" w14:textId="0376A563" w:rsidR="002F73DF" w:rsidRPr="00224271" w:rsidRDefault="002F73DF" w:rsidP="00311D6A">
            <w:pPr>
              <w:pStyle w:val="Default"/>
              <w:spacing w:line="360" w:lineRule="auto"/>
              <w:rPr>
                <w:rFonts w:ascii="Gill Sans MT" w:hAnsi="Gill Sans MT"/>
                <w:noProof/>
              </w:rPr>
            </w:pPr>
            <w:r w:rsidRPr="00224271">
              <w:rPr>
                <w:rFonts w:ascii="Gill Sans MT" w:hAnsi="Gill Sans MT"/>
                <w:noProof/>
              </w:rPr>
              <w:t>IPPC</w:t>
            </w:r>
            <w:r w:rsidR="00FD0834">
              <w:rPr>
                <w:rFonts w:asciiTheme="minorHAnsi" w:hAnsiTheme="minorHAnsi"/>
                <w:noProof/>
                <w:lang w:val="mk-MK"/>
              </w:rPr>
              <w:t>/ИСКЗ</w:t>
            </w:r>
            <w:r w:rsidRPr="00224271">
              <w:rPr>
                <w:rFonts w:ascii="Gill Sans MT" w:hAnsi="Gill Sans MT"/>
                <w:noProof/>
              </w:rPr>
              <w:t xml:space="preserve"> </w:t>
            </w:r>
          </w:p>
        </w:tc>
        <w:tc>
          <w:tcPr>
            <w:tcW w:w="8363" w:type="dxa"/>
          </w:tcPr>
          <w:p w14:paraId="0F3DE42D" w14:textId="70178C99" w:rsidR="002F73DF" w:rsidRPr="00FD0834" w:rsidRDefault="002F73DF" w:rsidP="00311D6A">
            <w:pPr>
              <w:pStyle w:val="Default"/>
              <w:spacing w:line="360" w:lineRule="auto"/>
              <w:rPr>
                <w:rFonts w:asciiTheme="minorHAnsi" w:hAnsiTheme="minorHAnsi"/>
                <w:noProof/>
                <w:lang w:val="mk-MK"/>
              </w:rPr>
            </w:pPr>
            <w:r w:rsidRPr="00224271">
              <w:rPr>
                <w:rFonts w:ascii="Gill Sans MT" w:hAnsi="Gill Sans MT"/>
                <w:noProof/>
              </w:rPr>
              <w:t>Integrated P</w:t>
            </w:r>
            <w:r w:rsidR="00FD0834">
              <w:rPr>
                <w:rFonts w:ascii="Gill Sans MT" w:hAnsi="Gill Sans MT"/>
                <w:noProof/>
              </w:rPr>
              <w:t>ollution Prevention and Control</w:t>
            </w:r>
            <w:r w:rsidR="00FD0834">
              <w:rPr>
                <w:rFonts w:asciiTheme="minorHAnsi" w:hAnsiTheme="minorHAnsi"/>
                <w:noProof/>
                <w:lang w:val="mk-MK"/>
              </w:rPr>
              <w:t>/Интегрирано спречување и контрола на загадувањето</w:t>
            </w:r>
          </w:p>
        </w:tc>
      </w:tr>
      <w:tr w:rsidR="002F73DF" w:rsidRPr="00224271" w14:paraId="19269118" w14:textId="77777777" w:rsidTr="00D607C9">
        <w:trPr>
          <w:trHeight w:val="109"/>
        </w:trPr>
        <w:tc>
          <w:tcPr>
            <w:tcW w:w="1844" w:type="dxa"/>
          </w:tcPr>
          <w:p w14:paraId="172E1580" w14:textId="19E549D7" w:rsidR="002F73DF" w:rsidRPr="00224271" w:rsidRDefault="00652C79" w:rsidP="00311D6A">
            <w:pPr>
              <w:pStyle w:val="Default"/>
              <w:spacing w:line="360" w:lineRule="auto"/>
              <w:rPr>
                <w:rFonts w:ascii="Gill Sans MT" w:hAnsi="Gill Sans MT"/>
                <w:noProof/>
              </w:rPr>
            </w:pPr>
            <w:r>
              <w:rPr>
                <w:rFonts w:ascii="Gill Sans MT" w:hAnsi="Gill Sans MT"/>
                <w:noProof/>
              </w:rPr>
              <w:t>LDAR</w:t>
            </w:r>
          </w:p>
        </w:tc>
        <w:tc>
          <w:tcPr>
            <w:tcW w:w="8363" w:type="dxa"/>
          </w:tcPr>
          <w:p w14:paraId="5DFB9F99" w14:textId="70A075E5" w:rsidR="002F73DF" w:rsidRPr="00FD0834" w:rsidRDefault="00652C79" w:rsidP="00652C79">
            <w:pPr>
              <w:pStyle w:val="Default"/>
              <w:spacing w:line="360" w:lineRule="auto"/>
              <w:rPr>
                <w:rFonts w:asciiTheme="minorHAnsi" w:hAnsiTheme="minorHAnsi"/>
                <w:noProof/>
                <w:lang w:val="mk-MK"/>
              </w:rPr>
            </w:pPr>
            <w:r>
              <w:rPr>
                <w:rFonts w:ascii="Gill Sans MT" w:hAnsi="Gill Sans MT"/>
                <w:noProof/>
              </w:rPr>
              <w:t>Leak Detection And Repair</w:t>
            </w:r>
            <w:r w:rsidR="00FD0834">
              <w:rPr>
                <w:rFonts w:asciiTheme="minorHAnsi" w:hAnsiTheme="minorHAnsi"/>
                <w:noProof/>
                <w:lang w:val="mk-MK"/>
              </w:rPr>
              <w:t>/Детекција на капење и поправка</w:t>
            </w:r>
          </w:p>
        </w:tc>
      </w:tr>
      <w:tr w:rsidR="002F73DF" w:rsidRPr="00224271" w14:paraId="3C9E31E8" w14:textId="77777777" w:rsidTr="00D607C9">
        <w:trPr>
          <w:trHeight w:val="109"/>
        </w:trPr>
        <w:tc>
          <w:tcPr>
            <w:tcW w:w="1844" w:type="dxa"/>
          </w:tcPr>
          <w:p w14:paraId="7798F765" w14:textId="0B3C6386" w:rsidR="002F73DF" w:rsidRPr="00FD0834" w:rsidRDefault="00FD0834" w:rsidP="00311D6A">
            <w:pPr>
              <w:pStyle w:val="Default"/>
              <w:spacing w:line="360" w:lineRule="auto"/>
              <w:rPr>
                <w:rFonts w:ascii="Arial" w:hAnsi="Arial" w:cs="Arial"/>
                <w:noProof/>
                <w:lang w:val="mk-MK"/>
              </w:rPr>
            </w:pPr>
            <w:r>
              <w:rPr>
                <w:rFonts w:ascii="Arial" w:hAnsi="Arial" w:cs="Arial"/>
                <w:noProof/>
                <w:lang w:val="mk-MK"/>
              </w:rPr>
              <w:t>ГПС</w:t>
            </w:r>
          </w:p>
        </w:tc>
        <w:tc>
          <w:tcPr>
            <w:tcW w:w="8363" w:type="dxa"/>
          </w:tcPr>
          <w:p w14:paraId="4257C7F1" w14:textId="30A40373" w:rsidR="002F73DF" w:rsidRPr="00224271" w:rsidRDefault="00FD0834" w:rsidP="00FD0834">
            <w:pPr>
              <w:pStyle w:val="Default"/>
              <w:spacing w:line="360" w:lineRule="auto"/>
              <w:rPr>
                <w:rFonts w:ascii="Gill Sans MT" w:hAnsi="Gill Sans MT"/>
                <w:noProof/>
              </w:rPr>
            </w:pPr>
            <w:r>
              <w:rPr>
                <w:rFonts w:ascii="Arial" w:hAnsi="Arial" w:cs="Arial"/>
                <w:noProof/>
                <w:lang w:val="mk-MK"/>
              </w:rPr>
              <w:t>Голема постројка на согорување</w:t>
            </w:r>
          </w:p>
        </w:tc>
      </w:tr>
      <w:tr w:rsidR="002F73DF" w:rsidRPr="00F30A63" w14:paraId="270CB220" w14:textId="77777777" w:rsidTr="00D607C9">
        <w:trPr>
          <w:trHeight w:val="109"/>
        </w:trPr>
        <w:tc>
          <w:tcPr>
            <w:tcW w:w="1844" w:type="dxa"/>
          </w:tcPr>
          <w:p w14:paraId="73FD57BF" w14:textId="690152C4" w:rsidR="002F73DF" w:rsidRPr="00FD0834" w:rsidRDefault="00FD0834" w:rsidP="00311D6A">
            <w:pPr>
              <w:pStyle w:val="Default"/>
              <w:spacing w:line="360" w:lineRule="auto"/>
              <w:rPr>
                <w:rFonts w:ascii="Arial" w:hAnsi="Arial" w:cs="Arial"/>
                <w:noProof/>
                <w:lang w:val="mk-MK"/>
              </w:rPr>
            </w:pPr>
            <w:r>
              <w:rPr>
                <w:rFonts w:ascii="Arial" w:hAnsi="Arial" w:cs="Arial"/>
                <w:noProof/>
                <w:lang w:val="mk-MK"/>
              </w:rPr>
              <w:t>МЖСПП</w:t>
            </w:r>
          </w:p>
        </w:tc>
        <w:tc>
          <w:tcPr>
            <w:tcW w:w="8363" w:type="dxa"/>
          </w:tcPr>
          <w:p w14:paraId="591C2037" w14:textId="2714D175" w:rsidR="002F73DF" w:rsidRPr="00FD0834" w:rsidRDefault="00FD0834" w:rsidP="00FD0834">
            <w:pPr>
              <w:pStyle w:val="Default"/>
              <w:spacing w:line="360" w:lineRule="auto"/>
              <w:rPr>
                <w:rFonts w:ascii="Gill Sans MT" w:hAnsi="Gill Sans MT"/>
                <w:noProof/>
                <w:lang w:val="mk-MK"/>
              </w:rPr>
            </w:pPr>
            <w:r>
              <w:rPr>
                <w:rFonts w:ascii="Arial" w:hAnsi="Arial" w:cs="Arial"/>
                <w:noProof/>
                <w:lang w:val="mk-MK"/>
              </w:rPr>
              <w:t>Министерство за жс и просторно планирање</w:t>
            </w:r>
            <w:r w:rsidR="002F73DF" w:rsidRPr="00FD0834">
              <w:rPr>
                <w:rFonts w:ascii="Gill Sans MT" w:hAnsi="Gill Sans MT"/>
                <w:noProof/>
                <w:lang w:val="mk-MK"/>
              </w:rPr>
              <w:t xml:space="preserve"> </w:t>
            </w:r>
          </w:p>
        </w:tc>
      </w:tr>
      <w:tr w:rsidR="002F73DF" w:rsidRPr="00224271" w14:paraId="2CBE1216" w14:textId="77777777" w:rsidTr="00D607C9">
        <w:trPr>
          <w:trHeight w:val="109"/>
        </w:trPr>
        <w:tc>
          <w:tcPr>
            <w:tcW w:w="1844" w:type="dxa"/>
          </w:tcPr>
          <w:p w14:paraId="3D0DB97A" w14:textId="77777777" w:rsidR="002F73DF" w:rsidRPr="00224271" w:rsidRDefault="002F73DF" w:rsidP="00311D6A">
            <w:pPr>
              <w:pStyle w:val="Default"/>
              <w:spacing w:line="360" w:lineRule="auto"/>
              <w:rPr>
                <w:rFonts w:ascii="Gill Sans MT" w:hAnsi="Gill Sans MT"/>
                <w:noProof/>
              </w:rPr>
            </w:pPr>
            <w:r w:rsidRPr="00224271">
              <w:rPr>
                <w:rFonts w:ascii="Gill Sans MT" w:hAnsi="Gill Sans MT"/>
                <w:noProof/>
              </w:rPr>
              <w:t>RMCEI</w:t>
            </w:r>
          </w:p>
        </w:tc>
        <w:tc>
          <w:tcPr>
            <w:tcW w:w="8363" w:type="dxa"/>
          </w:tcPr>
          <w:p w14:paraId="529156DC" w14:textId="335E6DD7" w:rsidR="002F73DF" w:rsidRPr="00224271" w:rsidRDefault="00FD0834" w:rsidP="00FD0834">
            <w:pPr>
              <w:pStyle w:val="Default"/>
              <w:spacing w:line="360" w:lineRule="auto"/>
              <w:rPr>
                <w:rFonts w:ascii="Gill Sans MT" w:hAnsi="Gill Sans MT"/>
                <w:noProof/>
              </w:rPr>
            </w:pPr>
            <w:r>
              <w:rPr>
                <w:rFonts w:ascii="Arial" w:hAnsi="Arial" w:cs="Arial"/>
                <w:noProof/>
                <w:lang w:val="mk-MK"/>
              </w:rPr>
              <w:t>Препорака</w:t>
            </w:r>
            <w:r w:rsidR="002F73DF" w:rsidRPr="00224271">
              <w:rPr>
                <w:rFonts w:ascii="Gill Sans MT" w:hAnsi="Gill Sans MT"/>
                <w:noProof/>
              </w:rPr>
              <w:t xml:space="preserve"> 2001/331/EC </w:t>
            </w:r>
            <w:r>
              <w:rPr>
                <w:rFonts w:ascii="Arial" w:hAnsi="Arial" w:cs="Arial"/>
                <w:noProof/>
                <w:lang w:val="mk-MK"/>
              </w:rPr>
              <w:t>на Европскиот Парламент и Советот за обезбедување минимални критериуми за инспекција во животната среднина во Земјите членки</w:t>
            </w:r>
          </w:p>
        </w:tc>
      </w:tr>
      <w:tr w:rsidR="002F73DF" w:rsidRPr="00F30A63" w14:paraId="3A2A98B2" w14:textId="77777777" w:rsidTr="00D607C9">
        <w:trPr>
          <w:trHeight w:val="109"/>
        </w:trPr>
        <w:tc>
          <w:tcPr>
            <w:tcW w:w="1844" w:type="dxa"/>
          </w:tcPr>
          <w:p w14:paraId="12C89981" w14:textId="7742ED79" w:rsidR="002F73DF" w:rsidRPr="00FD0834" w:rsidRDefault="00FD0834" w:rsidP="00311D6A">
            <w:pPr>
              <w:pStyle w:val="Default"/>
              <w:spacing w:line="360" w:lineRule="auto"/>
              <w:rPr>
                <w:rFonts w:ascii="Arial" w:hAnsi="Arial" w:cs="Arial"/>
                <w:noProof/>
                <w:lang w:val="mk-MK"/>
              </w:rPr>
            </w:pPr>
            <w:r>
              <w:rPr>
                <w:rFonts w:ascii="Arial" w:hAnsi="Arial" w:cs="Arial"/>
                <w:noProof/>
                <w:lang w:val="mk-MK"/>
              </w:rPr>
              <w:t>ДИЖС</w:t>
            </w:r>
          </w:p>
        </w:tc>
        <w:tc>
          <w:tcPr>
            <w:tcW w:w="8363" w:type="dxa"/>
          </w:tcPr>
          <w:p w14:paraId="34B5B697" w14:textId="59B9B806" w:rsidR="002F73DF" w:rsidRPr="00FD0834" w:rsidRDefault="00FD0834" w:rsidP="00311D6A">
            <w:pPr>
              <w:pStyle w:val="Default"/>
              <w:spacing w:line="360" w:lineRule="auto"/>
              <w:rPr>
                <w:rFonts w:ascii="Gill Sans MT" w:hAnsi="Gill Sans MT"/>
                <w:noProof/>
                <w:lang w:val="mk-MK"/>
              </w:rPr>
            </w:pPr>
            <w:r>
              <w:rPr>
                <w:rFonts w:ascii="Arial" w:hAnsi="Arial" w:cs="Arial"/>
                <w:noProof/>
                <w:lang w:val="mk-MK"/>
              </w:rPr>
              <w:t>Државен инспекторат за животна средина</w:t>
            </w:r>
            <w:r w:rsidR="002F73DF" w:rsidRPr="00FD0834">
              <w:rPr>
                <w:rFonts w:ascii="Gill Sans MT" w:hAnsi="Gill Sans MT"/>
                <w:noProof/>
                <w:lang w:val="mk-MK"/>
              </w:rPr>
              <w:t xml:space="preserve"> </w:t>
            </w:r>
          </w:p>
        </w:tc>
      </w:tr>
      <w:tr w:rsidR="002F73DF" w:rsidRPr="00224271" w14:paraId="73034713" w14:textId="77777777" w:rsidTr="00D607C9">
        <w:trPr>
          <w:trHeight w:val="109"/>
        </w:trPr>
        <w:tc>
          <w:tcPr>
            <w:tcW w:w="1844" w:type="dxa"/>
          </w:tcPr>
          <w:p w14:paraId="0F30B657" w14:textId="77777777" w:rsidR="002F73DF" w:rsidRPr="00224271" w:rsidRDefault="002F73DF" w:rsidP="00311D6A">
            <w:pPr>
              <w:pStyle w:val="Default"/>
              <w:spacing w:line="360" w:lineRule="auto"/>
              <w:rPr>
                <w:rFonts w:ascii="Gill Sans MT" w:hAnsi="Gill Sans MT"/>
                <w:noProof/>
              </w:rPr>
            </w:pPr>
            <w:r w:rsidRPr="00224271">
              <w:rPr>
                <w:rFonts w:ascii="Gill Sans MT" w:hAnsi="Gill Sans MT"/>
                <w:noProof/>
              </w:rPr>
              <w:t>TA</w:t>
            </w:r>
          </w:p>
        </w:tc>
        <w:tc>
          <w:tcPr>
            <w:tcW w:w="8363" w:type="dxa"/>
          </w:tcPr>
          <w:p w14:paraId="5ACFDAA1" w14:textId="12AB8D8E" w:rsidR="002F73DF" w:rsidRPr="00FD0834" w:rsidRDefault="002F73DF" w:rsidP="00311D6A">
            <w:pPr>
              <w:pStyle w:val="Default"/>
              <w:spacing w:line="360" w:lineRule="auto"/>
              <w:rPr>
                <w:rFonts w:asciiTheme="minorHAnsi" w:hAnsiTheme="minorHAnsi"/>
                <w:noProof/>
                <w:lang w:val="mk-MK"/>
              </w:rPr>
            </w:pPr>
            <w:r w:rsidRPr="00224271">
              <w:rPr>
                <w:rFonts w:ascii="Gill Sans MT" w:hAnsi="Gill Sans MT"/>
                <w:noProof/>
              </w:rPr>
              <w:t>Technical Assistance</w:t>
            </w:r>
            <w:r w:rsidR="00FD0834">
              <w:rPr>
                <w:rFonts w:asciiTheme="minorHAnsi" w:hAnsiTheme="minorHAnsi"/>
                <w:noProof/>
                <w:lang w:val="mk-MK"/>
              </w:rPr>
              <w:t>/Техничка помош</w:t>
            </w:r>
          </w:p>
        </w:tc>
      </w:tr>
    </w:tbl>
    <w:p w14:paraId="0DD40C0D" w14:textId="77777777" w:rsidR="002F73DF" w:rsidRPr="00224271" w:rsidRDefault="002F73DF" w:rsidP="00E65596">
      <w:pPr>
        <w:jc w:val="center"/>
        <w:rPr>
          <w:noProof/>
          <w:sz w:val="28"/>
          <w:szCs w:val="28"/>
        </w:rPr>
      </w:pPr>
    </w:p>
    <w:p w14:paraId="1ADF0C51" w14:textId="77777777" w:rsidR="00D83E4C" w:rsidRPr="00224271" w:rsidRDefault="00EF7EA3" w:rsidP="00D83E4C">
      <w:pPr>
        <w:rPr>
          <w:noProof/>
        </w:rPr>
      </w:pPr>
      <w:r w:rsidRPr="00224271">
        <w:rPr>
          <w:noProof/>
        </w:rPr>
        <w:br w:type="page"/>
      </w:r>
    </w:p>
    <w:p w14:paraId="79E83EBD" w14:textId="629A0E9D" w:rsidR="00D83E4C" w:rsidRPr="00224271" w:rsidRDefault="00A80740">
      <w:pPr>
        <w:pStyle w:val="TOCHeading"/>
        <w:rPr>
          <w:noProof/>
          <w:lang w:val="en-GB"/>
        </w:rPr>
      </w:pPr>
      <w:r>
        <w:rPr>
          <w:noProof/>
          <w:lang w:val="mk-MK"/>
        </w:rPr>
        <w:lastRenderedPageBreak/>
        <w:t>Содржина</w:t>
      </w:r>
    </w:p>
    <w:bookmarkStart w:id="0" w:name="_GoBack"/>
    <w:bookmarkEnd w:id="0"/>
    <w:p w14:paraId="09507DD2" w14:textId="77777777" w:rsidR="001466C9" w:rsidRDefault="00F02ADC">
      <w:pPr>
        <w:pStyle w:val="TOC1"/>
        <w:rPr>
          <w:rFonts w:asciiTheme="minorHAnsi" w:eastAsiaTheme="minorEastAsia" w:hAnsiTheme="minorHAnsi" w:cstheme="minorBidi"/>
          <w:b w:val="0"/>
          <w:noProof/>
          <w:sz w:val="22"/>
          <w:szCs w:val="22"/>
          <w:lang w:val="es-ES" w:eastAsia="es-ES"/>
        </w:rPr>
      </w:pPr>
      <w:r w:rsidRPr="00224271">
        <w:rPr>
          <w:b w:val="0"/>
          <w:noProof/>
        </w:rPr>
        <w:fldChar w:fldCharType="begin"/>
      </w:r>
      <w:r w:rsidRPr="00224271">
        <w:rPr>
          <w:b w:val="0"/>
          <w:noProof/>
        </w:rPr>
        <w:instrText xml:space="preserve"> TOC \o "1-4" \h \z \u </w:instrText>
      </w:r>
      <w:r w:rsidRPr="00224271">
        <w:rPr>
          <w:b w:val="0"/>
          <w:noProof/>
        </w:rPr>
        <w:fldChar w:fldCharType="separate"/>
      </w:r>
      <w:hyperlink w:anchor="_Toc456016954" w:history="1">
        <w:r w:rsidR="001466C9" w:rsidRPr="00952F90">
          <w:rPr>
            <w:rStyle w:val="Hyperlink"/>
            <w:noProof/>
          </w:rPr>
          <w:t>1.</w:t>
        </w:r>
        <w:r w:rsidR="001466C9">
          <w:rPr>
            <w:rFonts w:asciiTheme="minorHAnsi" w:eastAsiaTheme="minorEastAsia" w:hAnsiTheme="minorHAnsi" w:cstheme="minorBidi"/>
            <w:b w:val="0"/>
            <w:noProof/>
            <w:sz w:val="22"/>
            <w:szCs w:val="22"/>
            <w:lang w:val="es-ES" w:eastAsia="es-ES"/>
          </w:rPr>
          <w:tab/>
        </w:r>
        <w:r w:rsidR="001466C9" w:rsidRPr="00952F90">
          <w:rPr>
            <w:rStyle w:val="Hyperlink"/>
            <w:noProof/>
            <w:lang w:val="mk-MK"/>
          </w:rPr>
          <w:t>Вовед</w:t>
        </w:r>
        <w:r w:rsidR="001466C9">
          <w:rPr>
            <w:noProof/>
            <w:webHidden/>
          </w:rPr>
          <w:tab/>
        </w:r>
        <w:r w:rsidR="001466C9">
          <w:rPr>
            <w:noProof/>
            <w:webHidden/>
          </w:rPr>
          <w:fldChar w:fldCharType="begin"/>
        </w:r>
        <w:r w:rsidR="001466C9">
          <w:rPr>
            <w:noProof/>
            <w:webHidden/>
          </w:rPr>
          <w:instrText xml:space="preserve"> PAGEREF _Toc456016954 \h </w:instrText>
        </w:r>
        <w:r w:rsidR="001466C9">
          <w:rPr>
            <w:noProof/>
            <w:webHidden/>
          </w:rPr>
        </w:r>
        <w:r w:rsidR="001466C9">
          <w:rPr>
            <w:noProof/>
            <w:webHidden/>
          </w:rPr>
          <w:fldChar w:fldCharType="separate"/>
        </w:r>
        <w:r w:rsidR="001466C9">
          <w:rPr>
            <w:noProof/>
            <w:webHidden/>
          </w:rPr>
          <w:t>4</w:t>
        </w:r>
        <w:r w:rsidR="001466C9">
          <w:rPr>
            <w:noProof/>
            <w:webHidden/>
          </w:rPr>
          <w:fldChar w:fldCharType="end"/>
        </w:r>
      </w:hyperlink>
    </w:p>
    <w:p w14:paraId="6FF78819" w14:textId="77777777" w:rsidR="001466C9" w:rsidRDefault="001466C9">
      <w:pPr>
        <w:pStyle w:val="TOC1"/>
        <w:rPr>
          <w:rFonts w:asciiTheme="minorHAnsi" w:eastAsiaTheme="minorEastAsia" w:hAnsiTheme="minorHAnsi" w:cstheme="minorBidi"/>
          <w:b w:val="0"/>
          <w:noProof/>
          <w:sz w:val="22"/>
          <w:szCs w:val="22"/>
          <w:lang w:val="es-ES" w:eastAsia="es-ES"/>
        </w:rPr>
      </w:pPr>
      <w:hyperlink w:anchor="_Toc456016955" w:history="1">
        <w:r w:rsidRPr="00952F90">
          <w:rPr>
            <w:rStyle w:val="Hyperlink"/>
            <w:noProof/>
            <w:lang w:val="mk-MK"/>
          </w:rPr>
          <w:t>2.</w:t>
        </w:r>
        <w:r>
          <w:rPr>
            <w:rFonts w:asciiTheme="minorHAnsi" w:eastAsiaTheme="minorEastAsia" w:hAnsiTheme="minorHAnsi" w:cstheme="minorBidi"/>
            <w:b w:val="0"/>
            <w:noProof/>
            <w:sz w:val="22"/>
            <w:szCs w:val="22"/>
            <w:lang w:val="es-ES" w:eastAsia="es-ES"/>
          </w:rPr>
          <w:tab/>
        </w:r>
        <w:r w:rsidRPr="00952F90">
          <w:rPr>
            <w:rStyle w:val="Hyperlink"/>
            <w:noProof/>
            <w:lang w:val="mk-MK"/>
          </w:rPr>
          <w:t>Предложена содржина за извештаите од мониторингот</w:t>
        </w:r>
        <w:r>
          <w:rPr>
            <w:noProof/>
            <w:webHidden/>
          </w:rPr>
          <w:tab/>
        </w:r>
        <w:r>
          <w:rPr>
            <w:noProof/>
            <w:webHidden/>
          </w:rPr>
          <w:fldChar w:fldCharType="begin"/>
        </w:r>
        <w:r>
          <w:rPr>
            <w:noProof/>
            <w:webHidden/>
          </w:rPr>
          <w:instrText xml:space="preserve"> PAGEREF _Toc456016955 \h </w:instrText>
        </w:r>
        <w:r>
          <w:rPr>
            <w:noProof/>
            <w:webHidden/>
          </w:rPr>
        </w:r>
        <w:r>
          <w:rPr>
            <w:noProof/>
            <w:webHidden/>
          </w:rPr>
          <w:fldChar w:fldCharType="separate"/>
        </w:r>
        <w:r>
          <w:rPr>
            <w:noProof/>
            <w:webHidden/>
          </w:rPr>
          <w:t>5</w:t>
        </w:r>
        <w:r>
          <w:rPr>
            <w:noProof/>
            <w:webHidden/>
          </w:rPr>
          <w:fldChar w:fldCharType="end"/>
        </w:r>
      </w:hyperlink>
    </w:p>
    <w:p w14:paraId="062D2ABC" w14:textId="77777777" w:rsidR="001466C9" w:rsidRDefault="001466C9">
      <w:pPr>
        <w:pStyle w:val="TOC2"/>
        <w:tabs>
          <w:tab w:val="left" w:pos="880"/>
          <w:tab w:val="right" w:pos="9062"/>
        </w:tabs>
        <w:rPr>
          <w:rFonts w:asciiTheme="minorHAnsi" w:eastAsiaTheme="minorEastAsia" w:hAnsiTheme="minorHAnsi" w:cstheme="minorBidi"/>
          <w:noProof/>
          <w:lang w:val="es-ES" w:eastAsia="es-ES"/>
        </w:rPr>
      </w:pPr>
      <w:hyperlink w:anchor="_Toc456016956" w:history="1">
        <w:r w:rsidRPr="00952F90">
          <w:rPr>
            <w:rStyle w:val="Hyperlink"/>
            <w:noProof/>
          </w:rPr>
          <w:t>2.1.</w:t>
        </w:r>
        <w:r>
          <w:rPr>
            <w:rFonts w:asciiTheme="minorHAnsi" w:eastAsiaTheme="minorEastAsia" w:hAnsiTheme="minorHAnsi" w:cstheme="minorBidi"/>
            <w:noProof/>
            <w:lang w:val="es-ES" w:eastAsia="es-ES"/>
          </w:rPr>
          <w:tab/>
        </w:r>
        <w:r w:rsidRPr="00952F90">
          <w:rPr>
            <w:rStyle w:val="Hyperlink"/>
            <w:noProof/>
            <w:lang w:val="mk-MK"/>
          </w:rPr>
          <w:t>Емисии во воздухот</w:t>
        </w:r>
        <w:r>
          <w:rPr>
            <w:noProof/>
            <w:webHidden/>
          </w:rPr>
          <w:tab/>
        </w:r>
        <w:r>
          <w:rPr>
            <w:noProof/>
            <w:webHidden/>
          </w:rPr>
          <w:fldChar w:fldCharType="begin"/>
        </w:r>
        <w:r>
          <w:rPr>
            <w:noProof/>
            <w:webHidden/>
          </w:rPr>
          <w:instrText xml:space="preserve"> PAGEREF _Toc456016956 \h </w:instrText>
        </w:r>
        <w:r>
          <w:rPr>
            <w:noProof/>
            <w:webHidden/>
          </w:rPr>
        </w:r>
        <w:r>
          <w:rPr>
            <w:noProof/>
            <w:webHidden/>
          </w:rPr>
          <w:fldChar w:fldCharType="separate"/>
        </w:r>
        <w:r>
          <w:rPr>
            <w:noProof/>
            <w:webHidden/>
          </w:rPr>
          <w:t>5</w:t>
        </w:r>
        <w:r>
          <w:rPr>
            <w:noProof/>
            <w:webHidden/>
          </w:rPr>
          <w:fldChar w:fldCharType="end"/>
        </w:r>
      </w:hyperlink>
    </w:p>
    <w:p w14:paraId="0DCD2752" w14:textId="77777777" w:rsidR="001466C9" w:rsidRDefault="001466C9">
      <w:pPr>
        <w:pStyle w:val="TOC2"/>
        <w:tabs>
          <w:tab w:val="left" w:pos="880"/>
          <w:tab w:val="right" w:pos="9062"/>
        </w:tabs>
        <w:rPr>
          <w:rFonts w:asciiTheme="minorHAnsi" w:eastAsiaTheme="minorEastAsia" w:hAnsiTheme="minorHAnsi" w:cstheme="minorBidi"/>
          <w:noProof/>
          <w:lang w:val="es-ES" w:eastAsia="es-ES"/>
        </w:rPr>
      </w:pPr>
      <w:hyperlink w:anchor="_Toc456016957" w:history="1">
        <w:r w:rsidRPr="00952F90">
          <w:rPr>
            <w:rStyle w:val="Hyperlink"/>
            <w:noProof/>
            <w:lang w:val="es-ES"/>
          </w:rPr>
          <w:t>2.2.</w:t>
        </w:r>
        <w:r>
          <w:rPr>
            <w:rFonts w:asciiTheme="minorHAnsi" w:eastAsiaTheme="minorEastAsia" w:hAnsiTheme="minorHAnsi" w:cstheme="minorBidi"/>
            <w:noProof/>
            <w:lang w:val="es-ES" w:eastAsia="es-ES"/>
          </w:rPr>
          <w:tab/>
        </w:r>
        <w:r w:rsidRPr="00952F90">
          <w:rPr>
            <w:rStyle w:val="Hyperlink"/>
            <w:noProof/>
            <w:lang w:val="mk-MK"/>
          </w:rPr>
          <w:t>Земање примероци од вода</w:t>
        </w:r>
        <w:r w:rsidRPr="00952F90">
          <w:rPr>
            <w:rStyle w:val="Hyperlink"/>
            <w:noProof/>
            <w:lang w:val="es-ES"/>
          </w:rPr>
          <w:t xml:space="preserve"> (</w:t>
        </w:r>
        <w:r w:rsidRPr="00952F90">
          <w:rPr>
            <w:rStyle w:val="Hyperlink"/>
            <w:noProof/>
            <w:lang w:val="mk-MK"/>
          </w:rPr>
          <w:t>површински води</w:t>
        </w:r>
        <w:r w:rsidRPr="00952F90">
          <w:rPr>
            <w:rStyle w:val="Hyperlink"/>
            <w:noProof/>
            <w:lang w:val="es-ES"/>
          </w:rPr>
          <w:t>)</w:t>
        </w:r>
        <w:r>
          <w:rPr>
            <w:noProof/>
            <w:webHidden/>
          </w:rPr>
          <w:tab/>
        </w:r>
        <w:r>
          <w:rPr>
            <w:noProof/>
            <w:webHidden/>
          </w:rPr>
          <w:fldChar w:fldCharType="begin"/>
        </w:r>
        <w:r>
          <w:rPr>
            <w:noProof/>
            <w:webHidden/>
          </w:rPr>
          <w:instrText xml:space="preserve"> PAGEREF _Toc456016957 \h </w:instrText>
        </w:r>
        <w:r>
          <w:rPr>
            <w:noProof/>
            <w:webHidden/>
          </w:rPr>
        </w:r>
        <w:r>
          <w:rPr>
            <w:noProof/>
            <w:webHidden/>
          </w:rPr>
          <w:fldChar w:fldCharType="separate"/>
        </w:r>
        <w:r>
          <w:rPr>
            <w:noProof/>
            <w:webHidden/>
          </w:rPr>
          <w:t>6</w:t>
        </w:r>
        <w:r>
          <w:rPr>
            <w:noProof/>
            <w:webHidden/>
          </w:rPr>
          <w:fldChar w:fldCharType="end"/>
        </w:r>
      </w:hyperlink>
    </w:p>
    <w:p w14:paraId="126A3109" w14:textId="77777777" w:rsidR="001466C9" w:rsidRDefault="001466C9">
      <w:pPr>
        <w:pStyle w:val="TOC1"/>
        <w:rPr>
          <w:rFonts w:asciiTheme="minorHAnsi" w:eastAsiaTheme="minorEastAsia" w:hAnsiTheme="minorHAnsi" w:cstheme="minorBidi"/>
          <w:b w:val="0"/>
          <w:noProof/>
          <w:sz w:val="22"/>
          <w:szCs w:val="22"/>
          <w:lang w:val="es-ES" w:eastAsia="es-ES"/>
        </w:rPr>
      </w:pPr>
      <w:hyperlink w:anchor="_Toc456016958" w:history="1">
        <w:r w:rsidRPr="00952F90">
          <w:rPr>
            <w:rStyle w:val="Hyperlink"/>
            <w:noProof/>
            <w:lang w:val="mk-MK"/>
          </w:rPr>
          <w:t>3.</w:t>
        </w:r>
        <w:r>
          <w:rPr>
            <w:rFonts w:asciiTheme="minorHAnsi" w:eastAsiaTheme="minorEastAsia" w:hAnsiTheme="minorHAnsi" w:cstheme="minorBidi"/>
            <w:b w:val="0"/>
            <w:noProof/>
            <w:sz w:val="22"/>
            <w:szCs w:val="22"/>
            <w:lang w:val="es-ES" w:eastAsia="es-ES"/>
          </w:rPr>
          <w:tab/>
        </w:r>
        <w:r w:rsidRPr="00952F90">
          <w:rPr>
            <w:rStyle w:val="Hyperlink"/>
            <w:noProof/>
            <w:lang w:val="mk-MK"/>
          </w:rPr>
          <w:t>Како да се провери дали акредитираната лабораторија или/и инспекциското тело што ја извршува инспекцијата ги спроведува правилно мерењата и земањето примероци</w:t>
        </w:r>
        <w:r>
          <w:rPr>
            <w:noProof/>
            <w:webHidden/>
          </w:rPr>
          <w:tab/>
        </w:r>
        <w:r>
          <w:rPr>
            <w:noProof/>
            <w:webHidden/>
          </w:rPr>
          <w:fldChar w:fldCharType="begin"/>
        </w:r>
        <w:r>
          <w:rPr>
            <w:noProof/>
            <w:webHidden/>
          </w:rPr>
          <w:instrText xml:space="preserve"> PAGEREF _Toc456016958 \h </w:instrText>
        </w:r>
        <w:r>
          <w:rPr>
            <w:noProof/>
            <w:webHidden/>
          </w:rPr>
        </w:r>
        <w:r>
          <w:rPr>
            <w:noProof/>
            <w:webHidden/>
          </w:rPr>
          <w:fldChar w:fldCharType="separate"/>
        </w:r>
        <w:r>
          <w:rPr>
            <w:noProof/>
            <w:webHidden/>
          </w:rPr>
          <w:t>8</w:t>
        </w:r>
        <w:r>
          <w:rPr>
            <w:noProof/>
            <w:webHidden/>
          </w:rPr>
          <w:fldChar w:fldCharType="end"/>
        </w:r>
      </w:hyperlink>
    </w:p>
    <w:p w14:paraId="0EE7DB3F" w14:textId="77777777" w:rsidR="001466C9" w:rsidRDefault="001466C9">
      <w:pPr>
        <w:pStyle w:val="TOC2"/>
        <w:tabs>
          <w:tab w:val="left" w:pos="880"/>
          <w:tab w:val="right" w:pos="9062"/>
        </w:tabs>
        <w:rPr>
          <w:rFonts w:asciiTheme="minorHAnsi" w:eastAsiaTheme="minorEastAsia" w:hAnsiTheme="minorHAnsi" w:cstheme="minorBidi"/>
          <w:noProof/>
          <w:lang w:val="es-ES" w:eastAsia="es-ES"/>
        </w:rPr>
      </w:pPr>
      <w:hyperlink w:anchor="_Toc456016959" w:history="1">
        <w:r w:rsidRPr="00952F90">
          <w:rPr>
            <w:rStyle w:val="Hyperlink"/>
            <w:noProof/>
          </w:rPr>
          <w:t>3.1.</w:t>
        </w:r>
        <w:r>
          <w:rPr>
            <w:rFonts w:asciiTheme="minorHAnsi" w:eastAsiaTheme="minorEastAsia" w:hAnsiTheme="minorHAnsi" w:cstheme="minorBidi"/>
            <w:noProof/>
            <w:lang w:val="es-ES" w:eastAsia="es-ES"/>
          </w:rPr>
          <w:tab/>
        </w:r>
        <w:r w:rsidRPr="00952F90">
          <w:rPr>
            <w:rStyle w:val="Hyperlink"/>
            <w:noProof/>
            <w:lang w:val="mk-MK"/>
          </w:rPr>
          <w:t>Општи препораки</w:t>
        </w:r>
        <w:r>
          <w:rPr>
            <w:noProof/>
            <w:webHidden/>
          </w:rPr>
          <w:tab/>
        </w:r>
        <w:r>
          <w:rPr>
            <w:noProof/>
            <w:webHidden/>
          </w:rPr>
          <w:fldChar w:fldCharType="begin"/>
        </w:r>
        <w:r>
          <w:rPr>
            <w:noProof/>
            <w:webHidden/>
          </w:rPr>
          <w:instrText xml:space="preserve"> PAGEREF _Toc456016959 \h </w:instrText>
        </w:r>
        <w:r>
          <w:rPr>
            <w:noProof/>
            <w:webHidden/>
          </w:rPr>
        </w:r>
        <w:r>
          <w:rPr>
            <w:noProof/>
            <w:webHidden/>
          </w:rPr>
          <w:fldChar w:fldCharType="separate"/>
        </w:r>
        <w:r>
          <w:rPr>
            <w:noProof/>
            <w:webHidden/>
          </w:rPr>
          <w:t>8</w:t>
        </w:r>
        <w:r>
          <w:rPr>
            <w:noProof/>
            <w:webHidden/>
          </w:rPr>
          <w:fldChar w:fldCharType="end"/>
        </w:r>
      </w:hyperlink>
    </w:p>
    <w:p w14:paraId="6FD2C378" w14:textId="77777777" w:rsidR="001466C9" w:rsidRDefault="001466C9">
      <w:pPr>
        <w:pStyle w:val="TOC2"/>
        <w:tabs>
          <w:tab w:val="left" w:pos="880"/>
          <w:tab w:val="right" w:pos="9062"/>
        </w:tabs>
        <w:rPr>
          <w:rFonts w:asciiTheme="minorHAnsi" w:eastAsiaTheme="minorEastAsia" w:hAnsiTheme="minorHAnsi" w:cstheme="minorBidi"/>
          <w:noProof/>
          <w:lang w:val="es-ES" w:eastAsia="es-ES"/>
        </w:rPr>
      </w:pPr>
      <w:hyperlink w:anchor="_Toc456016960" w:history="1">
        <w:r w:rsidRPr="00952F90">
          <w:rPr>
            <w:rStyle w:val="Hyperlink"/>
            <w:noProof/>
            <w:lang w:val="mk-MK"/>
          </w:rPr>
          <w:t>3.2.</w:t>
        </w:r>
        <w:r>
          <w:rPr>
            <w:rFonts w:asciiTheme="minorHAnsi" w:eastAsiaTheme="minorEastAsia" w:hAnsiTheme="minorHAnsi" w:cstheme="minorBidi"/>
            <w:noProof/>
            <w:lang w:val="es-ES" w:eastAsia="es-ES"/>
          </w:rPr>
          <w:tab/>
        </w:r>
        <w:r w:rsidRPr="00952F90">
          <w:rPr>
            <w:rStyle w:val="Hyperlink"/>
            <w:noProof/>
            <w:lang w:val="mk-MK"/>
          </w:rPr>
          <w:t>Препораки во врска со земањето примероци во воздухот</w:t>
        </w:r>
        <w:r>
          <w:rPr>
            <w:noProof/>
            <w:webHidden/>
          </w:rPr>
          <w:tab/>
        </w:r>
        <w:r>
          <w:rPr>
            <w:noProof/>
            <w:webHidden/>
          </w:rPr>
          <w:fldChar w:fldCharType="begin"/>
        </w:r>
        <w:r>
          <w:rPr>
            <w:noProof/>
            <w:webHidden/>
          </w:rPr>
          <w:instrText xml:space="preserve"> PAGEREF _Toc456016960 \h </w:instrText>
        </w:r>
        <w:r>
          <w:rPr>
            <w:noProof/>
            <w:webHidden/>
          </w:rPr>
        </w:r>
        <w:r>
          <w:rPr>
            <w:noProof/>
            <w:webHidden/>
          </w:rPr>
          <w:fldChar w:fldCharType="separate"/>
        </w:r>
        <w:r>
          <w:rPr>
            <w:noProof/>
            <w:webHidden/>
          </w:rPr>
          <w:t>8</w:t>
        </w:r>
        <w:r>
          <w:rPr>
            <w:noProof/>
            <w:webHidden/>
          </w:rPr>
          <w:fldChar w:fldCharType="end"/>
        </w:r>
      </w:hyperlink>
    </w:p>
    <w:p w14:paraId="03A1CCA8" w14:textId="77777777" w:rsidR="001466C9" w:rsidRDefault="001466C9">
      <w:pPr>
        <w:pStyle w:val="TOC2"/>
        <w:tabs>
          <w:tab w:val="left" w:pos="880"/>
          <w:tab w:val="right" w:pos="9062"/>
        </w:tabs>
        <w:rPr>
          <w:rFonts w:asciiTheme="minorHAnsi" w:eastAsiaTheme="minorEastAsia" w:hAnsiTheme="minorHAnsi" w:cstheme="minorBidi"/>
          <w:noProof/>
          <w:lang w:val="es-ES" w:eastAsia="es-ES"/>
        </w:rPr>
      </w:pPr>
      <w:hyperlink w:anchor="_Toc456016961" w:history="1">
        <w:r w:rsidRPr="00952F90">
          <w:rPr>
            <w:rStyle w:val="Hyperlink"/>
            <w:noProof/>
            <w:lang w:val="mk-MK"/>
          </w:rPr>
          <w:t>3.3.</w:t>
        </w:r>
        <w:r>
          <w:rPr>
            <w:rFonts w:asciiTheme="minorHAnsi" w:eastAsiaTheme="minorEastAsia" w:hAnsiTheme="minorHAnsi" w:cstheme="minorBidi"/>
            <w:noProof/>
            <w:lang w:val="es-ES" w:eastAsia="es-ES"/>
          </w:rPr>
          <w:tab/>
        </w:r>
        <w:r w:rsidRPr="00952F90">
          <w:rPr>
            <w:rStyle w:val="Hyperlink"/>
            <w:noProof/>
            <w:lang w:val="mk-MK"/>
          </w:rPr>
          <w:t>Аспекти што треба да се земат предвид во врска со     планирањето и примената на земањето примероци од вода</w:t>
        </w:r>
        <w:r>
          <w:rPr>
            <w:noProof/>
            <w:webHidden/>
          </w:rPr>
          <w:tab/>
        </w:r>
        <w:r>
          <w:rPr>
            <w:noProof/>
            <w:webHidden/>
          </w:rPr>
          <w:fldChar w:fldCharType="begin"/>
        </w:r>
        <w:r>
          <w:rPr>
            <w:noProof/>
            <w:webHidden/>
          </w:rPr>
          <w:instrText xml:space="preserve"> PAGEREF _Toc456016961 \h </w:instrText>
        </w:r>
        <w:r>
          <w:rPr>
            <w:noProof/>
            <w:webHidden/>
          </w:rPr>
        </w:r>
        <w:r>
          <w:rPr>
            <w:noProof/>
            <w:webHidden/>
          </w:rPr>
          <w:fldChar w:fldCharType="separate"/>
        </w:r>
        <w:r>
          <w:rPr>
            <w:noProof/>
            <w:webHidden/>
          </w:rPr>
          <w:t>9</w:t>
        </w:r>
        <w:r>
          <w:rPr>
            <w:noProof/>
            <w:webHidden/>
          </w:rPr>
          <w:fldChar w:fldCharType="end"/>
        </w:r>
      </w:hyperlink>
    </w:p>
    <w:p w14:paraId="7134F875" w14:textId="77777777" w:rsidR="001466C9" w:rsidRDefault="001466C9">
      <w:pPr>
        <w:pStyle w:val="TOC2"/>
        <w:tabs>
          <w:tab w:val="left" w:pos="880"/>
          <w:tab w:val="right" w:pos="9062"/>
        </w:tabs>
        <w:rPr>
          <w:rFonts w:asciiTheme="minorHAnsi" w:eastAsiaTheme="minorEastAsia" w:hAnsiTheme="minorHAnsi" w:cstheme="minorBidi"/>
          <w:noProof/>
          <w:lang w:val="es-ES" w:eastAsia="es-ES"/>
        </w:rPr>
      </w:pPr>
      <w:hyperlink w:anchor="_Toc456016962" w:history="1">
        <w:r w:rsidRPr="00952F90">
          <w:rPr>
            <w:rStyle w:val="Hyperlink"/>
            <w:noProof/>
            <w:lang w:val="en-US"/>
          </w:rPr>
          <w:t>3.4.</w:t>
        </w:r>
        <w:r>
          <w:rPr>
            <w:rFonts w:asciiTheme="minorHAnsi" w:eastAsiaTheme="minorEastAsia" w:hAnsiTheme="minorHAnsi" w:cstheme="minorBidi"/>
            <w:noProof/>
            <w:lang w:val="es-ES" w:eastAsia="es-ES"/>
          </w:rPr>
          <w:tab/>
        </w:r>
        <w:r w:rsidRPr="00952F90">
          <w:rPr>
            <w:rStyle w:val="Hyperlink"/>
            <w:noProof/>
            <w:lang w:val="mk-MK"/>
          </w:rPr>
          <w:t>Аспекти што треба да се земат предвид во врска со     мониторинг на почва и подземни води</w:t>
        </w:r>
        <w:r>
          <w:rPr>
            <w:noProof/>
            <w:webHidden/>
          </w:rPr>
          <w:tab/>
        </w:r>
        <w:r>
          <w:rPr>
            <w:noProof/>
            <w:webHidden/>
          </w:rPr>
          <w:fldChar w:fldCharType="begin"/>
        </w:r>
        <w:r>
          <w:rPr>
            <w:noProof/>
            <w:webHidden/>
          </w:rPr>
          <w:instrText xml:space="preserve"> PAGEREF _Toc456016962 \h </w:instrText>
        </w:r>
        <w:r>
          <w:rPr>
            <w:noProof/>
            <w:webHidden/>
          </w:rPr>
        </w:r>
        <w:r>
          <w:rPr>
            <w:noProof/>
            <w:webHidden/>
          </w:rPr>
          <w:fldChar w:fldCharType="separate"/>
        </w:r>
        <w:r>
          <w:rPr>
            <w:noProof/>
            <w:webHidden/>
          </w:rPr>
          <w:t>11</w:t>
        </w:r>
        <w:r>
          <w:rPr>
            <w:noProof/>
            <w:webHidden/>
          </w:rPr>
          <w:fldChar w:fldCharType="end"/>
        </w:r>
      </w:hyperlink>
    </w:p>
    <w:p w14:paraId="182C9FE2" w14:textId="77777777" w:rsidR="001466C9" w:rsidRDefault="001466C9">
      <w:pPr>
        <w:pStyle w:val="TOC3"/>
        <w:tabs>
          <w:tab w:val="left" w:pos="1320"/>
          <w:tab w:val="right" w:pos="9062"/>
        </w:tabs>
        <w:rPr>
          <w:rFonts w:asciiTheme="minorHAnsi" w:eastAsiaTheme="minorEastAsia" w:hAnsiTheme="minorHAnsi" w:cstheme="minorBidi"/>
          <w:noProof/>
          <w:lang w:val="es-ES" w:eastAsia="es-ES"/>
        </w:rPr>
      </w:pPr>
      <w:hyperlink w:anchor="_Toc456016963" w:history="1">
        <w:r w:rsidRPr="00952F90">
          <w:rPr>
            <w:rStyle w:val="Hyperlink"/>
            <w:noProof/>
            <w:lang w:val="mk-MK"/>
          </w:rPr>
          <w:t>3.4.1.</w:t>
        </w:r>
        <w:r>
          <w:rPr>
            <w:rFonts w:asciiTheme="minorHAnsi" w:eastAsiaTheme="minorEastAsia" w:hAnsiTheme="minorHAnsi" w:cstheme="minorBidi"/>
            <w:noProof/>
            <w:lang w:val="es-ES" w:eastAsia="es-ES"/>
          </w:rPr>
          <w:tab/>
        </w:r>
        <w:r w:rsidRPr="00952F90">
          <w:rPr>
            <w:rStyle w:val="Hyperlink"/>
            <w:noProof/>
            <w:lang w:val="mk-MK"/>
          </w:rPr>
          <w:t>Мониторинг програма</w:t>
        </w:r>
        <w:r>
          <w:rPr>
            <w:noProof/>
            <w:webHidden/>
          </w:rPr>
          <w:tab/>
        </w:r>
        <w:r>
          <w:rPr>
            <w:noProof/>
            <w:webHidden/>
          </w:rPr>
          <w:fldChar w:fldCharType="begin"/>
        </w:r>
        <w:r>
          <w:rPr>
            <w:noProof/>
            <w:webHidden/>
          </w:rPr>
          <w:instrText xml:space="preserve"> PAGEREF _Toc456016963 \h </w:instrText>
        </w:r>
        <w:r>
          <w:rPr>
            <w:noProof/>
            <w:webHidden/>
          </w:rPr>
        </w:r>
        <w:r>
          <w:rPr>
            <w:noProof/>
            <w:webHidden/>
          </w:rPr>
          <w:fldChar w:fldCharType="separate"/>
        </w:r>
        <w:r>
          <w:rPr>
            <w:noProof/>
            <w:webHidden/>
          </w:rPr>
          <w:t>12</w:t>
        </w:r>
        <w:r>
          <w:rPr>
            <w:noProof/>
            <w:webHidden/>
          </w:rPr>
          <w:fldChar w:fldCharType="end"/>
        </w:r>
      </w:hyperlink>
    </w:p>
    <w:p w14:paraId="02FE72DA" w14:textId="77777777" w:rsidR="001466C9" w:rsidRDefault="001466C9">
      <w:pPr>
        <w:pStyle w:val="TOC2"/>
        <w:tabs>
          <w:tab w:val="left" w:pos="880"/>
          <w:tab w:val="right" w:pos="9062"/>
        </w:tabs>
        <w:rPr>
          <w:rFonts w:asciiTheme="minorHAnsi" w:eastAsiaTheme="minorEastAsia" w:hAnsiTheme="minorHAnsi" w:cstheme="minorBidi"/>
          <w:noProof/>
          <w:lang w:val="es-ES" w:eastAsia="es-ES"/>
        </w:rPr>
      </w:pPr>
      <w:hyperlink w:anchor="_Toc456016964" w:history="1">
        <w:r w:rsidRPr="00952F90">
          <w:rPr>
            <w:rStyle w:val="Hyperlink"/>
            <w:noProof/>
            <w:lang w:val="en-US"/>
          </w:rPr>
          <w:t>3.5.</w:t>
        </w:r>
        <w:r>
          <w:rPr>
            <w:rFonts w:asciiTheme="minorHAnsi" w:eastAsiaTheme="minorEastAsia" w:hAnsiTheme="minorHAnsi" w:cstheme="minorBidi"/>
            <w:noProof/>
            <w:lang w:val="es-ES" w:eastAsia="es-ES"/>
          </w:rPr>
          <w:tab/>
        </w:r>
        <w:r w:rsidRPr="00952F90">
          <w:rPr>
            <w:rStyle w:val="Hyperlink"/>
            <w:noProof/>
            <w:lang w:val="mk-MK"/>
          </w:rPr>
          <w:t>Аспекти што треба да се земат предвид во врска со     мониторинг и земање примероци од отпад</w:t>
        </w:r>
        <w:r>
          <w:rPr>
            <w:noProof/>
            <w:webHidden/>
          </w:rPr>
          <w:tab/>
        </w:r>
        <w:r>
          <w:rPr>
            <w:noProof/>
            <w:webHidden/>
          </w:rPr>
          <w:fldChar w:fldCharType="begin"/>
        </w:r>
        <w:r>
          <w:rPr>
            <w:noProof/>
            <w:webHidden/>
          </w:rPr>
          <w:instrText xml:space="preserve"> PAGEREF _Toc456016964 \h </w:instrText>
        </w:r>
        <w:r>
          <w:rPr>
            <w:noProof/>
            <w:webHidden/>
          </w:rPr>
        </w:r>
        <w:r>
          <w:rPr>
            <w:noProof/>
            <w:webHidden/>
          </w:rPr>
          <w:fldChar w:fldCharType="separate"/>
        </w:r>
        <w:r>
          <w:rPr>
            <w:noProof/>
            <w:webHidden/>
          </w:rPr>
          <w:t>13</w:t>
        </w:r>
        <w:r>
          <w:rPr>
            <w:noProof/>
            <w:webHidden/>
          </w:rPr>
          <w:fldChar w:fldCharType="end"/>
        </w:r>
      </w:hyperlink>
    </w:p>
    <w:p w14:paraId="7688CF30" w14:textId="77777777" w:rsidR="001466C9" w:rsidRDefault="001466C9">
      <w:pPr>
        <w:pStyle w:val="TOC2"/>
        <w:tabs>
          <w:tab w:val="left" w:pos="880"/>
          <w:tab w:val="right" w:pos="9062"/>
        </w:tabs>
        <w:rPr>
          <w:rFonts w:asciiTheme="minorHAnsi" w:eastAsiaTheme="minorEastAsia" w:hAnsiTheme="minorHAnsi" w:cstheme="minorBidi"/>
          <w:noProof/>
          <w:lang w:val="es-ES" w:eastAsia="es-ES"/>
        </w:rPr>
      </w:pPr>
      <w:hyperlink w:anchor="_Toc456016965" w:history="1">
        <w:r w:rsidRPr="00952F90">
          <w:rPr>
            <w:rStyle w:val="Hyperlink"/>
            <w:noProof/>
            <w:lang w:val="en-US"/>
          </w:rPr>
          <w:t>3.6.</w:t>
        </w:r>
        <w:r>
          <w:rPr>
            <w:rFonts w:asciiTheme="minorHAnsi" w:eastAsiaTheme="minorEastAsia" w:hAnsiTheme="minorHAnsi" w:cstheme="minorBidi"/>
            <w:noProof/>
            <w:lang w:val="es-ES" w:eastAsia="es-ES"/>
          </w:rPr>
          <w:tab/>
        </w:r>
        <w:r w:rsidRPr="00952F90">
          <w:rPr>
            <w:rStyle w:val="Hyperlink"/>
            <w:noProof/>
            <w:lang w:val="mk-MK"/>
          </w:rPr>
          <w:t>Аспекти што треба да се земат предвид во врска со     мониторинг на бучава</w:t>
        </w:r>
        <w:r>
          <w:rPr>
            <w:noProof/>
            <w:webHidden/>
          </w:rPr>
          <w:tab/>
        </w:r>
        <w:r>
          <w:rPr>
            <w:noProof/>
            <w:webHidden/>
          </w:rPr>
          <w:fldChar w:fldCharType="begin"/>
        </w:r>
        <w:r>
          <w:rPr>
            <w:noProof/>
            <w:webHidden/>
          </w:rPr>
          <w:instrText xml:space="preserve"> PAGEREF _Toc456016965 \h </w:instrText>
        </w:r>
        <w:r>
          <w:rPr>
            <w:noProof/>
            <w:webHidden/>
          </w:rPr>
        </w:r>
        <w:r>
          <w:rPr>
            <w:noProof/>
            <w:webHidden/>
          </w:rPr>
          <w:fldChar w:fldCharType="separate"/>
        </w:r>
        <w:r>
          <w:rPr>
            <w:noProof/>
            <w:webHidden/>
          </w:rPr>
          <w:t>14</w:t>
        </w:r>
        <w:r>
          <w:rPr>
            <w:noProof/>
            <w:webHidden/>
          </w:rPr>
          <w:fldChar w:fldCharType="end"/>
        </w:r>
      </w:hyperlink>
    </w:p>
    <w:p w14:paraId="798154E7" w14:textId="77777777" w:rsidR="001466C9" w:rsidRDefault="001466C9">
      <w:pPr>
        <w:pStyle w:val="TOC2"/>
        <w:tabs>
          <w:tab w:val="left" w:pos="880"/>
          <w:tab w:val="right" w:pos="9062"/>
        </w:tabs>
        <w:rPr>
          <w:rFonts w:asciiTheme="minorHAnsi" w:eastAsiaTheme="minorEastAsia" w:hAnsiTheme="minorHAnsi" w:cstheme="minorBidi"/>
          <w:noProof/>
          <w:lang w:val="es-ES" w:eastAsia="es-ES"/>
        </w:rPr>
      </w:pPr>
      <w:hyperlink w:anchor="_Toc456016966" w:history="1">
        <w:r w:rsidRPr="00952F90">
          <w:rPr>
            <w:rStyle w:val="Hyperlink"/>
            <w:noProof/>
            <w:lang w:val="en-US"/>
          </w:rPr>
          <w:t>3.7.</w:t>
        </w:r>
        <w:r>
          <w:rPr>
            <w:rFonts w:asciiTheme="minorHAnsi" w:eastAsiaTheme="minorEastAsia" w:hAnsiTheme="minorHAnsi" w:cstheme="minorBidi"/>
            <w:noProof/>
            <w:lang w:val="es-ES" w:eastAsia="es-ES"/>
          </w:rPr>
          <w:tab/>
        </w:r>
        <w:r w:rsidRPr="00952F90">
          <w:rPr>
            <w:rStyle w:val="Hyperlink"/>
            <w:noProof/>
            <w:lang w:val="mk-MK"/>
          </w:rPr>
          <w:t>Предложени содржини за (општ) Мониторинг План за животната средина на дадена инсталација</w:t>
        </w:r>
        <w:r>
          <w:rPr>
            <w:noProof/>
            <w:webHidden/>
          </w:rPr>
          <w:tab/>
        </w:r>
        <w:r>
          <w:rPr>
            <w:noProof/>
            <w:webHidden/>
          </w:rPr>
          <w:fldChar w:fldCharType="begin"/>
        </w:r>
        <w:r>
          <w:rPr>
            <w:noProof/>
            <w:webHidden/>
          </w:rPr>
          <w:instrText xml:space="preserve"> PAGEREF _Toc456016966 \h </w:instrText>
        </w:r>
        <w:r>
          <w:rPr>
            <w:noProof/>
            <w:webHidden/>
          </w:rPr>
        </w:r>
        <w:r>
          <w:rPr>
            <w:noProof/>
            <w:webHidden/>
          </w:rPr>
          <w:fldChar w:fldCharType="separate"/>
        </w:r>
        <w:r>
          <w:rPr>
            <w:noProof/>
            <w:webHidden/>
          </w:rPr>
          <w:t>15</w:t>
        </w:r>
        <w:r>
          <w:rPr>
            <w:noProof/>
            <w:webHidden/>
          </w:rPr>
          <w:fldChar w:fldCharType="end"/>
        </w:r>
      </w:hyperlink>
    </w:p>
    <w:p w14:paraId="71A32B69" w14:textId="77777777" w:rsidR="001466C9" w:rsidRDefault="001466C9">
      <w:pPr>
        <w:pStyle w:val="TOC1"/>
        <w:rPr>
          <w:rFonts w:asciiTheme="minorHAnsi" w:eastAsiaTheme="minorEastAsia" w:hAnsiTheme="minorHAnsi" w:cstheme="minorBidi"/>
          <w:b w:val="0"/>
          <w:noProof/>
          <w:sz w:val="22"/>
          <w:szCs w:val="22"/>
          <w:lang w:val="es-ES" w:eastAsia="es-ES"/>
        </w:rPr>
      </w:pPr>
      <w:hyperlink w:anchor="_Toc456016967" w:history="1">
        <w:r w:rsidRPr="00952F90">
          <w:rPr>
            <w:rStyle w:val="Hyperlink"/>
            <w:noProof/>
            <w:lang w:val="es-ES"/>
          </w:rPr>
          <w:t>4.</w:t>
        </w:r>
        <w:r>
          <w:rPr>
            <w:rFonts w:asciiTheme="minorHAnsi" w:eastAsiaTheme="minorEastAsia" w:hAnsiTheme="minorHAnsi" w:cstheme="minorBidi"/>
            <w:b w:val="0"/>
            <w:noProof/>
            <w:sz w:val="22"/>
            <w:szCs w:val="22"/>
            <w:lang w:val="es-ES" w:eastAsia="es-ES"/>
          </w:rPr>
          <w:tab/>
        </w:r>
        <w:r w:rsidRPr="00952F90">
          <w:rPr>
            <w:rStyle w:val="Hyperlink"/>
            <w:noProof/>
            <w:lang w:val="mk-MK"/>
          </w:rPr>
          <w:t>Клучни точки за оценка во извештај за само-мониторирање</w:t>
        </w:r>
        <w:r>
          <w:rPr>
            <w:noProof/>
            <w:webHidden/>
          </w:rPr>
          <w:tab/>
        </w:r>
        <w:r>
          <w:rPr>
            <w:noProof/>
            <w:webHidden/>
          </w:rPr>
          <w:fldChar w:fldCharType="begin"/>
        </w:r>
        <w:r>
          <w:rPr>
            <w:noProof/>
            <w:webHidden/>
          </w:rPr>
          <w:instrText xml:space="preserve"> PAGEREF _Toc456016967 \h </w:instrText>
        </w:r>
        <w:r>
          <w:rPr>
            <w:noProof/>
            <w:webHidden/>
          </w:rPr>
        </w:r>
        <w:r>
          <w:rPr>
            <w:noProof/>
            <w:webHidden/>
          </w:rPr>
          <w:fldChar w:fldCharType="separate"/>
        </w:r>
        <w:r>
          <w:rPr>
            <w:noProof/>
            <w:webHidden/>
          </w:rPr>
          <w:t>17</w:t>
        </w:r>
        <w:r>
          <w:rPr>
            <w:noProof/>
            <w:webHidden/>
          </w:rPr>
          <w:fldChar w:fldCharType="end"/>
        </w:r>
      </w:hyperlink>
    </w:p>
    <w:p w14:paraId="1BC540FA" w14:textId="77777777" w:rsidR="001466C9" w:rsidRDefault="001466C9">
      <w:pPr>
        <w:pStyle w:val="TOC2"/>
        <w:tabs>
          <w:tab w:val="left" w:pos="880"/>
          <w:tab w:val="right" w:pos="9062"/>
        </w:tabs>
        <w:rPr>
          <w:rFonts w:asciiTheme="minorHAnsi" w:eastAsiaTheme="minorEastAsia" w:hAnsiTheme="minorHAnsi" w:cstheme="minorBidi"/>
          <w:noProof/>
          <w:lang w:val="es-ES" w:eastAsia="es-ES"/>
        </w:rPr>
      </w:pPr>
      <w:hyperlink w:anchor="_Toc456016968" w:history="1">
        <w:r w:rsidRPr="00952F90">
          <w:rPr>
            <w:rStyle w:val="Hyperlink"/>
            <w:noProof/>
          </w:rPr>
          <w:t>4.1.</w:t>
        </w:r>
        <w:r>
          <w:rPr>
            <w:rFonts w:asciiTheme="minorHAnsi" w:eastAsiaTheme="minorEastAsia" w:hAnsiTheme="minorHAnsi" w:cstheme="minorBidi"/>
            <w:noProof/>
            <w:lang w:val="es-ES" w:eastAsia="es-ES"/>
          </w:rPr>
          <w:tab/>
        </w:r>
        <w:r w:rsidRPr="00952F90">
          <w:rPr>
            <w:rStyle w:val="Hyperlink"/>
            <w:noProof/>
            <w:lang w:val="mk-MK"/>
          </w:rPr>
          <w:t>Секогаш имајте ја предвид неизвесноста</w:t>
        </w:r>
        <w:r>
          <w:rPr>
            <w:noProof/>
            <w:webHidden/>
          </w:rPr>
          <w:tab/>
        </w:r>
        <w:r>
          <w:rPr>
            <w:noProof/>
            <w:webHidden/>
          </w:rPr>
          <w:fldChar w:fldCharType="begin"/>
        </w:r>
        <w:r>
          <w:rPr>
            <w:noProof/>
            <w:webHidden/>
          </w:rPr>
          <w:instrText xml:space="preserve"> PAGEREF _Toc456016968 \h </w:instrText>
        </w:r>
        <w:r>
          <w:rPr>
            <w:noProof/>
            <w:webHidden/>
          </w:rPr>
        </w:r>
        <w:r>
          <w:rPr>
            <w:noProof/>
            <w:webHidden/>
          </w:rPr>
          <w:fldChar w:fldCharType="separate"/>
        </w:r>
        <w:r>
          <w:rPr>
            <w:noProof/>
            <w:webHidden/>
          </w:rPr>
          <w:t>17</w:t>
        </w:r>
        <w:r>
          <w:rPr>
            <w:noProof/>
            <w:webHidden/>
          </w:rPr>
          <w:fldChar w:fldCharType="end"/>
        </w:r>
      </w:hyperlink>
    </w:p>
    <w:p w14:paraId="795A6499" w14:textId="77777777" w:rsidR="001466C9" w:rsidRDefault="001466C9">
      <w:pPr>
        <w:pStyle w:val="TOC2"/>
        <w:tabs>
          <w:tab w:val="left" w:pos="880"/>
          <w:tab w:val="right" w:pos="9062"/>
        </w:tabs>
        <w:rPr>
          <w:rFonts w:asciiTheme="minorHAnsi" w:eastAsiaTheme="minorEastAsia" w:hAnsiTheme="minorHAnsi" w:cstheme="minorBidi"/>
          <w:noProof/>
          <w:lang w:val="es-ES" w:eastAsia="es-ES"/>
        </w:rPr>
      </w:pPr>
      <w:hyperlink w:anchor="_Toc456016969" w:history="1">
        <w:r w:rsidRPr="00952F90">
          <w:rPr>
            <w:rStyle w:val="Hyperlink"/>
            <w:noProof/>
            <w:lang w:val="mk-MK"/>
          </w:rPr>
          <w:t>4.2.</w:t>
        </w:r>
        <w:r>
          <w:rPr>
            <w:rFonts w:asciiTheme="minorHAnsi" w:eastAsiaTheme="minorEastAsia" w:hAnsiTheme="minorHAnsi" w:cstheme="minorBidi"/>
            <w:noProof/>
            <w:lang w:val="es-ES" w:eastAsia="es-ES"/>
          </w:rPr>
          <w:tab/>
        </w:r>
        <w:r w:rsidRPr="00952F90">
          <w:rPr>
            <w:rStyle w:val="Hyperlink"/>
            <w:noProof/>
            <w:lang w:val="mk-MK"/>
          </w:rPr>
          <w:t>Некои мерки може да ги надминуваат ГВЕS но тоа не секогаш значи дека се прекршиле условите од дозволата!</w:t>
        </w:r>
        <w:r>
          <w:rPr>
            <w:noProof/>
            <w:webHidden/>
          </w:rPr>
          <w:tab/>
        </w:r>
        <w:r>
          <w:rPr>
            <w:noProof/>
            <w:webHidden/>
          </w:rPr>
          <w:fldChar w:fldCharType="begin"/>
        </w:r>
        <w:r>
          <w:rPr>
            <w:noProof/>
            <w:webHidden/>
          </w:rPr>
          <w:instrText xml:space="preserve"> PAGEREF _Toc456016969 \h </w:instrText>
        </w:r>
        <w:r>
          <w:rPr>
            <w:noProof/>
            <w:webHidden/>
          </w:rPr>
        </w:r>
        <w:r>
          <w:rPr>
            <w:noProof/>
            <w:webHidden/>
          </w:rPr>
          <w:fldChar w:fldCharType="separate"/>
        </w:r>
        <w:r>
          <w:rPr>
            <w:noProof/>
            <w:webHidden/>
          </w:rPr>
          <w:t>17</w:t>
        </w:r>
        <w:r>
          <w:rPr>
            <w:noProof/>
            <w:webHidden/>
          </w:rPr>
          <w:fldChar w:fldCharType="end"/>
        </w:r>
      </w:hyperlink>
    </w:p>
    <w:p w14:paraId="1BD2411D" w14:textId="77777777" w:rsidR="001466C9" w:rsidRDefault="001466C9">
      <w:pPr>
        <w:pStyle w:val="TOC1"/>
        <w:rPr>
          <w:rFonts w:asciiTheme="minorHAnsi" w:eastAsiaTheme="minorEastAsia" w:hAnsiTheme="minorHAnsi" w:cstheme="minorBidi"/>
          <w:b w:val="0"/>
          <w:noProof/>
          <w:sz w:val="22"/>
          <w:szCs w:val="22"/>
          <w:lang w:val="es-ES" w:eastAsia="es-ES"/>
        </w:rPr>
      </w:pPr>
      <w:hyperlink w:anchor="_Toc456016970" w:history="1">
        <w:r w:rsidRPr="00952F90">
          <w:rPr>
            <w:rStyle w:val="Hyperlink"/>
            <w:noProof/>
            <w:lang w:val="mk-MK"/>
          </w:rPr>
          <w:t>Анекс</w:t>
        </w:r>
        <w:r w:rsidRPr="00952F90">
          <w:rPr>
            <w:rStyle w:val="Hyperlink"/>
            <w:noProof/>
          </w:rPr>
          <w:t xml:space="preserve"> 1: </w:t>
        </w:r>
        <w:r w:rsidRPr="00952F90">
          <w:rPr>
            <w:rStyle w:val="Hyperlink"/>
            <w:noProof/>
            <w:lang w:val="mk-MK"/>
          </w:rPr>
          <w:t>Корисни линкови и документи</w:t>
        </w:r>
        <w:r>
          <w:rPr>
            <w:noProof/>
            <w:webHidden/>
          </w:rPr>
          <w:tab/>
        </w:r>
        <w:r>
          <w:rPr>
            <w:noProof/>
            <w:webHidden/>
          </w:rPr>
          <w:fldChar w:fldCharType="begin"/>
        </w:r>
        <w:r>
          <w:rPr>
            <w:noProof/>
            <w:webHidden/>
          </w:rPr>
          <w:instrText xml:space="preserve"> PAGEREF _Toc456016970 \h </w:instrText>
        </w:r>
        <w:r>
          <w:rPr>
            <w:noProof/>
            <w:webHidden/>
          </w:rPr>
        </w:r>
        <w:r>
          <w:rPr>
            <w:noProof/>
            <w:webHidden/>
          </w:rPr>
          <w:fldChar w:fldCharType="separate"/>
        </w:r>
        <w:r>
          <w:rPr>
            <w:noProof/>
            <w:webHidden/>
          </w:rPr>
          <w:t>20</w:t>
        </w:r>
        <w:r>
          <w:rPr>
            <w:noProof/>
            <w:webHidden/>
          </w:rPr>
          <w:fldChar w:fldCharType="end"/>
        </w:r>
      </w:hyperlink>
    </w:p>
    <w:p w14:paraId="1970A276" w14:textId="77777777" w:rsidR="00D83E4C" w:rsidRPr="00224271" w:rsidRDefault="00F02ADC">
      <w:pPr>
        <w:rPr>
          <w:noProof/>
        </w:rPr>
      </w:pPr>
      <w:r w:rsidRPr="00224271">
        <w:rPr>
          <w:rFonts w:eastAsia="Times New Roman"/>
          <w:b/>
          <w:noProof/>
          <w:sz w:val="24"/>
          <w:szCs w:val="20"/>
          <w:lang w:eastAsia="en-GB"/>
        </w:rPr>
        <w:fldChar w:fldCharType="end"/>
      </w:r>
    </w:p>
    <w:p w14:paraId="11155406" w14:textId="77777777" w:rsidR="00E65596" w:rsidRPr="00224271" w:rsidRDefault="00E65596" w:rsidP="00D83E4C">
      <w:pPr>
        <w:rPr>
          <w:noProof/>
        </w:rPr>
      </w:pPr>
    </w:p>
    <w:p w14:paraId="7A4524C5" w14:textId="77777777" w:rsidR="00EF7EA3" w:rsidRPr="00224271" w:rsidRDefault="00EF7EA3" w:rsidP="00EF7EA3">
      <w:pPr>
        <w:rPr>
          <w:noProof/>
          <w:sz w:val="28"/>
          <w:szCs w:val="28"/>
        </w:rPr>
      </w:pPr>
    </w:p>
    <w:p w14:paraId="49A09B6B" w14:textId="4C122464" w:rsidR="00EF7EA3" w:rsidRPr="00224271" w:rsidRDefault="00EF7EA3" w:rsidP="00DB4404">
      <w:pPr>
        <w:pStyle w:val="Heading1"/>
        <w:numPr>
          <w:ilvl w:val="0"/>
          <w:numId w:val="1"/>
        </w:numPr>
        <w:rPr>
          <w:noProof/>
        </w:rPr>
      </w:pPr>
      <w:r w:rsidRPr="00224271">
        <w:rPr>
          <w:noProof/>
        </w:rPr>
        <w:br w:type="page"/>
      </w:r>
      <w:bookmarkStart w:id="1" w:name="_Toc456016954"/>
      <w:r w:rsidR="00A80740">
        <w:rPr>
          <w:noProof/>
          <w:lang w:val="mk-MK"/>
        </w:rPr>
        <w:lastRenderedPageBreak/>
        <w:t>Вовед</w:t>
      </w:r>
      <w:bookmarkEnd w:id="1"/>
    </w:p>
    <w:p w14:paraId="34EA7431" w14:textId="41A796AB" w:rsidR="008D59AA" w:rsidRDefault="008D59AA" w:rsidP="003E3CF3">
      <w:pPr>
        <w:rPr>
          <w:noProof/>
          <w:lang w:val="mk-MK"/>
        </w:rPr>
      </w:pPr>
      <w:r w:rsidRPr="008D59AA">
        <w:rPr>
          <w:noProof/>
          <w:lang w:val="mk-MK"/>
        </w:rPr>
        <w:t>Овој документ е изготвен на барање на некои од учесниците во обука</w:t>
      </w:r>
      <w:r>
        <w:rPr>
          <w:noProof/>
          <w:lang w:val="mk-MK"/>
        </w:rPr>
        <w:t>та</w:t>
      </w:r>
      <w:r w:rsidRPr="008D59AA">
        <w:rPr>
          <w:noProof/>
          <w:lang w:val="mk-MK"/>
        </w:rPr>
        <w:t xml:space="preserve"> за земање и контрола на само-мониторинг извештаи</w:t>
      </w:r>
      <w:r>
        <w:rPr>
          <w:noProof/>
          <w:lang w:val="mk-MK"/>
        </w:rPr>
        <w:t>те, што се одржа во текот на</w:t>
      </w:r>
      <w:r w:rsidRPr="008D59AA">
        <w:rPr>
          <w:noProof/>
          <w:lang w:val="mk-MK"/>
        </w:rPr>
        <w:t xml:space="preserve"> периодот </w:t>
      </w:r>
      <w:r>
        <w:rPr>
          <w:noProof/>
          <w:lang w:val="mk-MK"/>
        </w:rPr>
        <w:t xml:space="preserve">8 </w:t>
      </w:r>
      <w:r w:rsidRPr="008D59AA">
        <w:rPr>
          <w:noProof/>
          <w:lang w:val="mk-MK"/>
        </w:rPr>
        <w:t xml:space="preserve">- 10 од јуни 2016. Тоа не </w:t>
      </w:r>
      <w:r>
        <w:rPr>
          <w:noProof/>
          <w:lang w:val="mk-MK"/>
        </w:rPr>
        <w:t>значи дека ќе даде сеопфатни</w:t>
      </w:r>
      <w:r w:rsidRPr="008D59AA">
        <w:rPr>
          <w:noProof/>
          <w:lang w:val="mk-MK"/>
        </w:rPr>
        <w:t xml:space="preserve"> насоки во </w:t>
      </w:r>
      <w:r>
        <w:rPr>
          <w:noProof/>
          <w:lang w:val="mk-MK"/>
        </w:rPr>
        <w:t>некој од темите наведени</w:t>
      </w:r>
      <w:r w:rsidRPr="008D59AA">
        <w:rPr>
          <w:noProof/>
          <w:lang w:val="mk-MK"/>
        </w:rPr>
        <w:t xml:space="preserve"> подолу , туку да се обезбедат нек</w:t>
      </w:r>
      <w:r>
        <w:rPr>
          <w:noProof/>
          <w:lang w:val="mk-MK"/>
        </w:rPr>
        <w:t>ои совети и препораки за</w:t>
      </w:r>
      <w:r w:rsidRPr="008D59AA">
        <w:rPr>
          <w:noProof/>
          <w:lang w:val="mk-MK"/>
        </w:rPr>
        <w:t xml:space="preserve"> во пракса, за подобрување на различни аспекти поврзани со извештаите за зем</w:t>
      </w:r>
      <w:r>
        <w:rPr>
          <w:noProof/>
          <w:lang w:val="mk-MK"/>
        </w:rPr>
        <w:t>ање примероци и само-контрола кои се</w:t>
      </w:r>
      <w:r w:rsidRPr="008D59AA">
        <w:rPr>
          <w:noProof/>
          <w:lang w:val="mk-MK"/>
        </w:rPr>
        <w:t xml:space="preserve"> поврзани со контролата на еколошките перформанси на индустриските активности.</w:t>
      </w:r>
    </w:p>
    <w:p w14:paraId="437EB304" w14:textId="3485FF68" w:rsidR="00224271" w:rsidRDefault="008D59AA" w:rsidP="003E3CF3">
      <w:pPr>
        <w:rPr>
          <w:noProof/>
          <w:lang w:val="mk-MK"/>
        </w:rPr>
      </w:pPr>
      <w:r>
        <w:rPr>
          <w:noProof/>
          <w:lang w:val="mk-MK"/>
        </w:rPr>
        <w:t>Документот е структуиран на следниов начин</w:t>
      </w:r>
      <w:r w:rsidR="00224271" w:rsidRPr="008D59AA">
        <w:rPr>
          <w:noProof/>
          <w:lang w:val="mk-MK"/>
        </w:rPr>
        <w:t>:</w:t>
      </w:r>
    </w:p>
    <w:p w14:paraId="7AA53BA0" w14:textId="29A7E766" w:rsidR="008D59AA" w:rsidRPr="008D59AA" w:rsidRDefault="008D59AA" w:rsidP="008D59AA">
      <w:pPr>
        <w:ind w:left="708"/>
        <w:rPr>
          <w:noProof/>
          <w:lang w:val="mk-MK"/>
        </w:rPr>
      </w:pPr>
      <w:r>
        <w:rPr>
          <w:noProof/>
          <w:lang w:val="mk-MK"/>
        </w:rPr>
        <w:t>1. Во дел</w:t>
      </w:r>
      <w:r w:rsidRPr="008D59AA">
        <w:rPr>
          <w:noProof/>
          <w:lang w:val="mk-MK"/>
        </w:rPr>
        <w:t xml:space="preserve"> 2 се дискутира</w:t>
      </w:r>
      <w:r>
        <w:rPr>
          <w:noProof/>
          <w:lang w:val="mk-MK"/>
        </w:rPr>
        <w:t xml:space="preserve"> за некои прашања</w:t>
      </w:r>
      <w:r w:rsidRPr="008D59AA">
        <w:rPr>
          <w:noProof/>
          <w:lang w:val="mk-MK"/>
        </w:rPr>
        <w:t xml:space="preserve"> к</w:t>
      </w:r>
      <w:r>
        <w:rPr>
          <w:noProof/>
          <w:lang w:val="mk-MK"/>
        </w:rPr>
        <w:t>ои понекогаш може да се занемарат</w:t>
      </w:r>
      <w:r w:rsidRPr="008D59AA">
        <w:rPr>
          <w:noProof/>
          <w:lang w:val="mk-MK"/>
        </w:rPr>
        <w:t xml:space="preserve"> во текот на поставеност</w:t>
      </w:r>
      <w:r>
        <w:rPr>
          <w:noProof/>
          <w:lang w:val="mk-MK"/>
        </w:rPr>
        <w:t>а на условите во за емисиите во</w:t>
      </w:r>
      <w:r w:rsidRPr="008D59AA">
        <w:rPr>
          <w:noProof/>
          <w:lang w:val="mk-MK"/>
        </w:rPr>
        <w:t xml:space="preserve"> в</w:t>
      </w:r>
      <w:r>
        <w:rPr>
          <w:noProof/>
          <w:lang w:val="mk-MK"/>
        </w:rPr>
        <w:t xml:space="preserve">оздух и вода  во </w:t>
      </w:r>
      <w:r w:rsidRPr="008D59AA">
        <w:rPr>
          <w:noProof/>
          <w:lang w:val="mk-MK"/>
        </w:rPr>
        <w:t>дозволи</w:t>
      </w:r>
      <w:r>
        <w:rPr>
          <w:noProof/>
          <w:lang w:val="mk-MK"/>
        </w:rPr>
        <w:t>те</w:t>
      </w:r>
      <w:r w:rsidRPr="008D59AA">
        <w:rPr>
          <w:noProof/>
          <w:lang w:val="mk-MK"/>
        </w:rPr>
        <w:t>.</w:t>
      </w:r>
    </w:p>
    <w:p w14:paraId="2FED59F8" w14:textId="77777777" w:rsidR="008D59AA" w:rsidRPr="008D59AA" w:rsidRDefault="008D59AA" w:rsidP="008D59AA">
      <w:pPr>
        <w:ind w:left="708"/>
        <w:rPr>
          <w:noProof/>
          <w:lang w:val="mk-MK"/>
        </w:rPr>
      </w:pPr>
      <w:r w:rsidRPr="008D59AA">
        <w:rPr>
          <w:noProof/>
          <w:lang w:val="mk-MK"/>
        </w:rPr>
        <w:t>2. Дел 3 предлага збир на минимум содржини за само-мониторинг извештаи на индустриските активности.</w:t>
      </w:r>
    </w:p>
    <w:p w14:paraId="3FA147D9" w14:textId="6A00F323" w:rsidR="008D59AA" w:rsidRPr="008D59AA" w:rsidRDefault="008D59AA" w:rsidP="008D59AA">
      <w:pPr>
        <w:ind w:left="708"/>
        <w:rPr>
          <w:noProof/>
          <w:lang w:val="mk-MK"/>
        </w:rPr>
      </w:pPr>
      <w:r w:rsidRPr="008D59AA">
        <w:rPr>
          <w:noProof/>
          <w:lang w:val="mk-MK"/>
        </w:rPr>
        <w:t xml:space="preserve">3. Дел 4 дава некои </w:t>
      </w:r>
      <w:r>
        <w:rPr>
          <w:noProof/>
          <w:lang w:val="mk-MK"/>
        </w:rPr>
        <w:t>корисни совети за тоа како да се</w:t>
      </w:r>
      <w:r w:rsidRPr="008D59AA">
        <w:rPr>
          <w:noProof/>
          <w:lang w:val="mk-MK"/>
        </w:rPr>
        <w:t xml:space="preserve"> контролира </w:t>
      </w:r>
      <w:r w:rsidR="00207147">
        <w:rPr>
          <w:noProof/>
          <w:lang w:val="mk-MK"/>
        </w:rPr>
        <w:t>работата направена</w:t>
      </w:r>
      <w:r w:rsidRPr="008D59AA">
        <w:rPr>
          <w:noProof/>
          <w:lang w:val="mk-MK"/>
        </w:rPr>
        <w:t xml:space="preserve"> од страна на надворешни</w:t>
      </w:r>
      <w:r>
        <w:rPr>
          <w:noProof/>
          <w:lang w:val="mk-MK"/>
        </w:rPr>
        <w:t xml:space="preserve"> акредитирани лаборатории</w:t>
      </w:r>
      <w:r w:rsidRPr="008D59AA">
        <w:rPr>
          <w:noProof/>
          <w:lang w:val="mk-MK"/>
        </w:rPr>
        <w:t>.</w:t>
      </w:r>
    </w:p>
    <w:p w14:paraId="294E37FC" w14:textId="3E71237E" w:rsidR="008D59AA" w:rsidRPr="008D59AA" w:rsidRDefault="00207147" w:rsidP="008D59AA">
      <w:pPr>
        <w:ind w:left="708"/>
        <w:rPr>
          <w:noProof/>
          <w:lang w:val="mk-MK"/>
        </w:rPr>
      </w:pPr>
      <w:r>
        <w:rPr>
          <w:noProof/>
          <w:lang w:val="mk-MK"/>
        </w:rPr>
        <w:t>4. Дел 5 дава</w:t>
      </w:r>
      <w:r w:rsidR="008D59AA" w:rsidRPr="008D59AA">
        <w:rPr>
          <w:noProof/>
          <w:lang w:val="mk-MK"/>
        </w:rPr>
        <w:t xml:space="preserve"> некои аспекти кои се од суштинско значење за да се оцени само-мониторинг извештај</w:t>
      </w:r>
      <w:r>
        <w:rPr>
          <w:noProof/>
          <w:lang w:val="mk-MK"/>
        </w:rPr>
        <w:t>от</w:t>
      </w:r>
    </w:p>
    <w:p w14:paraId="0710DBD9" w14:textId="38C68475" w:rsidR="008D59AA" w:rsidRPr="008D59AA" w:rsidRDefault="008D59AA" w:rsidP="00207147">
      <w:pPr>
        <w:ind w:firstLine="708"/>
        <w:rPr>
          <w:noProof/>
          <w:lang w:val="mk-MK"/>
        </w:rPr>
      </w:pPr>
      <w:r w:rsidRPr="008D59AA">
        <w:rPr>
          <w:noProof/>
          <w:lang w:val="mk-MK"/>
        </w:rPr>
        <w:t>5. Анекс 1 дава некои корисни линкови и препораки за натамошно читање.</w:t>
      </w:r>
    </w:p>
    <w:p w14:paraId="6D5B247D" w14:textId="77777777" w:rsidR="002864DC" w:rsidRPr="00F30A63" w:rsidRDefault="002864DC" w:rsidP="002864DC">
      <w:pPr>
        <w:rPr>
          <w:lang w:val="mk-MK"/>
        </w:rPr>
      </w:pPr>
    </w:p>
    <w:p w14:paraId="457C2EDF" w14:textId="77777777" w:rsidR="00652C79" w:rsidRPr="00F30A63" w:rsidRDefault="00652C79" w:rsidP="002864DC">
      <w:pPr>
        <w:rPr>
          <w:lang w:val="mk-MK"/>
        </w:rPr>
      </w:pPr>
    </w:p>
    <w:p w14:paraId="2D9B4558" w14:textId="77777777" w:rsidR="00652C79" w:rsidRPr="00F30A63" w:rsidRDefault="00652C79">
      <w:pPr>
        <w:spacing w:after="0" w:line="240" w:lineRule="auto"/>
        <w:jc w:val="left"/>
        <w:rPr>
          <w:rFonts w:eastAsia="Times New Roman"/>
          <w:b/>
          <w:bCs/>
          <w:i/>
          <w:noProof/>
          <w:color w:val="1F4E79"/>
          <w:kern w:val="32"/>
          <w:sz w:val="40"/>
          <w:szCs w:val="32"/>
          <w:lang w:val="mk-MK"/>
        </w:rPr>
      </w:pPr>
      <w:r w:rsidRPr="00F30A63">
        <w:rPr>
          <w:noProof/>
          <w:lang w:val="mk-MK"/>
        </w:rPr>
        <w:br w:type="page"/>
      </w:r>
    </w:p>
    <w:p w14:paraId="5C93C246" w14:textId="715C0AEB" w:rsidR="00AC757A" w:rsidRPr="00F30A63" w:rsidRDefault="00A80740" w:rsidP="00DB4404">
      <w:pPr>
        <w:pStyle w:val="Heading1"/>
        <w:numPr>
          <w:ilvl w:val="0"/>
          <w:numId w:val="1"/>
        </w:numPr>
        <w:rPr>
          <w:noProof/>
          <w:lang w:val="mk-MK"/>
        </w:rPr>
      </w:pPr>
      <w:bookmarkStart w:id="2" w:name="_Toc456016955"/>
      <w:r>
        <w:rPr>
          <w:noProof/>
          <w:lang w:val="mk-MK"/>
        </w:rPr>
        <w:lastRenderedPageBreak/>
        <w:t>Предложена содржина за извештаите од мониторингот</w:t>
      </w:r>
      <w:bookmarkEnd w:id="2"/>
    </w:p>
    <w:p w14:paraId="0F282113" w14:textId="64E70C2F" w:rsidR="001B3349" w:rsidRDefault="00A80740" w:rsidP="00DB4404">
      <w:pPr>
        <w:pStyle w:val="Heading2"/>
        <w:numPr>
          <w:ilvl w:val="1"/>
          <w:numId w:val="1"/>
        </w:numPr>
        <w:rPr>
          <w:noProof/>
        </w:rPr>
      </w:pPr>
      <w:bookmarkStart w:id="3" w:name="_Toc429394543"/>
      <w:bookmarkStart w:id="4" w:name="_Toc429394958"/>
      <w:bookmarkStart w:id="5" w:name="_Toc429501975"/>
      <w:bookmarkStart w:id="6" w:name="_Toc438574520"/>
      <w:bookmarkStart w:id="7" w:name="_Toc440970153"/>
      <w:bookmarkStart w:id="8" w:name="_Toc453171551"/>
      <w:bookmarkStart w:id="9" w:name="_Toc453176613"/>
      <w:bookmarkStart w:id="10" w:name="_Toc453176614"/>
      <w:bookmarkStart w:id="11" w:name="_Toc453176615"/>
      <w:bookmarkStart w:id="12" w:name="_Toc456016956"/>
      <w:bookmarkEnd w:id="3"/>
      <w:bookmarkEnd w:id="4"/>
      <w:bookmarkEnd w:id="5"/>
      <w:bookmarkEnd w:id="6"/>
      <w:bookmarkEnd w:id="7"/>
      <w:bookmarkEnd w:id="8"/>
      <w:bookmarkEnd w:id="9"/>
      <w:bookmarkEnd w:id="10"/>
      <w:bookmarkEnd w:id="11"/>
      <w:r>
        <w:rPr>
          <w:noProof/>
          <w:lang w:val="mk-MK"/>
        </w:rPr>
        <w:t>Емисии во воздухот</w:t>
      </w:r>
      <w:bookmarkEnd w:id="12"/>
    </w:p>
    <w:p w14:paraId="3CE09777" w14:textId="1BAD6AB4" w:rsidR="00917355" w:rsidRDefault="00207147" w:rsidP="00917355">
      <w:pPr>
        <w:rPr>
          <w:noProof/>
        </w:rPr>
      </w:pPr>
      <w:r w:rsidRPr="00207147">
        <w:rPr>
          <w:noProof/>
        </w:rPr>
        <w:t>За индустриските активности кои испуштаат за</w:t>
      </w:r>
      <w:r w:rsidR="002F44B7">
        <w:rPr>
          <w:noProof/>
        </w:rPr>
        <w:t xml:space="preserve">гадувачки материи во </w:t>
      </w:r>
      <w:r w:rsidR="002F44B7">
        <w:rPr>
          <w:noProof/>
          <w:lang w:val="mk-MK"/>
        </w:rPr>
        <w:t>воздухот</w:t>
      </w:r>
      <w:r w:rsidRPr="00207147">
        <w:rPr>
          <w:noProof/>
        </w:rPr>
        <w:t>, се п</w:t>
      </w:r>
      <w:r>
        <w:rPr>
          <w:noProof/>
        </w:rPr>
        <w:t xml:space="preserve">редлага да се побара од нив </w:t>
      </w:r>
      <w:r>
        <w:rPr>
          <w:noProof/>
          <w:lang w:val="mk-MK"/>
        </w:rPr>
        <w:t>да ги дадат овие</w:t>
      </w:r>
      <w:r>
        <w:rPr>
          <w:noProof/>
        </w:rPr>
        <w:t xml:space="preserve"> информаци</w:t>
      </w:r>
      <w:r>
        <w:rPr>
          <w:noProof/>
          <w:lang w:val="mk-MK"/>
        </w:rPr>
        <w:t>и</w:t>
      </w:r>
      <w:r w:rsidRPr="00207147">
        <w:rPr>
          <w:noProof/>
        </w:rPr>
        <w:t xml:space="preserve"> во нивните </w:t>
      </w:r>
      <w:r w:rsidR="002F44B7">
        <w:rPr>
          <w:noProof/>
          <w:lang w:val="mk-MK"/>
        </w:rPr>
        <w:t xml:space="preserve">извештаи за </w:t>
      </w:r>
      <w:r w:rsidR="002F44B7">
        <w:rPr>
          <w:noProof/>
        </w:rPr>
        <w:t>само-мониторинг</w:t>
      </w:r>
      <w:r w:rsidRPr="00207147">
        <w:rPr>
          <w:noProof/>
        </w:rPr>
        <w:t>:</w:t>
      </w:r>
    </w:p>
    <w:p w14:paraId="41965489" w14:textId="77777777" w:rsidR="00702227" w:rsidRPr="00702227" w:rsidRDefault="00702227" w:rsidP="00702227">
      <w:pPr>
        <w:pStyle w:val="ListParagraph"/>
        <w:numPr>
          <w:ilvl w:val="0"/>
          <w:numId w:val="44"/>
        </w:numPr>
        <w:jc w:val="both"/>
        <w:rPr>
          <w:noProof/>
          <w:lang w:val="en-GB"/>
        </w:rPr>
      </w:pPr>
      <w:r w:rsidRPr="00702227">
        <w:rPr>
          <w:noProof/>
          <w:u w:val="single"/>
        </w:rPr>
        <w:t>Карактеристики</w:t>
      </w:r>
      <w:r w:rsidRPr="00702227">
        <w:rPr>
          <w:noProof/>
          <w:u w:val="single"/>
          <w:lang w:val="en-GB"/>
        </w:rPr>
        <w:t xml:space="preserve"> </w:t>
      </w:r>
      <w:r w:rsidRPr="00702227">
        <w:rPr>
          <w:noProof/>
          <w:u w:val="single"/>
        </w:rPr>
        <w:t>на</w:t>
      </w:r>
      <w:r w:rsidRPr="00702227">
        <w:rPr>
          <w:noProof/>
          <w:u w:val="single"/>
          <w:lang w:val="en-GB"/>
        </w:rPr>
        <w:t xml:space="preserve"> </w:t>
      </w:r>
      <w:r w:rsidRPr="00702227">
        <w:rPr>
          <w:noProof/>
          <w:u w:val="single"/>
        </w:rPr>
        <w:t>секоја</w:t>
      </w:r>
      <w:r w:rsidRPr="00702227">
        <w:rPr>
          <w:noProof/>
          <w:u w:val="single"/>
          <w:lang w:val="en-GB"/>
        </w:rPr>
        <w:t xml:space="preserve"> </w:t>
      </w:r>
      <w:r w:rsidRPr="00702227">
        <w:rPr>
          <w:noProof/>
          <w:u w:val="single"/>
        </w:rPr>
        <w:t>точка</w:t>
      </w:r>
      <w:r w:rsidRPr="00702227">
        <w:rPr>
          <w:noProof/>
          <w:u w:val="single"/>
          <w:lang w:val="en-GB"/>
        </w:rPr>
        <w:t xml:space="preserve"> </w:t>
      </w:r>
      <w:r w:rsidRPr="00702227">
        <w:rPr>
          <w:noProof/>
          <w:u w:val="single"/>
        </w:rPr>
        <w:t>што</w:t>
      </w:r>
      <w:r w:rsidRPr="00702227">
        <w:rPr>
          <w:noProof/>
          <w:u w:val="single"/>
          <w:lang w:val="en-GB"/>
        </w:rPr>
        <w:t xml:space="preserve"> </w:t>
      </w:r>
      <w:r w:rsidRPr="00702227">
        <w:rPr>
          <w:noProof/>
          <w:u w:val="single"/>
        </w:rPr>
        <w:t>би</w:t>
      </w:r>
      <w:r w:rsidRPr="00702227">
        <w:rPr>
          <w:noProof/>
          <w:u w:val="single"/>
          <w:lang w:val="en-GB"/>
        </w:rPr>
        <w:t xml:space="preserve"> </w:t>
      </w:r>
      <w:r w:rsidRPr="00702227">
        <w:rPr>
          <w:noProof/>
          <w:u w:val="single"/>
        </w:rPr>
        <w:t>вклучувало</w:t>
      </w:r>
      <w:r w:rsidRPr="00702227">
        <w:rPr>
          <w:noProof/>
          <w:lang w:val="en-GB"/>
        </w:rPr>
        <w:t xml:space="preserve">: </w:t>
      </w:r>
      <w:r w:rsidRPr="00702227">
        <w:rPr>
          <w:noProof/>
        </w:rPr>
        <w:t>придружниот</w:t>
      </w:r>
      <w:r w:rsidRPr="00702227">
        <w:rPr>
          <w:noProof/>
          <w:lang w:val="en-GB"/>
        </w:rPr>
        <w:t xml:space="preserve"> </w:t>
      </w:r>
      <w:r w:rsidRPr="00702227">
        <w:rPr>
          <w:noProof/>
        </w:rPr>
        <w:t>процес</w:t>
      </w:r>
      <w:r w:rsidRPr="00702227">
        <w:rPr>
          <w:noProof/>
          <w:lang w:val="en-GB"/>
        </w:rPr>
        <w:t xml:space="preserve">, </w:t>
      </w:r>
      <w:r w:rsidRPr="00702227">
        <w:rPr>
          <w:noProof/>
        </w:rPr>
        <w:t>работните</w:t>
      </w:r>
      <w:r w:rsidRPr="00702227">
        <w:rPr>
          <w:noProof/>
          <w:lang w:val="en-GB"/>
        </w:rPr>
        <w:t xml:space="preserve"> </w:t>
      </w:r>
      <w:r w:rsidRPr="00702227">
        <w:rPr>
          <w:noProof/>
        </w:rPr>
        <w:t>часови</w:t>
      </w:r>
      <w:r w:rsidRPr="00702227">
        <w:rPr>
          <w:noProof/>
          <w:lang w:val="en-GB"/>
        </w:rPr>
        <w:t xml:space="preserve"> </w:t>
      </w:r>
      <w:r w:rsidRPr="00702227">
        <w:rPr>
          <w:noProof/>
        </w:rPr>
        <w:t>годишно</w:t>
      </w:r>
      <w:r w:rsidRPr="00702227">
        <w:rPr>
          <w:noProof/>
          <w:lang w:val="en-GB"/>
        </w:rPr>
        <w:t xml:space="preserve">, </w:t>
      </w:r>
      <w:r w:rsidRPr="00702227">
        <w:rPr>
          <w:noProof/>
        </w:rPr>
        <w:t>емитирани</w:t>
      </w:r>
      <w:r w:rsidRPr="00702227">
        <w:rPr>
          <w:noProof/>
          <w:lang w:val="en-GB"/>
        </w:rPr>
        <w:t xml:space="preserve"> </w:t>
      </w:r>
      <w:r w:rsidRPr="00702227">
        <w:rPr>
          <w:noProof/>
        </w:rPr>
        <w:t>загадувачи</w:t>
      </w:r>
      <w:r w:rsidRPr="00702227">
        <w:rPr>
          <w:noProof/>
          <w:lang w:val="en-GB"/>
        </w:rPr>
        <w:t xml:space="preserve">, </w:t>
      </w:r>
      <w:r w:rsidRPr="00702227">
        <w:rPr>
          <w:noProof/>
        </w:rPr>
        <w:t>инсталирани</w:t>
      </w:r>
      <w:r w:rsidRPr="00702227">
        <w:rPr>
          <w:noProof/>
          <w:lang w:val="en-GB"/>
        </w:rPr>
        <w:t xml:space="preserve"> </w:t>
      </w:r>
      <w:r w:rsidRPr="00702227">
        <w:rPr>
          <w:noProof/>
        </w:rPr>
        <w:t>корективни</w:t>
      </w:r>
      <w:r w:rsidRPr="00702227">
        <w:rPr>
          <w:noProof/>
          <w:lang w:val="en-GB"/>
        </w:rPr>
        <w:t xml:space="preserve"> </w:t>
      </w:r>
      <w:r w:rsidRPr="00702227">
        <w:rPr>
          <w:noProof/>
        </w:rPr>
        <w:t>мерки</w:t>
      </w:r>
      <w:r w:rsidRPr="00702227">
        <w:rPr>
          <w:noProof/>
          <w:lang w:val="en-GB"/>
        </w:rPr>
        <w:t xml:space="preserve"> </w:t>
      </w:r>
      <w:r w:rsidRPr="00702227">
        <w:rPr>
          <w:noProof/>
        </w:rPr>
        <w:t>за</w:t>
      </w:r>
      <w:r w:rsidRPr="00702227">
        <w:rPr>
          <w:noProof/>
          <w:lang w:val="en-GB"/>
        </w:rPr>
        <w:t xml:space="preserve"> </w:t>
      </w:r>
      <w:r w:rsidRPr="00702227">
        <w:rPr>
          <w:noProof/>
        </w:rPr>
        <w:t>намалување</w:t>
      </w:r>
      <w:r w:rsidRPr="00702227">
        <w:rPr>
          <w:noProof/>
          <w:lang w:val="en-GB"/>
        </w:rPr>
        <w:t xml:space="preserve"> </w:t>
      </w:r>
      <w:r w:rsidRPr="00702227">
        <w:rPr>
          <w:noProof/>
        </w:rPr>
        <w:t>на</w:t>
      </w:r>
      <w:r w:rsidRPr="00702227">
        <w:rPr>
          <w:noProof/>
          <w:lang w:val="en-GB"/>
        </w:rPr>
        <w:t xml:space="preserve"> </w:t>
      </w:r>
      <w:r w:rsidRPr="00702227">
        <w:rPr>
          <w:noProof/>
        </w:rPr>
        <w:t>емисиите</w:t>
      </w:r>
      <w:r w:rsidRPr="00702227">
        <w:rPr>
          <w:noProof/>
          <w:lang w:val="en-GB"/>
        </w:rPr>
        <w:t xml:space="preserve"> </w:t>
      </w:r>
      <w:r w:rsidRPr="00702227">
        <w:rPr>
          <w:noProof/>
        </w:rPr>
        <w:t>и</w:t>
      </w:r>
      <w:r w:rsidRPr="00702227">
        <w:rPr>
          <w:noProof/>
          <w:lang w:val="en-GB"/>
        </w:rPr>
        <w:t xml:space="preserve"> </w:t>
      </w:r>
      <w:r w:rsidRPr="00702227">
        <w:rPr>
          <w:noProof/>
        </w:rPr>
        <w:t>нивната</w:t>
      </w:r>
      <w:r w:rsidRPr="00702227">
        <w:rPr>
          <w:noProof/>
          <w:lang w:val="en-GB"/>
        </w:rPr>
        <w:t xml:space="preserve"> </w:t>
      </w:r>
      <w:r w:rsidRPr="00702227">
        <w:rPr>
          <w:noProof/>
        </w:rPr>
        <w:t>оперативност</w:t>
      </w:r>
      <w:r w:rsidRPr="00702227">
        <w:rPr>
          <w:noProof/>
          <w:lang w:val="en-GB"/>
        </w:rPr>
        <w:t>.</w:t>
      </w:r>
    </w:p>
    <w:p w14:paraId="26037F6F" w14:textId="3F35D1AE" w:rsidR="003254FC" w:rsidRPr="00702227" w:rsidRDefault="00702227" w:rsidP="00702227">
      <w:pPr>
        <w:pStyle w:val="ListParagraph"/>
        <w:numPr>
          <w:ilvl w:val="0"/>
          <w:numId w:val="44"/>
        </w:numPr>
        <w:jc w:val="both"/>
        <w:rPr>
          <w:noProof/>
          <w:lang w:val="en-GB"/>
        </w:rPr>
      </w:pPr>
      <w:r w:rsidRPr="00702227">
        <w:rPr>
          <w:noProof/>
          <w:lang w:val="en-GB"/>
        </w:rPr>
        <w:t>Во случај на точки со согорување, ќе се наведе типот, марката и бр. На серија на котелот, година на производство, тип на гориво, потрошувачка и номинална термичка моќ во KW или MW; ако точката не претрпела варијации во однос на некој претходен извештај ќе се смета како референца бројот и називот наведен</w:t>
      </w:r>
      <w:r w:rsidR="003254FC" w:rsidRPr="00702227">
        <w:rPr>
          <w:noProof/>
          <w:lang w:val="en-GB"/>
        </w:rPr>
        <w:t>.</w:t>
      </w:r>
    </w:p>
    <w:p w14:paraId="45CED560" w14:textId="7DB97B5B" w:rsidR="003254FC" w:rsidRPr="00F30A63" w:rsidRDefault="00702227" w:rsidP="00702227">
      <w:pPr>
        <w:pStyle w:val="ListParagraph"/>
        <w:numPr>
          <w:ilvl w:val="0"/>
          <w:numId w:val="44"/>
        </w:numPr>
        <w:spacing w:before="100" w:beforeAutospacing="1" w:line="240" w:lineRule="atLeast"/>
        <w:rPr>
          <w:noProof/>
          <w:lang w:val="mk-MK"/>
        </w:rPr>
      </w:pPr>
      <w:r w:rsidRPr="00702227">
        <w:rPr>
          <w:noProof/>
        </w:rPr>
        <w:t>Во</w:t>
      </w:r>
      <w:r w:rsidRPr="00AD35FD">
        <w:rPr>
          <w:noProof/>
          <w:lang w:val="en-GB"/>
        </w:rPr>
        <w:t xml:space="preserve"> </w:t>
      </w:r>
      <w:r w:rsidRPr="00702227">
        <w:rPr>
          <w:noProof/>
        </w:rPr>
        <w:t>случај</w:t>
      </w:r>
      <w:r w:rsidRPr="00AD35FD">
        <w:rPr>
          <w:noProof/>
          <w:lang w:val="en-GB"/>
        </w:rPr>
        <w:t xml:space="preserve"> </w:t>
      </w:r>
      <w:r w:rsidRPr="00702227">
        <w:rPr>
          <w:noProof/>
        </w:rPr>
        <w:t>на</w:t>
      </w:r>
      <w:r w:rsidRPr="00AD35FD">
        <w:rPr>
          <w:noProof/>
          <w:lang w:val="en-GB"/>
        </w:rPr>
        <w:t xml:space="preserve"> </w:t>
      </w:r>
      <w:r w:rsidRPr="00702227">
        <w:rPr>
          <w:noProof/>
        </w:rPr>
        <w:t>канализирани</w:t>
      </w:r>
      <w:r w:rsidRPr="00AD35FD">
        <w:rPr>
          <w:noProof/>
          <w:lang w:val="en-GB"/>
        </w:rPr>
        <w:t xml:space="preserve"> </w:t>
      </w:r>
      <w:r w:rsidRPr="00702227">
        <w:rPr>
          <w:noProof/>
        </w:rPr>
        <w:t>точки</w:t>
      </w:r>
      <w:r w:rsidRPr="00AD35FD">
        <w:rPr>
          <w:noProof/>
          <w:lang w:val="en-GB"/>
        </w:rPr>
        <w:t xml:space="preserve">, </w:t>
      </w:r>
      <w:r w:rsidRPr="00702227">
        <w:rPr>
          <w:noProof/>
        </w:rPr>
        <w:t>ќе</w:t>
      </w:r>
      <w:r w:rsidRPr="00AD35FD">
        <w:rPr>
          <w:noProof/>
          <w:lang w:val="en-GB"/>
        </w:rPr>
        <w:t xml:space="preserve"> </w:t>
      </w:r>
      <w:r w:rsidRPr="00702227">
        <w:rPr>
          <w:noProof/>
        </w:rPr>
        <w:t>се</w:t>
      </w:r>
      <w:r w:rsidRPr="00AD35FD">
        <w:rPr>
          <w:noProof/>
          <w:lang w:val="en-GB"/>
        </w:rPr>
        <w:t xml:space="preserve"> </w:t>
      </w:r>
      <w:r w:rsidRPr="00702227">
        <w:rPr>
          <w:noProof/>
        </w:rPr>
        <w:t>наведе</w:t>
      </w:r>
      <w:r w:rsidRPr="00AD35FD">
        <w:rPr>
          <w:noProof/>
          <w:lang w:val="en-GB"/>
        </w:rPr>
        <w:t xml:space="preserve"> </w:t>
      </w:r>
      <w:r w:rsidRPr="00702227">
        <w:rPr>
          <w:noProof/>
        </w:rPr>
        <w:t>обликот</w:t>
      </w:r>
      <w:r w:rsidRPr="00AD35FD">
        <w:rPr>
          <w:noProof/>
          <w:lang w:val="en-GB"/>
        </w:rPr>
        <w:t xml:space="preserve"> </w:t>
      </w:r>
      <w:r w:rsidRPr="00702227">
        <w:rPr>
          <w:noProof/>
        </w:rPr>
        <w:t>и</w:t>
      </w:r>
      <w:r w:rsidRPr="00AD35FD">
        <w:rPr>
          <w:noProof/>
          <w:lang w:val="en-GB"/>
        </w:rPr>
        <w:t xml:space="preserve"> </w:t>
      </w:r>
      <w:r w:rsidRPr="00702227">
        <w:rPr>
          <w:noProof/>
        </w:rPr>
        <w:t>димензиите</w:t>
      </w:r>
      <w:r w:rsidRPr="00AD35FD">
        <w:rPr>
          <w:noProof/>
          <w:lang w:val="en-GB"/>
        </w:rPr>
        <w:t xml:space="preserve"> </w:t>
      </w:r>
      <w:r w:rsidRPr="00702227">
        <w:rPr>
          <w:noProof/>
        </w:rPr>
        <w:t>на</w:t>
      </w:r>
      <w:r w:rsidRPr="00AD35FD">
        <w:rPr>
          <w:noProof/>
          <w:lang w:val="en-GB"/>
        </w:rPr>
        <w:t xml:space="preserve"> </w:t>
      </w:r>
      <w:r w:rsidRPr="00702227">
        <w:rPr>
          <w:noProof/>
        </w:rPr>
        <w:t>оџакот</w:t>
      </w:r>
      <w:r w:rsidRPr="00AD35FD">
        <w:rPr>
          <w:noProof/>
          <w:lang w:val="en-GB"/>
        </w:rPr>
        <w:t xml:space="preserve"> (</w:t>
      </w:r>
      <w:r w:rsidRPr="00702227">
        <w:rPr>
          <w:noProof/>
        </w:rPr>
        <w:t>висина</w:t>
      </w:r>
      <w:r w:rsidRPr="00AD35FD">
        <w:rPr>
          <w:noProof/>
          <w:lang w:val="en-GB"/>
        </w:rPr>
        <w:t xml:space="preserve"> </w:t>
      </w:r>
      <w:r w:rsidRPr="00702227">
        <w:rPr>
          <w:noProof/>
        </w:rPr>
        <w:t>и</w:t>
      </w:r>
      <w:r w:rsidRPr="00AD35FD">
        <w:rPr>
          <w:noProof/>
          <w:lang w:val="en-GB"/>
        </w:rPr>
        <w:t xml:space="preserve"> </w:t>
      </w:r>
      <w:r w:rsidRPr="00702227">
        <w:rPr>
          <w:noProof/>
        </w:rPr>
        <w:t>внатрешен</w:t>
      </w:r>
      <w:r w:rsidRPr="00AD35FD">
        <w:rPr>
          <w:noProof/>
          <w:lang w:val="en-GB"/>
        </w:rPr>
        <w:t xml:space="preserve"> </w:t>
      </w:r>
      <w:r w:rsidRPr="00702227">
        <w:rPr>
          <w:noProof/>
        </w:rPr>
        <w:t>дијаметар</w:t>
      </w:r>
      <w:r w:rsidRPr="00AD35FD">
        <w:rPr>
          <w:noProof/>
          <w:lang w:val="en-GB"/>
        </w:rPr>
        <w:t xml:space="preserve">) </w:t>
      </w:r>
      <w:r w:rsidRPr="00702227">
        <w:rPr>
          <w:noProof/>
        </w:rPr>
        <w:t>на</w:t>
      </w:r>
      <w:r w:rsidRPr="00AD35FD">
        <w:rPr>
          <w:noProof/>
          <w:lang w:val="en-GB"/>
        </w:rPr>
        <w:t xml:space="preserve"> </w:t>
      </w:r>
      <w:r w:rsidRPr="00702227">
        <w:rPr>
          <w:noProof/>
        </w:rPr>
        <w:t>климатизација</w:t>
      </w:r>
      <w:r w:rsidRPr="00AD35FD">
        <w:rPr>
          <w:noProof/>
          <w:lang w:val="en-GB"/>
        </w:rPr>
        <w:t xml:space="preserve"> </w:t>
      </w:r>
      <w:r w:rsidRPr="00702227">
        <w:rPr>
          <w:noProof/>
        </w:rPr>
        <w:t>и</w:t>
      </w:r>
      <w:r w:rsidRPr="00AD35FD">
        <w:rPr>
          <w:noProof/>
          <w:lang w:val="en-GB"/>
        </w:rPr>
        <w:t xml:space="preserve"> </w:t>
      </w:r>
      <w:r w:rsidRPr="00702227">
        <w:rPr>
          <w:noProof/>
        </w:rPr>
        <w:t>описи</w:t>
      </w:r>
      <w:r w:rsidRPr="00AD35FD">
        <w:rPr>
          <w:noProof/>
          <w:lang w:val="en-GB"/>
        </w:rPr>
        <w:t xml:space="preserve"> </w:t>
      </w:r>
      <w:r w:rsidRPr="00702227">
        <w:rPr>
          <w:noProof/>
        </w:rPr>
        <w:t>на</w:t>
      </w:r>
      <w:r w:rsidRPr="00AD35FD">
        <w:rPr>
          <w:noProof/>
          <w:lang w:val="en-GB"/>
        </w:rPr>
        <w:t xml:space="preserve"> </w:t>
      </w:r>
      <w:r w:rsidRPr="00702227">
        <w:rPr>
          <w:noProof/>
        </w:rPr>
        <w:t>истите</w:t>
      </w:r>
      <w:r w:rsidRPr="00AD35FD">
        <w:rPr>
          <w:noProof/>
          <w:lang w:val="en-GB"/>
        </w:rPr>
        <w:t xml:space="preserve"> </w:t>
      </w:r>
      <w:r w:rsidRPr="00702227">
        <w:rPr>
          <w:noProof/>
        </w:rPr>
        <w:t>за</w:t>
      </w:r>
      <w:r w:rsidRPr="00AD35FD">
        <w:rPr>
          <w:noProof/>
          <w:lang w:val="en-GB"/>
        </w:rPr>
        <w:t xml:space="preserve"> </w:t>
      </w:r>
      <w:r w:rsidRPr="00702227">
        <w:rPr>
          <w:noProof/>
        </w:rPr>
        <w:t>земање</w:t>
      </w:r>
      <w:r w:rsidRPr="00AD35FD">
        <w:rPr>
          <w:noProof/>
          <w:lang w:val="en-GB"/>
        </w:rPr>
        <w:t xml:space="preserve"> </w:t>
      </w:r>
      <w:r w:rsidRPr="00702227">
        <w:rPr>
          <w:noProof/>
        </w:rPr>
        <w:t>на</w:t>
      </w:r>
      <w:r w:rsidRPr="00AD35FD">
        <w:rPr>
          <w:noProof/>
          <w:lang w:val="en-GB"/>
        </w:rPr>
        <w:t xml:space="preserve"> </w:t>
      </w:r>
      <w:r w:rsidRPr="00702227">
        <w:rPr>
          <w:noProof/>
        </w:rPr>
        <w:t>примероци</w:t>
      </w:r>
      <w:r w:rsidR="00207147">
        <w:rPr>
          <w:noProof/>
          <w:lang w:val="mk-MK"/>
        </w:rPr>
        <w:t>. Треба да се имаат предвид мерките за безбедност на персоналот кој го извржува земањето примероци</w:t>
      </w:r>
    </w:p>
    <w:p w14:paraId="2ADCABE1" w14:textId="01F7C943" w:rsidR="003254FC" w:rsidRPr="00207147" w:rsidRDefault="00702227" w:rsidP="00702227">
      <w:pPr>
        <w:pStyle w:val="ListParagraph"/>
        <w:numPr>
          <w:ilvl w:val="0"/>
          <w:numId w:val="44"/>
        </w:numPr>
        <w:jc w:val="both"/>
        <w:rPr>
          <w:noProof/>
          <w:lang w:val="mk-MK"/>
        </w:rPr>
      </w:pPr>
      <w:r w:rsidRPr="00F30A63">
        <w:rPr>
          <w:noProof/>
          <w:lang w:val="mk-MK"/>
        </w:rPr>
        <w:t>Листа на точки во кои емисиите треба да се мерат</w:t>
      </w:r>
      <w:r w:rsidR="00207147">
        <w:rPr>
          <w:noProof/>
          <w:lang w:val="mk-MK"/>
        </w:rPr>
        <w:t>. Основни карактеристики на секоја точка.</w:t>
      </w:r>
    </w:p>
    <w:p w14:paraId="662633C1" w14:textId="77777777" w:rsidR="00702227" w:rsidRPr="00F30A63" w:rsidRDefault="00702227" w:rsidP="00702227">
      <w:pPr>
        <w:pStyle w:val="ListParagraph"/>
        <w:numPr>
          <w:ilvl w:val="0"/>
          <w:numId w:val="44"/>
        </w:numPr>
        <w:jc w:val="both"/>
        <w:rPr>
          <w:noProof/>
          <w:lang w:val="mk-MK"/>
        </w:rPr>
      </w:pPr>
      <w:r w:rsidRPr="00F30A63">
        <w:rPr>
          <w:noProof/>
          <w:lang w:val="mk-MK"/>
        </w:rPr>
        <w:t>Во одреден случај, разумно е да се оправда зошто мерењата не се вршат на одредени точки.</w:t>
      </w:r>
    </w:p>
    <w:p w14:paraId="5FBE2FDF" w14:textId="629C5F29" w:rsidR="003254FC" w:rsidRPr="00F30A63" w:rsidRDefault="00702227" w:rsidP="00702227">
      <w:pPr>
        <w:pStyle w:val="ListParagraph"/>
        <w:numPr>
          <w:ilvl w:val="0"/>
          <w:numId w:val="44"/>
        </w:numPr>
        <w:jc w:val="both"/>
        <w:rPr>
          <w:noProof/>
          <w:lang w:val="mk-MK"/>
        </w:rPr>
      </w:pPr>
      <w:r w:rsidRPr="00F30A63">
        <w:rPr>
          <w:noProof/>
          <w:lang w:val="mk-MK"/>
        </w:rPr>
        <w:t>Во случај на дифузни извори на емисии, точките на емисија од нив се идентификувани</w:t>
      </w:r>
      <w:r w:rsidR="003254FC" w:rsidRPr="00F30A63">
        <w:rPr>
          <w:noProof/>
          <w:lang w:val="mk-MK"/>
        </w:rPr>
        <w:t>.</w:t>
      </w:r>
    </w:p>
    <w:p w14:paraId="7AFCE867" w14:textId="1F5B3262" w:rsidR="003254FC" w:rsidRPr="00F30A63" w:rsidRDefault="00702227" w:rsidP="00702227">
      <w:pPr>
        <w:pStyle w:val="ListParagraph"/>
        <w:numPr>
          <w:ilvl w:val="0"/>
          <w:numId w:val="44"/>
        </w:numPr>
        <w:jc w:val="both"/>
        <w:rPr>
          <w:noProof/>
          <w:lang w:val="mk-MK"/>
        </w:rPr>
      </w:pPr>
      <w:r w:rsidRPr="00F30A63">
        <w:rPr>
          <w:noProof/>
          <w:lang w:val="mk-MK"/>
        </w:rPr>
        <w:t>Гранични вредности за емисија се применуваат за секоја точка</w:t>
      </w:r>
      <w:r w:rsidR="003254FC" w:rsidRPr="00F30A63">
        <w:rPr>
          <w:noProof/>
          <w:lang w:val="mk-MK"/>
        </w:rPr>
        <w:t>:</w:t>
      </w:r>
    </w:p>
    <w:p w14:paraId="2C94A41D" w14:textId="4200BD76" w:rsidR="003254FC" w:rsidRPr="00F30A63" w:rsidRDefault="00702227" w:rsidP="00702227">
      <w:pPr>
        <w:pStyle w:val="ListParagraph"/>
        <w:numPr>
          <w:ilvl w:val="1"/>
          <w:numId w:val="2"/>
        </w:numPr>
        <w:jc w:val="both"/>
        <w:rPr>
          <w:noProof/>
          <w:lang w:val="mk-MK"/>
        </w:rPr>
      </w:pPr>
      <w:r w:rsidRPr="00F30A63">
        <w:rPr>
          <w:noProof/>
          <w:lang w:val="mk-MK"/>
        </w:rPr>
        <w:t>Cе утврдуваат граничните вредности на емисија (МДК) за секој загадувач и посебните правила на примена</w:t>
      </w:r>
      <w:r w:rsidR="003254FC" w:rsidRPr="00F30A63">
        <w:rPr>
          <w:noProof/>
          <w:lang w:val="mk-MK"/>
        </w:rPr>
        <w:t>.</w:t>
      </w:r>
    </w:p>
    <w:p w14:paraId="2E1CDF30" w14:textId="206A7B7D" w:rsidR="003254FC" w:rsidRPr="00F30A63" w:rsidRDefault="00702227" w:rsidP="00702227">
      <w:pPr>
        <w:pStyle w:val="ListParagraph"/>
        <w:numPr>
          <w:ilvl w:val="0"/>
          <w:numId w:val="44"/>
        </w:numPr>
        <w:jc w:val="both"/>
        <w:rPr>
          <w:noProof/>
          <w:lang w:val="mk-MK"/>
        </w:rPr>
      </w:pPr>
      <w:r w:rsidRPr="00F30A63">
        <w:rPr>
          <w:noProof/>
          <w:lang w:val="mk-MK"/>
        </w:rPr>
        <w:t>Земање примероци и одредување на загадувачи</w:t>
      </w:r>
      <w:r w:rsidR="003254FC" w:rsidRPr="00F30A63">
        <w:rPr>
          <w:noProof/>
          <w:lang w:val="mk-MK"/>
        </w:rPr>
        <w:t>:</w:t>
      </w:r>
    </w:p>
    <w:p w14:paraId="2F393FCD" w14:textId="77777777" w:rsidR="00702227" w:rsidRPr="00F30A63" w:rsidRDefault="00702227" w:rsidP="00702227">
      <w:pPr>
        <w:pStyle w:val="ListParagraph"/>
        <w:numPr>
          <w:ilvl w:val="1"/>
          <w:numId w:val="2"/>
        </w:numPr>
        <w:jc w:val="both"/>
        <w:rPr>
          <w:noProof/>
          <w:lang w:val="mk-MK"/>
        </w:rPr>
      </w:pPr>
      <w:r w:rsidRPr="00F30A63">
        <w:rPr>
          <w:noProof/>
          <w:lang w:val="mk-MK"/>
        </w:rPr>
        <w:t>Датум и надлежен за вршење на мерењата.</w:t>
      </w:r>
    </w:p>
    <w:p w14:paraId="4CA98101" w14:textId="39C19F0D" w:rsidR="003254FC" w:rsidRPr="00207147" w:rsidRDefault="00702227" w:rsidP="00702227">
      <w:pPr>
        <w:pStyle w:val="ListParagraph"/>
        <w:numPr>
          <w:ilvl w:val="1"/>
          <w:numId w:val="2"/>
        </w:numPr>
        <w:jc w:val="both"/>
        <w:rPr>
          <w:noProof/>
          <w:lang w:val="mk-MK"/>
        </w:rPr>
      </w:pPr>
      <w:r w:rsidRPr="00F30A63">
        <w:rPr>
          <w:noProof/>
          <w:lang w:val="mk-MK"/>
        </w:rPr>
        <w:t>Загадувачи и дополнителни параметри, што се мери во секоја точка</w:t>
      </w:r>
      <w:r w:rsidR="00207147">
        <w:rPr>
          <w:noProof/>
          <w:lang w:val="mk-MK"/>
        </w:rPr>
        <w:t xml:space="preserve"> (% кислород, влажност итн.) На овој начин се отстранува каква било можност за разредување</w:t>
      </w:r>
      <w:r w:rsidR="00207147">
        <w:rPr>
          <w:rFonts w:eastAsia="Times New Roman"/>
          <w:lang w:val="mk-MK" w:eastAsia="es-ES"/>
        </w:rPr>
        <w:t>.</w:t>
      </w:r>
    </w:p>
    <w:p w14:paraId="00B7CB6D" w14:textId="77777777" w:rsidR="00702227" w:rsidRPr="00F30A63" w:rsidRDefault="00702227" w:rsidP="00702227">
      <w:pPr>
        <w:pStyle w:val="ListParagraph"/>
        <w:numPr>
          <w:ilvl w:val="1"/>
          <w:numId w:val="2"/>
        </w:numPr>
        <w:jc w:val="both"/>
        <w:rPr>
          <w:noProof/>
          <w:lang w:val="mk-MK"/>
        </w:rPr>
      </w:pPr>
      <w:r w:rsidRPr="00F30A63">
        <w:rPr>
          <w:noProof/>
          <w:lang w:val="mk-MK"/>
        </w:rPr>
        <w:t>Методологијата што се користи во вршењето на мерења (Постапки за земање примероци и одредување на загадувачи што ќе бидат идентификувани, стандардот или референтен метод во кој се базирани).</w:t>
      </w:r>
    </w:p>
    <w:p w14:paraId="5BE70E0E" w14:textId="2603C2E8" w:rsidR="003254FC" w:rsidRPr="00F30A63" w:rsidRDefault="00702227" w:rsidP="00702227">
      <w:pPr>
        <w:pStyle w:val="ListParagraph"/>
        <w:numPr>
          <w:ilvl w:val="1"/>
          <w:numId w:val="2"/>
        </w:numPr>
        <w:jc w:val="both"/>
        <w:rPr>
          <w:noProof/>
          <w:lang w:val="mk-MK"/>
        </w:rPr>
      </w:pPr>
      <w:r w:rsidRPr="00F30A63">
        <w:rPr>
          <w:noProof/>
          <w:lang w:val="mk-MK"/>
        </w:rPr>
        <w:t>Листа на опрема која се користи за земање примероци и мерење (сериски број или регистрација / број доделен од страна на ЗЗД, производителот и моделот)</w:t>
      </w:r>
    </w:p>
    <w:p w14:paraId="617AEC1D" w14:textId="77777777" w:rsidR="00702227" w:rsidRPr="00F30A63" w:rsidRDefault="00702227" w:rsidP="00702227">
      <w:pPr>
        <w:pStyle w:val="ListParagraph"/>
        <w:numPr>
          <w:ilvl w:val="0"/>
          <w:numId w:val="44"/>
        </w:numPr>
        <w:jc w:val="both"/>
        <w:rPr>
          <w:noProof/>
          <w:lang w:val="mk-MK"/>
        </w:rPr>
      </w:pPr>
      <w:r w:rsidRPr="00F30A63">
        <w:rPr>
          <w:noProof/>
          <w:lang w:val="mk-MK"/>
        </w:rPr>
        <w:t>Сертификати за калибрација на опремата која се користи треба да биде на располагање на клиентите и администрација.</w:t>
      </w:r>
    </w:p>
    <w:p w14:paraId="7BFA81DE" w14:textId="43C10BE5" w:rsidR="003254FC" w:rsidRPr="00AD1A4E" w:rsidRDefault="00702227" w:rsidP="00702227">
      <w:pPr>
        <w:pStyle w:val="ListParagraph"/>
        <w:numPr>
          <w:ilvl w:val="0"/>
          <w:numId w:val="44"/>
        </w:numPr>
        <w:jc w:val="both"/>
        <w:rPr>
          <w:noProof/>
          <w:lang w:val="mk-MK"/>
        </w:rPr>
      </w:pPr>
      <w:r w:rsidRPr="00AD1A4E">
        <w:rPr>
          <w:noProof/>
          <w:lang w:val="mk-MK"/>
        </w:rPr>
        <w:t>Процедура и план за земање примероци, и тоа</w:t>
      </w:r>
      <w:r w:rsidR="003254FC" w:rsidRPr="00AD1A4E">
        <w:rPr>
          <w:noProof/>
          <w:lang w:val="mk-MK"/>
        </w:rPr>
        <w:t>:</w:t>
      </w:r>
    </w:p>
    <w:p w14:paraId="3AFD1C0A" w14:textId="77777777" w:rsidR="00702227" w:rsidRPr="00AD1A4E" w:rsidRDefault="00702227" w:rsidP="00702227">
      <w:pPr>
        <w:pStyle w:val="ListParagraph"/>
        <w:numPr>
          <w:ilvl w:val="1"/>
          <w:numId w:val="2"/>
        </w:numPr>
        <w:jc w:val="both"/>
        <w:rPr>
          <w:noProof/>
          <w:lang w:val="mk-MK"/>
        </w:rPr>
      </w:pPr>
      <w:r w:rsidRPr="00AD1A4E">
        <w:rPr>
          <w:noProof/>
          <w:lang w:val="mk-MK"/>
        </w:rPr>
        <w:t>Број на примероци во секоја фокус</w:t>
      </w:r>
    </w:p>
    <w:p w14:paraId="1B2980E7" w14:textId="77777777" w:rsidR="00702227" w:rsidRPr="00AD1A4E" w:rsidRDefault="00702227" w:rsidP="00702227">
      <w:pPr>
        <w:pStyle w:val="ListParagraph"/>
        <w:numPr>
          <w:ilvl w:val="1"/>
          <w:numId w:val="2"/>
        </w:numPr>
        <w:jc w:val="both"/>
        <w:rPr>
          <w:noProof/>
        </w:rPr>
      </w:pPr>
      <w:r w:rsidRPr="00AD1A4E">
        <w:rPr>
          <w:noProof/>
        </w:rPr>
        <w:t>Тип на примерок</w:t>
      </w:r>
    </w:p>
    <w:p w14:paraId="5EAB604F" w14:textId="2242EC85" w:rsidR="003254FC" w:rsidRPr="00AD1A4E" w:rsidRDefault="00702227" w:rsidP="00702227">
      <w:pPr>
        <w:pStyle w:val="ListParagraph"/>
        <w:numPr>
          <w:ilvl w:val="1"/>
          <w:numId w:val="2"/>
        </w:numPr>
        <w:jc w:val="both"/>
        <w:rPr>
          <w:noProof/>
        </w:rPr>
      </w:pPr>
      <w:r w:rsidRPr="00AD1A4E">
        <w:rPr>
          <w:noProof/>
          <w:lang w:val="en-GB"/>
        </w:rPr>
        <w:t>Времетраење</w:t>
      </w:r>
      <w:r w:rsidRPr="00AD1A4E">
        <w:rPr>
          <w:noProof/>
        </w:rPr>
        <w:t xml:space="preserve">: </w:t>
      </w:r>
      <w:r w:rsidRPr="00AD1A4E">
        <w:rPr>
          <w:noProof/>
          <w:lang w:val="en-GB"/>
        </w:rPr>
        <w:t>наведување</w:t>
      </w:r>
      <w:r w:rsidRPr="00AD1A4E">
        <w:rPr>
          <w:noProof/>
        </w:rPr>
        <w:t xml:space="preserve"> </w:t>
      </w:r>
      <w:r w:rsidRPr="00AD1A4E">
        <w:rPr>
          <w:noProof/>
          <w:lang w:val="en-GB"/>
        </w:rPr>
        <w:t>на</w:t>
      </w:r>
      <w:r w:rsidRPr="00AD1A4E">
        <w:rPr>
          <w:noProof/>
        </w:rPr>
        <w:t xml:space="preserve"> </w:t>
      </w:r>
      <w:r w:rsidRPr="00AD1A4E">
        <w:rPr>
          <w:noProof/>
          <w:lang w:val="en-GB"/>
        </w:rPr>
        <w:t>почетокот</w:t>
      </w:r>
      <w:r w:rsidRPr="00AD1A4E">
        <w:rPr>
          <w:noProof/>
        </w:rPr>
        <w:t xml:space="preserve"> </w:t>
      </w:r>
      <w:r w:rsidRPr="00AD1A4E">
        <w:rPr>
          <w:noProof/>
          <w:lang w:val="en-GB"/>
        </w:rPr>
        <w:t>и</w:t>
      </w:r>
      <w:r w:rsidRPr="00AD1A4E">
        <w:rPr>
          <w:noProof/>
        </w:rPr>
        <w:t xml:space="preserve"> </w:t>
      </w:r>
      <w:r w:rsidRPr="00AD1A4E">
        <w:rPr>
          <w:noProof/>
          <w:lang w:val="en-GB"/>
        </w:rPr>
        <w:t>крајот</w:t>
      </w:r>
      <w:r w:rsidRPr="00AD1A4E">
        <w:rPr>
          <w:noProof/>
        </w:rPr>
        <w:t xml:space="preserve"> </w:t>
      </w:r>
      <w:r w:rsidRPr="00AD1A4E">
        <w:rPr>
          <w:noProof/>
          <w:lang w:val="en-GB"/>
        </w:rPr>
        <w:t>на</w:t>
      </w:r>
      <w:r w:rsidRPr="00AD1A4E">
        <w:rPr>
          <w:noProof/>
        </w:rPr>
        <w:t xml:space="preserve"> </w:t>
      </w:r>
      <w:r w:rsidRPr="00AD1A4E">
        <w:rPr>
          <w:noProof/>
          <w:lang w:val="en-GB"/>
        </w:rPr>
        <w:t>земање</w:t>
      </w:r>
      <w:r w:rsidRPr="00AD1A4E">
        <w:rPr>
          <w:noProof/>
        </w:rPr>
        <w:t xml:space="preserve"> </w:t>
      </w:r>
      <w:r w:rsidRPr="00AD1A4E">
        <w:rPr>
          <w:noProof/>
          <w:lang w:val="en-GB"/>
        </w:rPr>
        <w:t>примероци</w:t>
      </w:r>
    </w:p>
    <w:p w14:paraId="7A419556" w14:textId="209BB075" w:rsidR="00860BEF" w:rsidRPr="00AD1A4E" w:rsidRDefault="00702227" w:rsidP="00702227">
      <w:pPr>
        <w:pStyle w:val="ListParagraph"/>
        <w:numPr>
          <w:ilvl w:val="0"/>
          <w:numId w:val="44"/>
        </w:numPr>
        <w:spacing w:before="100" w:beforeAutospacing="1" w:line="240" w:lineRule="atLeast"/>
        <w:rPr>
          <w:rFonts w:eastAsia="Times New Roman"/>
          <w:lang w:eastAsia="es-ES"/>
        </w:rPr>
      </w:pPr>
      <w:r w:rsidRPr="00AD1A4E">
        <w:rPr>
          <w:noProof/>
          <w:lang w:val="en-GB"/>
        </w:rPr>
        <w:lastRenderedPageBreak/>
        <w:t>Во</w:t>
      </w:r>
      <w:r w:rsidRPr="00AD1A4E">
        <w:rPr>
          <w:noProof/>
        </w:rPr>
        <w:t xml:space="preserve"> </w:t>
      </w:r>
      <w:r w:rsidRPr="00AD1A4E">
        <w:rPr>
          <w:noProof/>
          <w:lang w:val="en-GB"/>
        </w:rPr>
        <w:t>случај</w:t>
      </w:r>
      <w:r w:rsidRPr="00AD1A4E">
        <w:rPr>
          <w:noProof/>
        </w:rPr>
        <w:t xml:space="preserve"> </w:t>
      </w:r>
      <w:r w:rsidRPr="00AD1A4E">
        <w:rPr>
          <w:noProof/>
          <w:lang w:val="en-GB"/>
        </w:rPr>
        <w:t>на</w:t>
      </w:r>
      <w:r w:rsidRPr="00AD1A4E">
        <w:rPr>
          <w:noProof/>
        </w:rPr>
        <w:t xml:space="preserve"> </w:t>
      </w:r>
      <w:r w:rsidRPr="00AD1A4E">
        <w:rPr>
          <w:noProof/>
          <w:lang w:val="en-GB"/>
        </w:rPr>
        <w:t>земање</w:t>
      </w:r>
      <w:r w:rsidRPr="00AD1A4E">
        <w:rPr>
          <w:noProof/>
        </w:rPr>
        <w:t xml:space="preserve"> </w:t>
      </w:r>
      <w:r w:rsidRPr="00AD1A4E">
        <w:rPr>
          <w:noProof/>
          <w:lang w:val="en-GB"/>
        </w:rPr>
        <w:t>мостри</w:t>
      </w:r>
      <w:r w:rsidRPr="00AD1A4E">
        <w:rPr>
          <w:noProof/>
        </w:rPr>
        <w:t xml:space="preserve"> </w:t>
      </w:r>
      <w:r w:rsidRPr="00AD1A4E">
        <w:rPr>
          <w:noProof/>
          <w:lang w:val="en-GB"/>
        </w:rPr>
        <w:t>за</w:t>
      </w:r>
      <w:r w:rsidRPr="00AD1A4E">
        <w:rPr>
          <w:noProof/>
        </w:rPr>
        <w:t xml:space="preserve"> </w:t>
      </w:r>
      <w:r w:rsidRPr="00AD1A4E">
        <w:rPr>
          <w:noProof/>
          <w:lang w:val="en-GB"/>
        </w:rPr>
        <w:t>дифузни</w:t>
      </w:r>
      <w:r w:rsidRPr="00AD1A4E">
        <w:rPr>
          <w:noProof/>
        </w:rPr>
        <w:t xml:space="preserve"> </w:t>
      </w:r>
      <w:r w:rsidRPr="00AD1A4E">
        <w:rPr>
          <w:noProof/>
          <w:lang w:val="en-GB"/>
        </w:rPr>
        <w:t>емисии</w:t>
      </w:r>
      <w:r w:rsidRPr="00AD1A4E">
        <w:rPr>
          <w:noProof/>
        </w:rPr>
        <w:t xml:space="preserve"> </w:t>
      </w:r>
      <w:r w:rsidRPr="00AD1A4E">
        <w:rPr>
          <w:noProof/>
          <w:lang w:val="en-GB"/>
        </w:rPr>
        <w:t>мора</w:t>
      </w:r>
      <w:r w:rsidRPr="00AD1A4E">
        <w:rPr>
          <w:noProof/>
        </w:rPr>
        <w:t xml:space="preserve"> </w:t>
      </w:r>
      <w:r w:rsidRPr="00AD1A4E">
        <w:rPr>
          <w:noProof/>
          <w:lang w:val="en-GB"/>
        </w:rPr>
        <w:t>да</w:t>
      </w:r>
      <w:r w:rsidRPr="00AD1A4E">
        <w:rPr>
          <w:noProof/>
        </w:rPr>
        <w:t xml:space="preserve"> </w:t>
      </w:r>
      <w:r w:rsidRPr="00AD1A4E">
        <w:rPr>
          <w:noProof/>
          <w:lang w:val="en-GB"/>
        </w:rPr>
        <w:t>биде</w:t>
      </w:r>
      <w:r w:rsidRPr="00AD1A4E">
        <w:rPr>
          <w:noProof/>
        </w:rPr>
        <w:t xml:space="preserve"> </w:t>
      </w:r>
      <w:r w:rsidRPr="00AD1A4E">
        <w:rPr>
          <w:noProof/>
          <w:lang w:val="en-GB"/>
        </w:rPr>
        <w:t>оправдано</w:t>
      </w:r>
      <w:r w:rsidRPr="00AD1A4E">
        <w:rPr>
          <w:noProof/>
        </w:rPr>
        <w:t xml:space="preserve"> </w:t>
      </w:r>
      <w:r w:rsidRPr="00AD1A4E">
        <w:rPr>
          <w:noProof/>
          <w:lang w:val="en-GB"/>
        </w:rPr>
        <w:t>и</w:t>
      </w:r>
      <w:r w:rsidRPr="00AD1A4E">
        <w:rPr>
          <w:noProof/>
        </w:rPr>
        <w:t xml:space="preserve"> </w:t>
      </w:r>
      <w:r w:rsidRPr="00AD1A4E">
        <w:rPr>
          <w:noProof/>
          <w:lang w:val="en-GB"/>
        </w:rPr>
        <w:t>наведете</w:t>
      </w:r>
      <w:r w:rsidRPr="00AD1A4E">
        <w:rPr>
          <w:noProof/>
        </w:rPr>
        <w:t xml:space="preserve"> </w:t>
      </w:r>
      <w:r w:rsidRPr="00AD1A4E">
        <w:rPr>
          <w:noProof/>
          <w:lang w:val="en-GB"/>
        </w:rPr>
        <w:t>го</w:t>
      </w:r>
      <w:r w:rsidRPr="00AD1A4E">
        <w:rPr>
          <w:noProof/>
        </w:rPr>
        <w:t xml:space="preserve"> </w:t>
      </w:r>
      <w:r w:rsidRPr="00AD1A4E">
        <w:rPr>
          <w:noProof/>
          <w:lang w:val="en-GB"/>
        </w:rPr>
        <w:t>бројот</w:t>
      </w:r>
      <w:r w:rsidRPr="00AD1A4E">
        <w:rPr>
          <w:noProof/>
        </w:rPr>
        <w:t xml:space="preserve"> </w:t>
      </w:r>
      <w:r w:rsidRPr="00AD1A4E">
        <w:rPr>
          <w:noProof/>
          <w:lang w:val="en-GB"/>
        </w:rPr>
        <w:t>и</w:t>
      </w:r>
      <w:r w:rsidRPr="00AD1A4E">
        <w:rPr>
          <w:noProof/>
        </w:rPr>
        <w:t xml:space="preserve"> </w:t>
      </w:r>
      <w:r w:rsidRPr="00AD1A4E">
        <w:rPr>
          <w:noProof/>
          <w:lang w:val="en-GB"/>
        </w:rPr>
        <w:t>локацијата</w:t>
      </w:r>
      <w:r w:rsidRPr="00AD1A4E">
        <w:rPr>
          <w:noProof/>
        </w:rPr>
        <w:t xml:space="preserve"> </w:t>
      </w:r>
      <w:r w:rsidRPr="00AD1A4E">
        <w:rPr>
          <w:noProof/>
          <w:lang w:val="en-GB"/>
        </w:rPr>
        <w:t>на</w:t>
      </w:r>
      <w:r w:rsidRPr="00AD1A4E">
        <w:rPr>
          <w:noProof/>
        </w:rPr>
        <w:t xml:space="preserve"> </w:t>
      </w:r>
      <w:r w:rsidRPr="00AD1A4E">
        <w:rPr>
          <w:noProof/>
          <w:lang w:val="en-GB"/>
        </w:rPr>
        <w:t>точките</w:t>
      </w:r>
      <w:r w:rsidRPr="00AD1A4E">
        <w:rPr>
          <w:noProof/>
        </w:rPr>
        <w:t xml:space="preserve"> </w:t>
      </w:r>
      <w:r w:rsidRPr="00AD1A4E">
        <w:rPr>
          <w:noProof/>
          <w:lang w:val="en-GB"/>
        </w:rPr>
        <w:t>за</w:t>
      </w:r>
      <w:r w:rsidRPr="00AD1A4E">
        <w:rPr>
          <w:noProof/>
        </w:rPr>
        <w:t xml:space="preserve"> </w:t>
      </w:r>
      <w:r w:rsidRPr="00AD1A4E">
        <w:rPr>
          <w:noProof/>
          <w:lang w:val="en-GB"/>
        </w:rPr>
        <w:t>земање</w:t>
      </w:r>
      <w:r w:rsidRPr="00AD1A4E">
        <w:rPr>
          <w:noProof/>
        </w:rPr>
        <w:t xml:space="preserve"> </w:t>
      </w:r>
      <w:r w:rsidRPr="00AD1A4E">
        <w:rPr>
          <w:noProof/>
          <w:lang w:val="en-GB"/>
        </w:rPr>
        <w:t>примероци</w:t>
      </w:r>
      <w:r w:rsidR="00207147" w:rsidRPr="00AD1A4E">
        <w:rPr>
          <w:noProof/>
          <w:lang w:val="mk-MK"/>
        </w:rPr>
        <w:t xml:space="preserve"> (фаќачи на честички во критични точки на инсталацијата).</w:t>
      </w:r>
      <w:r w:rsidR="00860BEF" w:rsidRPr="00AD1A4E">
        <w:rPr>
          <w:rFonts w:eastAsia="Times New Roman"/>
          <w:lang w:eastAsia="es-ES"/>
        </w:rPr>
        <w:t xml:space="preserve"> </w:t>
      </w:r>
    </w:p>
    <w:p w14:paraId="392D769B" w14:textId="77777777" w:rsidR="00702227" w:rsidRPr="00AD1A4E" w:rsidRDefault="00702227" w:rsidP="00702227">
      <w:pPr>
        <w:pStyle w:val="ListParagraph"/>
        <w:numPr>
          <w:ilvl w:val="0"/>
          <w:numId w:val="44"/>
        </w:numPr>
        <w:spacing w:before="100" w:beforeAutospacing="1" w:line="240" w:lineRule="atLeast"/>
        <w:rPr>
          <w:noProof/>
        </w:rPr>
      </w:pPr>
      <w:r w:rsidRPr="00AD1A4E">
        <w:rPr>
          <w:noProof/>
        </w:rPr>
        <w:t>Во случај да треба да нарачува услуги за некои од работите на инспекциските, резултатите од овој поддоговор треба да се јасно идентификувани.</w:t>
      </w:r>
    </w:p>
    <w:p w14:paraId="5FE394BE" w14:textId="56921957" w:rsidR="003254FC" w:rsidRPr="00AD1A4E" w:rsidRDefault="00702227" w:rsidP="00207147">
      <w:pPr>
        <w:pStyle w:val="ListParagraph"/>
        <w:numPr>
          <w:ilvl w:val="0"/>
          <w:numId w:val="44"/>
        </w:numPr>
        <w:spacing w:before="100" w:beforeAutospacing="1" w:line="240" w:lineRule="atLeast"/>
        <w:rPr>
          <w:rFonts w:eastAsia="Times New Roman"/>
          <w:lang w:val="mk-MK" w:eastAsia="es-ES"/>
        </w:rPr>
      </w:pPr>
      <w:r w:rsidRPr="00AD1A4E">
        <w:rPr>
          <w:noProof/>
          <w:lang w:val="en-GB"/>
        </w:rPr>
        <w:t>Репрезентативност</w:t>
      </w:r>
      <w:r w:rsidRPr="00AD1A4E">
        <w:rPr>
          <w:noProof/>
        </w:rPr>
        <w:t xml:space="preserve"> </w:t>
      </w:r>
      <w:r w:rsidRPr="00AD1A4E">
        <w:rPr>
          <w:noProof/>
          <w:lang w:val="en-GB"/>
        </w:rPr>
        <w:t>на</w:t>
      </w:r>
      <w:r w:rsidRPr="00AD1A4E">
        <w:rPr>
          <w:noProof/>
        </w:rPr>
        <w:t xml:space="preserve"> </w:t>
      </w:r>
      <w:r w:rsidRPr="00AD1A4E">
        <w:rPr>
          <w:noProof/>
          <w:lang w:val="en-GB"/>
        </w:rPr>
        <w:t>мерките</w:t>
      </w:r>
      <w:r w:rsidRPr="00AD1A4E">
        <w:rPr>
          <w:noProof/>
        </w:rPr>
        <w:t xml:space="preserve">. </w:t>
      </w:r>
      <w:r w:rsidRPr="00AD1A4E">
        <w:rPr>
          <w:noProof/>
          <w:lang w:val="en-GB"/>
        </w:rPr>
        <w:t>технички</w:t>
      </w:r>
      <w:r w:rsidRPr="00AD1A4E">
        <w:rPr>
          <w:noProof/>
        </w:rPr>
        <w:t xml:space="preserve"> </w:t>
      </w:r>
      <w:r w:rsidRPr="00AD1A4E">
        <w:rPr>
          <w:noProof/>
          <w:lang w:val="en-GB"/>
        </w:rPr>
        <w:t>услови</w:t>
      </w:r>
      <w:r w:rsidRPr="00AD1A4E">
        <w:rPr>
          <w:noProof/>
        </w:rPr>
        <w:t xml:space="preserve"> </w:t>
      </w:r>
      <w:r w:rsidRPr="00AD1A4E">
        <w:rPr>
          <w:noProof/>
          <w:lang w:val="en-GB"/>
        </w:rPr>
        <w:t>за</w:t>
      </w:r>
      <w:r w:rsidRPr="00AD1A4E">
        <w:rPr>
          <w:noProof/>
        </w:rPr>
        <w:t xml:space="preserve"> </w:t>
      </w:r>
      <w:r w:rsidRPr="00AD1A4E">
        <w:rPr>
          <w:noProof/>
          <w:lang w:val="en-GB"/>
        </w:rPr>
        <w:t>производство</w:t>
      </w:r>
      <w:r w:rsidRPr="00AD1A4E">
        <w:rPr>
          <w:noProof/>
        </w:rPr>
        <w:t xml:space="preserve"> </w:t>
      </w:r>
      <w:r w:rsidRPr="00AD1A4E">
        <w:rPr>
          <w:noProof/>
          <w:lang w:val="en-GB"/>
        </w:rPr>
        <w:t>при</w:t>
      </w:r>
      <w:r w:rsidRPr="00AD1A4E">
        <w:rPr>
          <w:noProof/>
        </w:rPr>
        <w:t xml:space="preserve"> </w:t>
      </w:r>
      <w:r w:rsidRPr="00AD1A4E">
        <w:rPr>
          <w:noProof/>
          <w:lang w:val="en-GB"/>
        </w:rPr>
        <w:t>земање</w:t>
      </w:r>
      <w:r w:rsidRPr="00AD1A4E">
        <w:rPr>
          <w:noProof/>
        </w:rPr>
        <w:t xml:space="preserve"> </w:t>
      </w:r>
      <w:r w:rsidRPr="00AD1A4E">
        <w:rPr>
          <w:noProof/>
          <w:lang w:val="en-GB"/>
        </w:rPr>
        <w:t>на</w:t>
      </w:r>
      <w:r w:rsidRPr="00AD1A4E">
        <w:rPr>
          <w:noProof/>
        </w:rPr>
        <w:t xml:space="preserve"> </w:t>
      </w:r>
      <w:r w:rsidRPr="00AD1A4E">
        <w:rPr>
          <w:noProof/>
          <w:lang w:val="en-GB"/>
        </w:rPr>
        <w:t>примероци</w:t>
      </w:r>
      <w:r w:rsidR="00207147" w:rsidRPr="00AD1A4E">
        <w:rPr>
          <w:noProof/>
          <w:lang w:val="mk-MK"/>
        </w:rPr>
        <w:t>. Услови на функционирање на инсталацијата во текот на земањето примероци.</w:t>
      </w:r>
    </w:p>
    <w:p w14:paraId="7550D321" w14:textId="754D4646" w:rsidR="003254FC" w:rsidRPr="00AD1A4E" w:rsidRDefault="00702227" w:rsidP="00702227">
      <w:pPr>
        <w:pStyle w:val="ListParagraph"/>
        <w:numPr>
          <w:ilvl w:val="0"/>
          <w:numId w:val="44"/>
        </w:numPr>
        <w:jc w:val="both"/>
        <w:rPr>
          <w:noProof/>
          <w:lang w:val="mk-MK"/>
        </w:rPr>
      </w:pPr>
      <w:r w:rsidRPr="00AD1A4E">
        <w:rPr>
          <w:noProof/>
          <w:lang w:val="mk-MK"/>
        </w:rPr>
        <w:t>Репрезентативност на мерките. Технички услови за производство при земање на примероци. Мора да содржи изјава за одговорност за инсталација, потврдувајќи дека податоците за производството на денот на инспекција одговараат на нормални услови за работа и се репрезентативни на истите (се изразува во % за номинален капацитет и се изразува % од производство во нормални услови). Ваквата изјава се внесува во внатрешната евиденција. Извештајот ќе мора да ги содржи сите податоци</w:t>
      </w:r>
      <w:r w:rsidR="003254FC" w:rsidRPr="00AD1A4E">
        <w:rPr>
          <w:noProof/>
          <w:lang w:val="mk-MK"/>
        </w:rPr>
        <w:t>.</w:t>
      </w:r>
    </w:p>
    <w:p w14:paraId="316FA4D5" w14:textId="2F58DE7C" w:rsidR="003254FC" w:rsidRPr="00AD1A4E" w:rsidRDefault="00702227" w:rsidP="00702227">
      <w:pPr>
        <w:pStyle w:val="ListParagraph"/>
        <w:numPr>
          <w:ilvl w:val="0"/>
          <w:numId w:val="44"/>
        </w:numPr>
        <w:jc w:val="both"/>
        <w:rPr>
          <w:noProof/>
        </w:rPr>
      </w:pPr>
      <w:r w:rsidRPr="00AD1A4E">
        <w:rPr>
          <w:noProof/>
          <w:lang w:val="en-GB"/>
        </w:rPr>
        <w:t>Резултати</w:t>
      </w:r>
      <w:r w:rsidR="003254FC" w:rsidRPr="00AD1A4E">
        <w:rPr>
          <w:noProof/>
        </w:rPr>
        <w:t>:</w:t>
      </w:r>
    </w:p>
    <w:p w14:paraId="155A1371" w14:textId="21859D7A" w:rsidR="00702227" w:rsidRPr="00702227" w:rsidRDefault="00702227" w:rsidP="00702227">
      <w:pPr>
        <w:pStyle w:val="ListParagraph"/>
        <w:numPr>
          <w:ilvl w:val="1"/>
          <w:numId w:val="2"/>
        </w:numPr>
        <w:jc w:val="both"/>
        <w:rPr>
          <w:noProof/>
        </w:rPr>
      </w:pPr>
      <w:r w:rsidRPr="00702227">
        <w:rPr>
          <w:noProof/>
        </w:rPr>
        <w:t>Концентрација на загадувачи во испуштените гасови</w:t>
      </w:r>
      <w:r>
        <w:rPr>
          <w:noProof/>
        </w:rPr>
        <w:t>.</w:t>
      </w:r>
    </w:p>
    <w:p w14:paraId="3BA8A51A" w14:textId="1DF71E46" w:rsidR="00702227" w:rsidRPr="00702227" w:rsidRDefault="00702227" w:rsidP="00702227">
      <w:pPr>
        <w:pStyle w:val="ListParagraph"/>
        <w:numPr>
          <w:ilvl w:val="1"/>
          <w:numId w:val="2"/>
        </w:numPr>
        <w:jc w:val="both"/>
        <w:rPr>
          <w:noProof/>
        </w:rPr>
      </w:pPr>
      <w:r w:rsidRPr="00702227">
        <w:rPr>
          <w:noProof/>
        </w:rPr>
        <w:t>Параметри на постапката</w:t>
      </w:r>
      <w:r>
        <w:rPr>
          <w:noProof/>
        </w:rPr>
        <w:t>.</w:t>
      </w:r>
    </w:p>
    <w:p w14:paraId="4FD2A21F" w14:textId="0A14928C" w:rsidR="00702227" w:rsidRPr="00702227" w:rsidRDefault="00702227" w:rsidP="00702227">
      <w:pPr>
        <w:pStyle w:val="ListParagraph"/>
        <w:numPr>
          <w:ilvl w:val="1"/>
          <w:numId w:val="2"/>
        </w:numPr>
        <w:jc w:val="both"/>
        <w:rPr>
          <w:noProof/>
        </w:rPr>
      </w:pPr>
      <w:r w:rsidRPr="00702227">
        <w:rPr>
          <w:noProof/>
        </w:rPr>
        <w:t>За загадувачи со честички: % на изокинетизам.</w:t>
      </w:r>
    </w:p>
    <w:p w14:paraId="2A96ADEE" w14:textId="1A2CDFF1" w:rsidR="003254FC" w:rsidRPr="00702227" w:rsidRDefault="00702227" w:rsidP="00702227">
      <w:pPr>
        <w:pStyle w:val="ListParagraph"/>
        <w:numPr>
          <w:ilvl w:val="1"/>
          <w:numId w:val="2"/>
        </w:numPr>
        <w:jc w:val="both"/>
        <w:rPr>
          <w:noProof/>
        </w:rPr>
      </w:pPr>
      <w:r w:rsidRPr="00702227">
        <w:rPr>
          <w:noProof/>
          <w:lang w:val="en-GB"/>
        </w:rPr>
        <w:t>Масно</w:t>
      </w:r>
      <w:r w:rsidRPr="00702227">
        <w:rPr>
          <w:noProof/>
        </w:rPr>
        <w:t xml:space="preserve"> </w:t>
      </w:r>
      <w:r w:rsidRPr="00702227">
        <w:rPr>
          <w:noProof/>
          <w:lang w:val="en-GB"/>
        </w:rPr>
        <w:t>количество</w:t>
      </w:r>
      <w:r w:rsidRPr="00702227">
        <w:rPr>
          <w:noProof/>
        </w:rPr>
        <w:t xml:space="preserve"> </w:t>
      </w:r>
      <w:r w:rsidRPr="00702227">
        <w:rPr>
          <w:noProof/>
          <w:lang w:val="en-GB"/>
        </w:rPr>
        <w:t>на</w:t>
      </w:r>
      <w:r w:rsidRPr="00702227">
        <w:rPr>
          <w:noProof/>
        </w:rPr>
        <w:t xml:space="preserve"> </w:t>
      </w:r>
      <w:r w:rsidRPr="00702227">
        <w:rPr>
          <w:noProof/>
          <w:lang w:val="en-GB"/>
        </w:rPr>
        <w:t>секој</w:t>
      </w:r>
      <w:r w:rsidRPr="00702227">
        <w:rPr>
          <w:noProof/>
        </w:rPr>
        <w:t xml:space="preserve"> </w:t>
      </w:r>
      <w:r w:rsidRPr="00702227">
        <w:rPr>
          <w:noProof/>
          <w:lang w:val="en-GB"/>
        </w:rPr>
        <w:t>загадувач</w:t>
      </w:r>
      <w:r w:rsidRPr="00702227">
        <w:rPr>
          <w:noProof/>
        </w:rPr>
        <w:t xml:space="preserve"> (kg/h).</w:t>
      </w:r>
    </w:p>
    <w:p w14:paraId="33549433" w14:textId="772508CF" w:rsidR="003254FC" w:rsidRDefault="00702227" w:rsidP="00702227">
      <w:pPr>
        <w:pStyle w:val="ListParagraph"/>
        <w:numPr>
          <w:ilvl w:val="0"/>
          <w:numId w:val="44"/>
        </w:numPr>
        <w:jc w:val="both"/>
        <w:rPr>
          <w:noProof/>
        </w:rPr>
      </w:pPr>
      <w:r w:rsidRPr="00702227">
        <w:rPr>
          <w:noProof/>
          <w:lang w:val="en-GB"/>
        </w:rPr>
        <w:t>Заклучок и забелешки</w:t>
      </w:r>
      <w:r w:rsidR="003254FC">
        <w:rPr>
          <w:noProof/>
        </w:rPr>
        <w:t>:</w:t>
      </w:r>
    </w:p>
    <w:p w14:paraId="5E9E0AEE" w14:textId="1667A730" w:rsidR="00702227" w:rsidRPr="00702227" w:rsidRDefault="00702227" w:rsidP="00702227">
      <w:pPr>
        <w:pStyle w:val="ListParagraph"/>
        <w:numPr>
          <w:ilvl w:val="1"/>
          <w:numId w:val="2"/>
        </w:numPr>
        <w:jc w:val="both"/>
        <w:rPr>
          <w:noProof/>
        </w:rPr>
      </w:pPr>
      <w:r w:rsidRPr="00702227">
        <w:rPr>
          <w:noProof/>
        </w:rPr>
        <w:t>Изјава дека извршените мерки во сите точки на емисија на инсталацијата покажува дека дејноста ги исполнува/не ги исполнува граничните вредности на емисии утврдени со важечкото законодавство</w:t>
      </w:r>
      <w:r>
        <w:rPr>
          <w:noProof/>
        </w:rPr>
        <w:t>.</w:t>
      </w:r>
    </w:p>
    <w:p w14:paraId="701626F9" w14:textId="77777777" w:rsidR="00702227" w:rsidRPr="00702227" w:rsidRDefault="00702227" w:rsidP="00702227">
      <w:pPr>
        <w:pStyle w:val="ListParagraph"/>
        <w:numPr>
          <w:ilvl w:val="1"/>
          <w:numId w:val="2"/>
        </w:numPr>
        <w:jc w:val="both"/>
        <w:rPr>
          <w:noProof/>
        </w:rPr>
      </w:pPr>
      <w:r w:rsidRPr="00702227">
        <w:rPr>
          <w:noProof/>
        </w:rPr>
        <w:t>Во случај да се забележат промени во производствениот процес со инциденци во емисијата на загадувачи или во точките на емисии, тоа ќе се наведе.</w:t>
      </w:r>
    </w:p>
    <w:p w14:paraId="1CE2087C" w14:textId="77777777" w:rsidR="00702227" w:rsidRPr="00702227" w:rsidRDefault="00702227" w:rsidP="00702227">
      <w:pPr>
        <w:pStyle w:val="ListParagraph"/>
        <w:numPr>
          <w:ilvl w:val="1"/>
          <w:numId w:val="2"/>
        </w:numPr>
        <w:jc w:val="both"/>
        <w:rPr>
          <w:noProof/>
        </w:rPr>
      </w:pPr>
      <w:r w:rsidRPr="00702227">
        <w:rPr>
          <w:noProof/>
        </w:rPr>
        <w:t>Изјава дека извештајот ги содржи регулираните мерења во сите точки на инсталацијата. Исто така да се наведе бројот на точки во кој не се реализираат мерки, мотивот и оправдувањето.</w:t>
      </w:r>
    </w:p>
    <w:p w14:paraId="51AF3742" w14:textId="266C316C" w:rsidR="003254FC" w:rsidRDefault="00702227" w:rsidP="00702227">
      <w:pPr>
        <w:pStyle w:val="ListParagraph"/>
        <w:numPr>
          <w:ilvl w:val="1"/>
          <w:numId w:val="2"/>
        </w:numPr>
        <w:jc w:val="both"/>
        <w:rPr>
          <w:noProof/>
        </w:rPr>
      </w:pPr>
      <w:r w:rsidRPr="00702227">
        <w:rPr>
          <w:noProof/>
          <w:lang w:val="en-GB"/>
        </w:rPr>
        <w:t>Датумот</w:t>
      </w:r>
      <w:r w:rsidRPr="00702227">
        <w:rPr>
          <w:noProof/>
        </w:rPr>
        <w:t xml:space="preserve"> </w:t>
      </w:r>
      <w:r w:rsidRPr="00702227">
        <w:rPr>
          <w:noProof/>
          <w:lang w:val="en-GB"/>
        </w:rPr>
        <w:t>на</w:t>
      </w:r>
      <w:r w:rsidRPr="00702227">
        <w:rPr>
          <w:noProof/>
        </w:rPr>
        <w:t xml:space="preserve"> </w:t>
      </w:r>
      <w:r w:rsidRPr="00702227">
        <w:rPr>
          <w:noProof/>
          <w:lang w:val="en-GB"/>
        </w:rPr>
        <w:t>следното</w:t>
      </w:r>
      <w:r w:rsidRPr="00702227">
        <w:rPr>
          <w:noProof/>
        </w:rPr>
        <w:t xml:space="preserve"> </w:t>
      </w:r>
      <w:r w:rsidRPr="00702227">
        <w:rPr>
          <w:noProof/>
          <w:lang w:val="en-GB"/>
        </w:rPr>
        <w:t>обврзно</w:t>
      </w:r>
      <w:r w:rsidRPr="00702227">
        <w:rPr>
          <w:noProof/>
        </w:rPr>
        <w:t xml:space="preserve"> </w:t>
      </w:r>
      <w:r w:rsidRPr="00702227">
        <w:rPr>
          <w:noProof/>
          <w:lang w:val="en-GB"/>
        </w:rPr>
        <w:t>мерење</w:t>
      </w:r>
      <w:r w:rsidRPr="00702227">
        <w:rPr>
          <w:noProof/>
        </w:rPr>
        <w:t xml:space="preserve"> </w:t>
      </w:r>
      <w:r w:rsidRPr="00702227">
        <w:rPr>
          <w:noProof/>
          <w:lang w:val="en-GB"/>
        </w:rPr>
        <w:t>на</w:t>
      </w:r>
      <w:r w:rsidRPr="00702227">
        <w:rPr>
          <w:noProof/>
        </w:rPr>
        <w:t xml:space="preserve"> </w:t>
      </w:r>
      <w:r w:rsidRPr="00702227">
        <w:rPr>
          <w:noProof/>
          <w:lang w:val="en-GB"/>
        </w:rPr>
        <w:t>емисиите</w:t>
      </w:r>
      <w:r w:rsidR="003254FC" w:rsidRPr="003254FC">
        <w:rPr>
          <w:noProof/>
        </w:rPr>
        <w:t>.</w:t>
      </w:r>
    </w:p>
    <w:p w14:paraId="00A58263" w14:textId="095DD0C8" w:rsidR="00375FE8" w:rsidRPr="00A80740" w:rsidRDefault="00A80740" w:rsidP="00DB4404">
      <w:pPr>
        <w:pStyle w:val="Heading2"/>
        <w:numPr>
          <w:ilvl w:val="1"/>
          <w:numId w:val="1"/>
        </w:numPr>
        <w:rPr>
          <w:noProof/>
          <w:lang w:val="es-ES"/>
        </w:rPr>
      </w:pPr>
      <w:bookmarkStart w:id="13" w:name="_Toc456016957"/>
      <w:r>
        <w:rPr>
          <w:noProof/>
          <w:lang w:val="mk-MK"/>
        </w:rPr>
        <w:t>Земање примероци од вода</w:t>
      </w:r>
      <w:r w:rsidR="00375FE8" w:rsidRPr="00A80740">
        <w:rPr>
          <w:noProof/>
          <w:lang w:val="es-ES"/>
        </w:rPr>
        <w:t xml:space="preserve"> (</w:t>
      </w:r>
      <w:r>
        <w:rPr>
          <w:noProof/>
          <w:lang w:val="mk-MK"/>
        </w:rPr>
        <w:t>површински води</w:t>
      </w:r>
      <w:r w:rsidR="00375FE8" w:rsidRPr="00A80740">
        <w:rPr>
          <w:noProof/>
          <w:lang w:val="es-ES"/>
        </w:rPr>
        <w:t>)</w:t>
      </w:r>
      <w:bookmarkEnd w:id="13"/>
    </w:p>
    <w:p w14:paraId="293E074F" w14:textId="77777777" w:rsidR="002F44B7" w:rsidRPr="002F44B7" w:rsidRDefault="002F44B7" w:rsidP="002F44B7">
      <w:pPr>
        <w:rPr>
          <w:noProof/>
          <w:lang w:val="es-ES"/>
        </w:rPr>
      </w:pPr>
      <w:r w:rsidRPr="00207147">
        <w:rPr>
          <w:noProof/>
        </w:rPr>
        <w:t>За</w:t>
      </w:r>
      <w:r w:rsidRPr="002F44B7">
        <w:rPr>
          <w:noProof/>
          <w:lang w:val="es-ES"/>
        </w:rPr>
        <w:t xml:space="preserve"> </w:t>
      </w:r>
      <w:r w:rsidRPr="00207147">
        <w:rPr>
          <w:noProof/>
        </w:rPr>
        <w:t>индустриските</w:t>
      </w:r>
      <w:r w:rsidRPr="002F44B7">
        <w:rPr>
          <w:noProof/>
          <w:lang w:val="es-ES"/>
        </w:rPr>
        <w:t xml:space="preserve"> </w:t>
      </w:r>
      <w:r w:rsidRPr="00207147">
        <w:rPr>
          <w:noProof/>
        </w:rPr>
        <w:t>активности</w:t>
      </w:r>
      <w:r w:rsidRPr="002F44B7">
        <w:rPr>
          <w:noProof/>
          <w:lang w:val="es-ES"/>
        </w:rPr>
        <w:t xml:space="preserve"> </w:t>
      </w:r>
      <w:r w:rsidRPr="00207147">
        <w:rPr>
          <w:noProof/>
        </w:rPr>
        <w:t>кои</w:t>
      </w:r>
      <w:r w:rsidRPr="002F44B7">
        <w:rPr>
          <w:noProof/>
          <w:lang w:val="es-ES"/>
        </w:rPr>
        <w:t xml:space="preserve"> </w:t>
      </w:r>
      <w:r w:rsidRPr="00207147">
        <w:rPr>
          <w:noProof/>
        </w:rPr>
        <w:t>испуштаат</w:t>
      </w:r>
      <w:r w:rsidRPr="002F44B7">
        <w:rPr>
          <w:noProof/>
          <w:lang w:val="es-ES"/>
        </w:rPr>
        <w:t xml:space="preserve"> </w:t>
      </w:r>
      <w:r w:rsidRPr="00207147">
        <w:rPr>
          <w:noProof/>
        </w:rPr>
        <w:t>за</w:t>
      </w:r>
      <w:r>
        <w:rPr>
          <w:noProof/>
        </w:rPr>
        <w:t>гадувачки</w:t>
      </w:r>
      <w:r w:rsidRPr="002F44B7">
        <w:rPr>
          <w:noProof/>
          <w:lang w:val="es-ES"/>
        </w:rPr>
        <w:t xml:space="preserve"> </w:t>
      </w:r>
      <w:r>
        <w:rPr>
          <w:noProof/>
        </w:rPr>
        <w:t>материи</w:t>
      </w:r>
      <w:r w:rsidRPr="002F44B7">
        <w:rPr>
          <w:noProof/>
          <w:lang w:val="es-ES"/>
        </w:rPr>
        <w:t xml:space="preserve"> </w:t>
      </w:r>
      <w:r>
        <w:rPr>
          <w:noProof/>
        </w:rPr>
        <w:t>во</w:t>
      </w:r>
      <w:r w:rsidRPr="002F44B7">
        <w:rPr>
          <w:noProof/>
          <w:lang w:val="es-ES"/>
        </w:rPr>
        <w:t xml:space="preserve"> </w:t>
      </w:r>
      <w:r w:rsidRPr="002F44B7">
        <w:rPr>
          <w:noProof/>
          <w:lang w:val="mk-MK"/>
        </w:rPr>
        <w:t>воздухот</w:t>
      </w:r>
      <w:r w:rsidRPr="002F44B7">
        <w:rPr>
          <w:noProof/>
          <w:lang w:val="es-ES"/>
        </w:rPr>
        <w:t xml:space="preserve">, </w:t>
      </w:r>
      <w:r w:rsidRPr="00207147">
        <w:rPr>
          <w:noProof/>
        </w:rPr>
        <w:t>се</w:t>
      </w:r>
      <w:r w:rsidRPr="002F44B7">
        <w:rPr>
          <w:noProof/>
          <w:lang w:val="es-ES"/>
        </w:rPr>
        <w:t xml:space="preserve"> </w:t>
      </w:r>
      <w:r w:rsidRPr="00207147">
        <w:rPr>
          <w:noProof/>
        </w:rPr>
        <w:t>п</w:t>
      </w:r>
      <w:r>
        <w:rPr>
          <w:noProof/>
        </w:rPr>
        <w:t>редлага</w:t>
      </w:r>
      <w:r w:rsidRPr="002F44B7">
        <w:rPr>
          <w:noProof/>
          <w:lang w:val="es-ES"/>
        </w:rPr>
        <w:t xml:space="preserve"> </w:t>
      </w:r>
      <w:r>
        <w:rPr>
          <w:noProof/>
        </w:rPr>
        <w:t>да</w:t>
      </w:r>
      <w:r w:rsidRPr="002F44B7">
        <w:rPr>
          <w:noProof/>
          <w:lang w:val="es-ES"/>
        </w:rPr>
        <w:t xml:space="preserve"> </w:t>
      </w:r>
      <w:r>
        <w:rPr>
          <w:noProof/>
        </w:rPr>
        <w:t>се</w:t>
      </w:r>
      <w:r w:rsidRPr="002F44B7">
        <w:rPr>
          <w:noProof/>
          <w:lang w:val="es-ES"/>
        </w:rPr>
        <w:t xml:space="preserve"> </w:t>
      </w:r>
      <w:r>
        <w:rPr>
          <w:noProof/>
        </w:rPr>
        <w:t>побара</w:t>
      </w:r>
      <w:r w:rsidRPr="002F44B7">
        <w:rPr>
          <w:noProof/>
          <w:lang w:val="es-ES"/>
        </w:rPr>
        <w:t xml:space="preserve"> </w:t>
      </w:r>
      <w:r>
        <w:rPr>
          <w:noProof/>
        </w:rPr>
        <w:t>од</w:t>
      </w:r>
      <w:r w:rsidRPr="002F44B7">
        <w:rPr>
          <w:noProof/>
          <w:lang w:val="es-ES"/>
        </w:rPr>
        <w:t xml:space="preserve"> </w:t>
      </w:r>
      <w:r>
        <w:rPr>
          <w:noProof/>
        </w:rPr>
        <w:t>нив</w:t>
      </w:r>
      <w:r w:rsidRPr="002F44B7">
        <w:rPr>
          <w:noProof/>
          <w:lang w:val="es-ES"/>
        </w:rPr>
        <w:t xml:space="preserve"> </w:t>
      </w:r>
      <w:r w:rsidRPr="002F44B7">
        <w:rPr>
          <w:noProof/>
          <w:lang w:val="mk-MK"/>
        </w:rPr>
        <w:t>да ги дадат овие</w:t>
      </w:r>
      <w:r w:rsidRPr="002F44B7">
        <w:rPr>
          <w:noProof/>
          <w:lang w:val="es-ES"/>
        </w:rPr>
        <w:t xml:space="preserve"> </w:t>
      </w:r>
      <w:r>
        <w:rPr>
          <w:noProof/>
        </w:rPr>
        <w:t>информаци</w:t>
      </w:r>
      <w:r w:rsidRPr="002F44B7">
        <w:rPr>
          <w:noProof/>
          <w:lang w:val="mk-MK"/>
        </w:rPr>
        <w:t>и</w:t>
      </w:r>
      <w:r w:rsidRPr="002F44B7">
        <w:rPr>
          <w:noProof/>
          <w:lang w:val="es-ES"/>
        </w:rPr>
        <w:t xml:space="preserve"> </w:t>
      </w:r>
      <w:r w:rsidRPr="00207147">
        <w:rPr>
          <w:noProof/>
        </w:rPr>
        <w:t>во</w:t>
      </w:r>
      <w:r w:rsidRPr="002F44B7">
        <w:rPr>
          <w:noProof/>
          <w:lang w:val="es-ES"/>
        </w:rPr>
        <w:t xml:space="preserve"> </w:t>
      </w:r>
      <w:r w:rsidRPr="00207147">
        <w:rPr>
          <w:noProof/>
        </w:rPr>
        <w:t>нивните</w:t>
      </w:r>
      <w:r w:rsidRPr="002F44B7">
        <w:rPr>
          <w:noProof/>
          <w:lang w:val="es-ES"/>
        </w:rPr>
        <w:t xml:space="preserve"> </w:t>
      </w:r>
      <w:r w:rsidRPr="002F44B7">
        <w:rPr>
          <w:noProof/>
          <w:lang w:val="mk-MK"/>
        </w:rPr>
        <w:t xml:space="preserve">извештаи за </w:t>
      </w:r>
      <w:r>
        <w:rPr>
          <w:noProof/>
        </w:rPr>
        <w:t>само</w:t>
      </w:r>
      <w:r w:rsidRPr="002F44B7">
        <w:rPr>
          <w:noProof/>
          <w:lang w:val="es-ES"/>
        </w:rPr>
        <w:t>-</w:t>
      </w:r>
      <w:r>
        <w:rPr>
          <w:noProof/>
        </w:rPr>
        <w:t>мониторинг</w:t>
      </w:r>
      <w:r w:rsidRPr="002F44B7">
        <w:rPr>
          <w:noProof/>
          <w:lang w:val="es-ES"/>
        </w:rPr>
        <w:t>:</w:t>
      </w:r>
    </w:p>
    <w:p w14:paraId="20A5E3CC" w14:textId="4211872F" w:rsidR="003D629F" w:rsidRDefault="002F44B7" w:rsidP="00DB4404">
      <w:pPr>
        <w:pStyle w:val="ListParagraph"/>
        <w:numPr>
          <w:ilvl w:val="0"/>
          <w:numId w:val="11"/>
        </w:numPr>
        <w:rPr>
          <w:noProof/>
        </w:rPr>
      </w:pPr>
      <w:r>
        <w:rPr>
          <w:noProof/>
          <w:lang w:val="mk-MK"/>
        </w:rPr>
        <w:t>Мотив поради кој се изготвува извештајот</w:t>
      </w:r>
    </w:p>
    <w:p w14:paraId="77F4CEB7" w14:textId="6505F6A7" w:rsidR="003D629F" w:rsidRDefault="002F44B7" w:rsidP="00DB4404">
      <w:pPr>
        <w:pStyle w:val="ListParagraph"/>
        <w:numPr>
          <w:ilvl w:val="1"/>
          <w:numId w:val="11"/>
        </w:numPr>
        <w:rPr>
          <w:noProof/>
        </w:rPr>
      </w:pPr>
      <w:r>
        <w:rPr>
          <w:noProof/>
          <w:lang w:val="mk-MK"/>
        </w:rPr>
        <w:t>Обврска од дозволата на инсталацијата</w:t>
      </w:r>
    </w:p>
    <w:p w14:paraId="03C73546" w14:textId="145E5DD3" w:rsidR="003D629F" w:rsidRPr="003D629F" w:rsidRDefault="002F44B7" w:rsidP="00DB4404">
      <w:pPr>
        <w:pStyle w:val="ListParagraph"/>
        <w:numPr>
          <w:ilvl w:val="1"/>
          <w:numId w:val="11"/>
        </w:numPr>
        <w:rPr>
          <w:noProof/>
        </w:rPr>
      </w:pPr>
      <w:r>
        <w:rPr>
          <w:noProof/>
          <w:lang w:val="mk-MK"/>
        </w:rPr>
        <w:t>Причина настаната несреќа</w:t>
      </w:r>
    </w:p>
    <w:p w14:paraId="5DECBF0B" w14:textId="7AF28887" w:rsidR="003D629F" w:rsidRPr="003D629F" w:rsidRDefault="002F44B7" w:rsidP="00DB4404">
      <w:pPr>
        <w:pStyle w:val="ListParagraph"/>
        <w:numPr>
          <w:ilvl w:val="0"/>
          <w:numId w:val="11"/>
        </w:numPr>
        <w:rPr>
          <w:noProof/>
        </w:rPr>
      </w:pPr>
      <w:r>
        <w:rPr>
          <w:noProof/>
          <w:u w:val="single"/>
          <w:lang w:val="mk-MK"/>
        </w:rPr>
        <w:t>Карактеристики на точката каде што се зема примерокот</w:t>
      </w:r>
    </w:p>
    <w:p w14:paraId="1CA9FA91" w14:textId="2F76D8B8" w:rsidR="003D629F" w:rsidRDefault="002F44B7" w:rsidP="002F44B7">
      <w:pPr>
        <w:pStyle w:val="ListParagraph"/>
        <w:numPr>
          <w:ilvl w:val="0"/>
          <w:numId w:val="11"/>
        </w:numPr>
        <w:rPr>
          <w:noProof/>
        </w:rPr>
      </w:pPr>
      <w:r>
        <w:rPr>
          <w:noProof/>
          <w:lang w:val="mk-MK"/>
        </w:rPr>
        <w:t>Р</w:t>
      </w:r>
      <w:r w:rsidRPr="002F44B7">
        <w:rPr>
          <w:noProof/>
        </w:rPr>
        <w:t>азумна оправданост за искл</w:t>
      </w:r>
      <w:r>
        <w:rPr>
          <w:noProof/>
        </w:rPr>
        <w:t xml:space="preserve">учувањето или замена на </w:t>
      </w:r>
      <w:r>
        <w:rPr>
          <w:noProof/>
          <w:lang w:val="mk-MK"/>
        </w:rPr>
        <w:t>точките</w:t>
      </w:r>
      <w:r>
        <w:rPr>
          <w:noProof/>
        </w:rPr>
        <w:t xml:space="preserve"> каде се </w:t>
      </w:r>
      <w:r>
        <w:rPr>
          <w:noProof/>
          <w:lang w:val="mk-MK"/>
        </w:rPr>
        <w:t xml:space="preserve">врши </w:t>
      </w:r>
      <w:r w:rsidRPr="002F44B7">
        <w:rPr>
          <w:noProof/>
        </w:rPr>
        <w:t>периодично</w:t>
      </w:r>
      <w:r>
        <w:rPr>
          <w:noProof/>
          <w:lang w:val="mk-MK"/>
        </w:rPr>
        <w:t xml:space="preserve"> земање на примероци</w:t>
      </w:r>
      <w:r w:rsidRPr="002F44B7">
        <w:rPr>
          <w:noProof/>
        </w:rPr>
        <w:t>.</w:t>
      </w:r>
      <w:r w:rsidR="003D629F">
        <w:rPr>
          <w:noProof/>
        </w:rPr>
        <w:t xml:space="preserve"> </w:t>
      </w:r>
    </w:p>
    <w:p w14:paraId="3CE96E09" w14:textId="1CDAEB53" w:rsidR="003D629F" w:rsidRPr="003D629F" w:rsidRDefault="002F44B7" w:rsidP="00DB4404">
      <w:pPr>
        <w:pStyle w:val="ListParagraph"/>
        <w:numPr>
          <w:ilvl w:val="0"/>
          <w:numId w:val="11"/>
        </w:numPr>
        <w:rPr>
          <w:noProof/>
        </w:rPr>
      </w:pPr>
      <w:r>
        <w:rPr>
          <w:noProof/>
          <w:lang w:val="mk-MK"/>
        </w:rPr>
        <w:t>Гранични вредности поврзани со точката на земањето мостри</w:t>
      </w:r>
      <w:r w:rsidR="003D629F" w:rsidRPr="003D629F">
        <w:rPr>
          <w:noProof/>
        </w:rPr>
        <w:t>:</w:t>
      </w:r>
    </w:p>
    <w:p w14:paraId="622F2ECD" w14:textId="64593635" w:rsidR="003D629F" w:rsidRPr="003D629F" w:rsidRDefault="002F44B7" w:rsidP="00DB4404">
      <w:pPr>
        <w:numPr>
          <w:ilvl w:val="1"/>
          <w:numId w:val="2"/>
        </w:numPr>
        <w:spacing w:after="160" w:line="259" w:lineRule="auto"/>
        <w:contextualSpacing/>
        <w:rPr>
          <w:noProof/>
          <w:lang w:val="es-ES"/>
        </w:rPr>
      </w:pPr>
      <w:r>
        <w:rPr>
          <w:noProof/>
          <w:lang w:val="mk-MK"/>
        </w:rPr>
        <w:t>Се специфицираат граничните вредности (максимална дозволена концентрација) за секој загадувач ѕ специфична норматива за примена.</w:t>
      </w:r>
    </w:p>
    <w:p w14:paraId="47235F04" w14:textId="53527561" w:rsidR="003D629F" w:rsidRPr="003D629F" w:rsidRDefault="002F44B7" w:rsidP="00DB4404">
      <w:pPr>
        <w:pStyle w:val="ListParagraph"/>
        <w:numPr>
          <w:ilvl w:val="0"/>
          <w:numId w:val="11"/>
        </w:numPr>
        <w:rPr>
          <w:noProof/>
        </w:rPr>
      </w:pPr>
      <w:r>
        <w:rPr>
          <w:noProof/>
          <w:lang w:val="mk-MK"/>
        </w:rPr>
        <w:t>Земање примероци и одредување загадувачи</w:t>
      </w:r>
      <w:r w:rsidR="003D629F" w:rsidRPr="003D629F">
        <w:rPr>
          <w:noProof/>
        </w:rPr>
        <w:t>:</w:t>
      </w:r>
    </w:p>
    <w:p w14:paraId="3300EF8D" w14:textId="4FF97F4F" w:rsidR="003D629F" w:rsidRPr="003D629F" w:rsidRDefault="00D41E05" w:rsidP="00DB4404">
      <w:pPr>
        <w:numPr>
          <w:ilvl w:val="1"/>
          <w:numId w:val="2"/>
        </w:numPr>
        <w:spacing w:after="160" w:line="259" w:lineRule="auto"/>
        <w:contextualSpacing/>
        <w:rPr>
          <w:noProof/>
          <w:lang w:val="es-ES"/>
        </w:rPr>
      </w:pPr>
      <w:r>
        <w:rPr>
          <w:noProof/>
          <w:lang w:val="mk-MK"/>
        </w:rPr>
        <w:lastRenderedPageBreak/>
        <w:t>Датум и одговорно лице за земањето мостри</w:t>
      </w:r>
      <w:r w:rsidR="003D629F" w:rsidRPr="003D629F">
        <w:rPr>
          <w:noProof/>
          <w:lang w:val="es-ES"/>
        </w:rPr>
        <w:t>.</w:t>
      </w:r>
    </w:p>
    <w:p w14:paraId="45F2B88F" w14:textId="68142F1E" w:rsidR="003D629F" w:rsidRPr="003D629F" w:rsidRDefault="00D41E05" w:rsidP="00DB4404">
      <w:pPr>
        <w:numPr>
          <w:ilvl w:val="1"/>
          <w:numId w:val="2"/>
        </w:numPr>
        <w:spacing w:after="160" w:line="259" w:lineRule="auto"/>
        <w:contextualSpacing/>
        <w:rPr>
          <w:noProof/>
          <w:lang w:val="es-ES"/>
        </w:rPr>
      </w:pPr>
      <w:r>
        <w:rPr>
          <w:noProof/>
          <w:lang w:val="mk-MK"/>
        </w:rPr>
        <w:t>Загадувачи и дополнителни параметри за евалуација</w:t>
      </w:r>
      <w:r w:rsidR="003D629F" w:rsidRPr="003D629F">
        <w:rPr>
          <w:noProof/>
          <w:lang w:val="es-ES"/>
        </w:rPr>
        <w:t>.</w:t>
      </w:r>
    </w:p>
    <w:p w14:paraId="0B9F129B" w14:textId="41A482CA" w:rsidR="003D629F" w:rsidRPr="003D629F" w:rsidRDefault="00D41E05" w:rsidP="00DB4404">
      <w:pPr>
        <w:numPr>
          <w:ilvl w:val="1"/>
          <w:numId w:val="2"/>
        </w:numPr>
        <w:spacing w:after="160" w:line="259" w:lineRule="auto"/>
        <w:contextualSpacing/>
        <w:rPr>
          <w:noProof/>
          <w:lang w:val="es-ES"/>
        </w:rPr>
      </w:pPr>
      <w:r>
        <w:rPr>
          <w:noProof/>
          <w:lang w:val="mk-MK"/>
        </w:rPr>
        <w:t>Користена методологија при земањето мостри и мерењата (се наведуваат постапките за мострирање и одредување на загадувачите како и референтната норма или метод</w:t>
      </w:r>
      <w:r w:rsidR="00C467B8">
        <w:rPr>
          <w:noProof/>
          <w:lang w:val="mk-MK"/>
        </w:rPr>
        <w:t xml:space="preserve"> </w:t>
      </w:r>
      <w:r>
        <w:rPr>
          <w:noProof/>
          <w:lang w:val="mk-MK"/>
        </w:rPr>
        <w:t xml:space="preserve"> на кои се базираат</w:t>
      </w:r>
      <w:r w:rsidR="00C467B8">
        <w:rPr>
          <w:noProof/>
          <w:lang w:val="mk-MK"/>
        </w:rPr>
        <w:t>)</w:t>
      </w:r>
    </w:p>
    <w:p w14:paraId="709970D0" w14:textId="1C10A92A" w:rsidR="003D629F" w:rsidRPr="00C467B8" w:rsidRDefault="00C467B8" w:rsidP="00DB4404">
      <w:pPr>
        <w:numPr>
          <w:ilvl w:val="1"/>
          <w:numId w:val="2"/>
        </w:numPr>
        <w:spacing w:after="160" w:line="259" w:lineRule="auto"/>
        <w:contextualSpacing/>
        <w:rPr>
          <w:noProof/>
          <w:lang w:val="mk-MK"/>
        </w:rPr>
      </w:pPr>
      <w:r>
        <w:rPr>
          <w:noProof/>
          <w:lang w:val="mk-MK"/>
        </w:rPr>
        <w:t>Листа на користена опрема при мострирањето и мерењата на лице место (бр. На серија или шифра/код даден од  акредитираната надворешна, произведувач, модел).</w:t>
      </w:r>
    </w:p>
    <w:p w14:paraId="4989D7B8" w14:textId="3138027A" w:rsidR="003D629F" w:rsidRPr="00C467B8" w:rsidRDefault="00C467B8" w:rsidP="00702227">
      <w:pPr>
        <w:numPr>
          <w:ilvl w:val="0"/>
          <w:numId w:val="44"/>
        </w:numPr>
        <w:spacing w:after="160" w:line="259" w:lineRule="auto"/>
        <w:contextualSpacing/>
        <w:rPr>
          <w:noProof/>
          <w:lang w:val="mk-MK"/>
        </w:rPr>
      </w:pPr>
      <w:r>
        <w:rPr>
          <w:noProof/>
          <w:lang w:val="mk-MK"/>
        </w:rPr>
        <w:t>Сертификатите за калибрација на користената опрема на лице место ќе бидат на располагање и на клиентот и на Администрацијата.</w:t>
      </w:r>
    </w:p>
    <w:p w14:paraId="482586EF" w14:textId="246E7BE0" w:rsidR="003D629F" w:rsidRPr="00C467B8" w:rsidRDefault="00C467B8" w:rsidP="00702227">
      <w:pPr>
        <w:numPr>
          <w:ilvl w:val="0"/>
          <w:numId w:val="44"/>
        </w:numPr>
        <w:spacing w:after="160" w:line="259" w:lineRule="auto"/>
        <w:contextualSpacing/>
        <w:rPr>
          <w:noProof/>
          <w:lang w:val="mk-MK"/>
        </w:rPr>
      </w:pPr>
      <w:r>
        <w:rPr>
          <w:noProof/>
          <w:lang w:val="mk-MK"/>
        </w:rPr>
        <w:t>Постапка и план за земање мостри кои содржат</w:t>
      </w:r>
      <w:r w:rsidR="003D629F" w:rsidRPr="00C467B8">
        <w:rPr>
          <w:noProof/>
          <w:lang w:val="mk-MK"/>
        </w:rPr>
        <w:t>:</w:t>
      </w:r>
    </w:p>
    <w:p w14:paraId="62B6578A" w14:textId="1007528A" w:rsidR="003D629F" w:rsidRPr="00C467B8" w:rsidRDefault="00C467B8" w:rsidP="00DB4404">
      <w:pPr>
        <w:numPr>
          <w:ilvl w:val="1"/>
          <w:numId w:val="2"/>
        </w:numPr>
        <w:spacing w:after="160" w:line="259" w:lineRule="auto"/>
        <w:contextualSpacing/>
        <w:rPr>
          <w:noProof/>
          <w:lang w:val="mk-MK"/>
        </w:rPr>
      </w:pPr>
      <w:r>
        <w:rPr>
          <w:noProof/>
          <w:lang w:val="mk-MK"/>
        </w:rPr>
        <w:t>Број на мостри од секоја точка</w:t>
      </w:r>
    </w:p>
    <w:p w14:paraId="08492560" w14:textId="0F13C9FC" w:rsidR="003D629F" w:rsidRPr="003D629F" w:rsidRDefault="00C467B8" w:rsidP="00DB4404">
      <w:pPr>
        <w:numPr>
          <w:ilvl w:val="1"/>
          <w:numId w:val="2"/>
        </w:numPr>
        <w:spacing w:after="160" w:line="259" w:lineRule="auto"/>
        <w:contextualSpacing/>
        <w:rPr>
          <w:noProof/>
          <w:lang w:val="es-ES"/>
        </w:rPr>
      </w:pPr>
      <w:r>
        <w:rPr>
          <w:noProof/>
          <w:lang w:val="mk-MK"/>
        </w:rPr>
        <w:t>Вид на мостри</w:t>
      </w:r>
    </w:p>
    <w:p w14:paraId="792B77FD" w14:textId="3AA008CB" w:rsidR="003D629F" w:rsidRDefault="00C467B8" w:rsidP="00DB4404">
      <w:pPr>
        <w:numPr>
          <w:ilvl w:val="1"/>
          <w:numId w:val="2"/>
        </w:numPr>
        <w:spacing w:after="160" w:line="259" w:lineRule="auto"/>
        <w:contextualSpacing/>
        <w:rPr>
          <w:noProof/>
          <w:lang w:val="es-ES"/>
        </w:rPr>
      </w:pPr>
      <w:r>
        <w:rPr>
          <w:noProof/>
          <w:lang w:val="mk-MK"/>
        </w:rPr>
        <w:t>Времетраење, наведувајќи го почетокот и крајот на мострирањето</w:t>
      </w:r>
    </w:p>
    <w:p w14:paraId="4226FF7F" w14:textId="0621C472" w:rsidR="00BB10D1" w:rsidRPr="003D629F" w:rsidRDefault="009B3968" w:rsidP="00DB4404">
      <w:pPr>
        <w:numPr>
          <w:ilvl w:val="1"/>
          <w:numId w:val="2"/>
        </w:numPr>
        <w:spacing w:after="160" w:line="259" w:lineRule="auto"/>
        <w:contextualSpacing/>
        <w:rPr>
          <w:noProof/>
          <w:lang w:val="es-ES"/>
        </w:rPr>
      </w:pPr>
      <w:r>
        <w:rPr>
          <w:noProof/>
          <w:lang w:val="mk-MK"/>
        </w:rPr>
        <w:t>Садови за мострите (величина и број на садови)</w:t>
      </w:r>
    </w:p>
    <w:p w14:paraId="0BB27908" w14:textId="3638248E" w:rsidR="003D629F" w:rsidRPr="003D629F" w:rsidRDefault="009E3C33" w:rsidP="00702227">
      <w:pPr>
        <w:numPr>
          <w:ilvl w:val="0"/>
          <w:numId w:val="44"/>
        </w:numPr>
        <w:spacing w:after="160" w:line="259" w:lineRule="auto"/>
        <w:contextualSpacing/>
        <w:rPr>
          <w:noProof/>
          <w:lang w:val="es-ES"/>
        </w:rPr>
      </w:pPr>
      <w:r>
        <w:rPr>
          <w:noProof/>
          <w:lang w:val="mk-MK"/>
        </w:rPr>
        <w:t>Во случај да треба да се додели дел од работата на надворешна компанија (на пр. анализи) , јасно ќе треба да се идентификуваат резултатите од оваа работа и компанијата што ја извршила.</w:t>
      </w:r>
    </w:p>
    <w:p w14:paraId="380CF86C" w14:textId="1E5270CB" w:rsidR="003D629F" w:rsidRPr="00671DDD" w:rsidRDefault="009E3C33" w:rsidP="00702227">
      <w:pPr>
        <w:numPr>
          <w:ilvl w:val="0"/>
          <w:numId w:val="44"/>
        </w:numPr>
        <w:spacing w:after="160" w:line="259" w:lineRule="auto"/>
        <w:contextualSpacing/>
        <w:rPr>
          <w:noProof/>
          <w:lang w:val="mk-MK"/>
        </w:rPr>
      </w:pPr>
      <w:r>
        <w:rPr>
          <w:noProof/>
          <w:lang w:val="mk-MK"/>
        </w:rPr>
        <w:t>Репрезентативноста на мострите во однос на вообичаените</w:t>
      </w:r>
      <w:r w:rsidR="00671DDD">
        <w:rPr>
          <w:noProof/>
          <w:lang w:val="mk-MK"/>
        </w:rPr>
        <w:t xml:space="preserve"> постапки (мостри кои се побарани со дозволата). Ќе се искаже</w:t>
      </w:r>
      <w:r w:rsidR="003D629F" w:rsidRPr="00671DDD">
        <w:rPr>
          <w:noProof/>
          <w:lang w:val="mk-MK"/>
        </w:rPr>
        <w:t xml:space="preserve"> % </w:t>
      </w:r>
      <w:r w:rsidR="00671DDD">
        <w:rPr>
          <w:noProof/>
          <w:lang w:val="mk-MK"/>
        </w:rPr>
        <w:t xml:space="preserve"> на искористеност на номиналниот продуктивен капацитет и </w:t>
      </w:r>
      <w:r w:rsidR="003D629F" w:rsidRPr="00671DDD">
        <w:rPr>
          <w:noProof/>
          <w:lang w:val="mk-MK"/>
        </w:rPr>
        <w:t xml:space="preserve"> % </w:t>
      </w:r>
      <w:r w:rsidR="00671DDD">
        <w:rPr>
          <w:noProof/>
          <w:lang w:val="mk-MK"/>
        </w:rPr>
        <w:t>на производство во нормални услови.</w:t>
      </w:r>
    </w:p>
    <w:p w14:paraId="64A317B5" w14:textId="22E549E3" w:rsidR="003D629F" w:rsidRPr="003D629F" w:rsidRDefault="00671DDD" w:rsidP="00702227">
      <w:pPr>
        <w:numPr>
          <w:ilvl w:val="0"/>
          <w:numId w:val="44"/>
        </w:numPr>
        <w:spacing w:after="160" w:line="259" w:lineRule="auto"/>
        <w:contextualSpacing/>
        <w:rPr>
          <w:noProof/>
          <w:lang w:val="es-ES"/>
        </w:rPr>
      </w:pPr>
      <w:r>
        <w:rPr>
          <w:noProof/>
          <w:lang w:val="mk-MK"/>
        </w:rPr>
        <w:t>Резултати</w:t>
      </w:r>
      <w:r w:rsidR="003D629F" w:rsidRPr="003D629F">
        <w:rPr>
          <w:noProof/>
          <w:lang w:val="es-ES"/>
        </w:rPr>
        <w:t>:</w:t>
      </w:r>
    </w:p>
    <w:p w14:paraId="5FD157BD" w14:textId="70381EA7" w:rsidR="003D629F" w:rsidRPr="003D629F" w:rsidRDefault="00671DDD" w:rsidP="00DB4404">
      <w:pPr>
        <w:numPr>
          <w:ilvl w:val="1"/>
          <w:numId w:val="2"/>
        </w:numPr>
        <w:spacing w:after="160" w:line="259" w:lineRule="auto"/>
        <w:contextualSpacing/>
        <w:rPr>
          <w:noProof/>
          <w:lang w:val="es-ES"/>
        </w:rPr>
      </w:pPr>
      <w:r>
        <w:rPr>
          <w:noProof/>
          <w:lang w:val="mk-MK"/>
        </w:rPr>
        <w:t>Концентрација на загадувачи</w:t>
      </w:r>
      <w:r w:rsidR="003D629F" w:rsidRPr="003D629F">
        <w:rPr>
          <w:noProof/>
          <w:lang w:val="es-ES"/>
        </w:rPr>
        <w:t>.</w:t>
      </w:r>
    </w:p>
    <w:p w14:paraId="7D1FD775" w14:textId="730DF4D0" w:rsidR="003D629F" w:rsidRPr="003D629F" w:rsidRDefault="00481DF9" w:rsidP="00DB4404">
      <w:pPr>
        <w:numPr>
          <w:ilvl w:val="1"/>
          <w:numId w:val="2"/>
        </w:numPr>
        <w:spacing w:after="160" w:line="259" w:lineRule="auto"/>
        <w:contextualSpacing/>
        <w:rPr>
          <w:noProof/>
          <w:lang w:val="es-ES"/>
        </w:rPr>
      </w:pPr>
      <w:r>
        <w:rPr>
          <w:noProof/>
          <w:lang w:val="mk-MK"/>
        </w:rPr>
        <w:t>Параметри на процесот</w:t>
      </w:r>
      <w:r w:rsidR="003D629F" w:rsidRPr="003D629F">
        <w:rPr>
          <w:noProof/>
          <w:lang w:val="es-ES"/>
        </w:rPr>
        <w:t>.</w:t>
      </w:r>
    </w:p>
    <w:p w14:paraId="2327CB29" w14:textId="26AC36FC" w:rsidR="003D629F" w:rsidRPr="003D629F" w:rsidRDefault="00481DF9" w:rsidP="00DB4404">
      <w:pPr>
        <w:numPr>
          <w:ilvl w:val="1"/>
          <w:numId w:val="2"/>
        </w:numPr>
        <w:spacing w:after="160" w:line="259" w:lineRule="auto"/>
        <w:contextualSpacing/>
        <w:rPr>
          <w:noProof/>
          <w:lang w:val="es-ES"/>
        </w:rPr>
      </w:pPr>
      <w:r>
        <w:rPr>
          <w:noProof/>
          <w:lang w:val="mk-MK"/>
        </w:rPr>
        <w:t>Количество/проток на испуштања</w:t>
      </w:r>
      <w:r w:rsidR="003D629F" w:rsidRPr="003D629F">
        <w:rPr>
          <w:noProof/>
          <w:lang w:val="es-ES"/>
        </w:rPr>
        <w:t>.</w:t>
      </w:r>
    </w:p>
    <w:p w14:paraId="48A9BC29" w14:textId="5649BF10" w:rsidR="003D629F" w:rsidRPr="003D629F" w:rsidRDefault="00481DF9" w:rsidP="00702227">
      <w:pPr>
        <w:numPr>
          <w:ilvl w:val="0"/>
          <w:numId w:val="44"/>
        </w:numPr>
        <w:spacing w:after="160" w:line="259" w:lineRule="auto"/>
        <w:contextualSpacing/>
        <w:rPr>
          <w:noProof/>
          <w:lang w:val="es-ES"/>
        </w:rPr>
      </w:pPr>
      <w:r>
        <w:rPr>
          <w:noProof/>
          <w:lang w:val="mk-MK"/>
        </w:rPr>
        <w:t>Заклучоци и забелешки</w:t>
      </w:r>
      <w:r w:rsidR="003D629F" w:rsidRPr="003D629F">
        <w:rPr>
          <w:noProof/>
          <w:lang w:val="es-ES"/>
        </w:rPr>
        <w:t>:</w:t>
      </w:r>
    </w:p>
    <w:p w14:paraId="79583DEB" w14:textId="77777777" w:rsidR="00481DF9" w:rsidRPr="00481DF9" w:rsidRDefault="00481DF9" w:rsidP="00481DF9">
      <w:pPr>
        <w:numPr>
          <w:ilvl w:val="1"/>
          <w:numId w:val="2"/>
        </w:numPr>
        <w:spacing w:after="160" w:line="259" w:lineRule="auto"/>
        <w:contextualSpacing/>
        <w:rPr>
          <w:noProof/>
          <w:lang w:val="es-ES"/>
        </w:rPr>
      </w:pPr>
      <w:r>
        <w:rPr>
          <w:noProof/>
          <w:lang w:val="mk-MK"/>
        </w:rPr>
        <w:t>И</w:t>
      </w:r>
      <w:r>
        <w:rPr>
          <w:noProof/>
          <w:lang w:val="es-ES"/>
        </w:rPr>
        <w:t>зјава за сообразност</w:t>
      </w:r>
      <w:r>
        <w:rPr>
          <w:noProof/>
          <w:lang w:val="mk-MK"/>
        </w:rPr>
        <w:t xml:space="preserve"> дек</w:t>
      </w:r>
      <w:r w:rsidRPr="00481DF9">
        <w:rPr>
          <w:noProof/>
          <w:lang w:val="es-ES"/>
        </w:rPr>
        <w:t xml:space="preserve">а мерења </w:t>
      </w:r>
      <w:r>
        <w:rPr>
          <w:noProof/>
          <w:lang w:val="mk-MK"/>
        </w:rPr>
        <w:t>извршени во инсталацијата</w:t>
      </w:r>
      <w:r w:rsidRPr="00481DF9">
        <w:rPr>
          <w:noProof/>
          <w:lang w:val="es-ES"/>
        </w:rPr>
        <w:t xml:space="preserve"> покажуваат дека активноста ги исполнува / не ги исполнува граничните вредн</w:t>
      </w:r>
      <w:r>
        <w:rPr>
          <w:noProof/>
          <w:lang w:val="es-ES"/>
        </w:rPr>
        <w:t xml:space="preserve">ости утврдени во </w:t>
      </w:r>
      <w:r>
        <w:rPr>
          <w:noProof/>
          <w:lang w:val="mk-MK"/>
        </w:rPr>
        <w:t xml:space="preserve">важечкото </w:t>
      </w:r>
      <w:r>
        <w:rPr>
          <w:noProof/>
          <w:lang w:val="es-ES"/>
        </w:rPr>
        <w:t>законодавство</w:t>
      </w:r>
      <w:r>
        <w:rPr>
          <w:noProof/>
          <w:lang w:val="mk-MK"/>
        </w:rPr>
        <w:t>.</w:t>
      </w:r>
      <w:r w:rsidRPr="00481DF9">
        <w:rPr>
          <w:noProof/>
          <w:lang w:val="es-ES"/>
        </w:rPr>
        <w:t xml:space="preserve"> </w:t>
      </w:r>
    </w:p>
    <w:p w14:paraId="6981583C" w14:textId="10EB471F" w:rsidR="00652C79" w:rsidRPr="00481DF9" w:rsidRDefault="00481DF9" w:rsidP="00481DF9">
      <w:pPr>
        <w:numPr>
          <w:ilvl w:val="1"/>
          <w:numId w:val="2"/>
        </w:numPr>
        <w:spacing w:after="160" w:line="259" w:lineRule="auto"/>
        <w:contextualSpacing/>
        <w:rPr>
          <w:noProof/>
          <w:lang w:val="mk-MK"/>
        </w:rPr>
      </w:pPr>
      <w:r w:rsidRPr="00481DF9">
        <w:rPr>
          <w:noProof/>
          <w:lang w:val="mk-MK"/>
        </w:rPr>
        <w:t>Во случај на откривање на промени во процесот на производство, со влијание врз сегашните или анализирани</w:t>
      </w:r>
      <w:r>
        <w:rPr>
          <w:noProof/>
          <w:lang w:val="mk-MK"/>
        </w:rPr>
        <w:t>те</w:t>
      </w:r>
      <w:r w:rsidRPr="00481DF9">
        <w:rPr>
          <w:noProof/>
          <w:lang w:val="mk-MK"/>
        </w:rPr>
        <w:t xml:space="preserve"> загадувачи, овој факт експлицитно ке се наведе. </w:t>
      </w:r>
      <w:r w:rsidR="00652C79" w:rsidRPr="00481DF9">
        <w:rPr>
          <w:noProof/>
          <w:lang w:val="mk-MK"/>
        </w:rPr>
        <w:br w:type="page"/>
      </w:r>
    </w:p>
    <w:p w14:paraId="47E9A73F" w14:textId="198338D5" w:rsidR="003403D3" w:rsidRPr="00F30A63" w:rsidRDefault="00A80740" w:rsidP="00DB4404">
      <w:pPr>
        <w:pStyle w:val="Heading1"/>
        <w:numPr>
          <w:ilvl w:val="0"/>
          <w:numId w:val="1"/>
        </w:numPr>
        <w:rPr>
          <w:noProof/>
          <w:lang w:val="mk-MK"/>
        </w:rPr>
      </w:pPr>
      <w:bookmarkStart w:id="14" w:name="_Toc456016958"/>
      <w:r>
        <w:rPr>
          <w:noProof/>
          <w:lang w:val="mk-MK"/>
        </w:rPr>
        <w:lastRenderedPageBreak/>
        <w:t>Како да се провери дали акредитираната лабораторија или/и инспекциското тело што ја извршува инспекцијата ги спроведува правилно мерењата и земањето примероци</w:t>
      </w:r>
      <w:bookmarkEnd w:id="14"/>
    </w:p>
    <w:p w14:paraId="6FDA8A70" w14:textId="3084A251" w:rsidR="003403D3" w:rsidRDefault="00A80740" w:rsidP="00241293">
      <w:pPr>
        <w:pStyle w:val="Heading2"/>
        <w:numPr>
          <w:ilvl w:val="1"/>
          <w:numId w:val="1"/>
        </w:numPr>
        <w:rPr>
          <w:noProof/>
        </w:rPr>
      </w:pPr>
      <w:bookmarkStart w:id="15" w:name="_Toc453171554"/>
      <w:bookmarkStart w:id="16" w:name="_Toc453176618"/>
      <w:bookmarkStart w:id="17" w:name="_Toc453255247"/>
      <w:bookmarkStart w:id="18" w:name="_Toc453171555"/>
      <w:bookmarkStart w:id="19" w:name="_Toc453176619"/>
      <w:bookmarkStart w:id="20" w:name="_Toc456016959"/>
      <w:bookmarkEnd w:id="15"/>
      <w:bookmarkEnd w:id="16"/>
      <w:bookmarkEnd w:id="17"/>
      <w:bookmarkEnd w:id="18"/>
      <w:bookmarkEnd w:id="19"/>
      <w:r>
        <w:rPr>
          <w:noProof/>
          <w:lang w:val="mk-MK"/>
        </w:rPr>
        <w:t>Општи препораки</w:t>
      </w:r>
      <w:bookmarkEnd w:id="20"/>
    </w:p>
    <w:p w14:paraId="3975003D" w14:textId="1262BAD9" w:rsidR="00F30A63" w:rsidRPr="00F30A63" w:rsidRDefault="00F30A63" w:rsidP="003403D3">
      <w:pPr>
        <w:rPr>
          <w:noProof/>
        </w:rPr>
      </w:pPr>
      <w:r>
        <w:rPr>
          <w:b/>
          <w:noProof/>
          <w:lang w:val="mk-MK"/>
        </w:rPr>
        <w:t xml:space="preserve">Инспекторите </w:t>
      </w:r>
      <w:r>
        <w:rPr>
          <w:noProof/>
          <w:lang w:val="mk-MK"/>
        </w:rPr>
        <w:t>т</w:t>
      </w:r>
      <w:r w:rsidR="00AE043E">
        <w:rPr>
          <w:noProof/>
        </w:rPr>
        <w:t>реба</w:t>
      </w:r>
      <w:r>
        <w:rPr>
          <w:noProof/>
        </w:rPr>
        <w:t>, од време на време,</w:t>
      </w:r>
      <w:r>
        <w:rPr>
          <w:noProof/>
          <w:lang w:val="mk-MK"/>
        </w:rPr>
        <w:t xml:space="preserve"> </w:t>
      </w:r>
      <w:r w:rsidRPr="00F30A63">
        <w:rPr>
          <w:noProof/>
        </w:rPr>
        <w:t xml:space="preserve"> да побара</w:t>
      </w:r>
      <w:r>
        <w:rPr>
          <w:noProof/>
          <w:lang w:val="mk-MK"/>
        </w:rPr>
        <w:t>ат</w:t>
      </w:r>
      <w:r>
        <w:rPr>
          <w:noProof/>
        </w:rPr>
        <w:t xml:space="preserve"> </w:t>
      </w:r>
      <w:r>
        <w:rPr>
          <w:noProof/>
          <w:lang w:val="mk-MK"/>
        </w:rPr>
        <w:t>од</w:t>
      </w:r>
      <w:r w:rsidR="00AE043E">
        <w:rPr>
          <w:noProof/>
        </w:rPr>
        <w:t xml:space="preserve"> надворешна</w:t>
      </w:r>
      <w:r w:rsidRPr="00F30A63">
        <w:rPr>
          <w:noProof/>
        </w:rPr>
        <w:t xml:space="preserve"> акредитирана лабораторија и / или </w:t>
      </w:r>
      <w:r w:rsidR="00AE043E">
        <w:rPr>
          <w:noProof/>
          <w:lang w:val="mk-MK"/>
        </w:rPr>
        <w:t xml:space="preserve">инспекциски орган  што </w:t>
      </w:r>
      <w:r w:rsidR="00AE043E">
        <w:rPr>
          <w:noProof/>
        </w:rPr>
        <w:t>врш</w:t>
      </w:r>
      <w:r w:rsidR="00AE043E">
        <w:rPr>
          <w:noProof/>
          <w:lang w:val="mk-MK"/>
        </w:rPr>
        <w:t xml:space="preserve">и </w:t>
      </w:r>
      <w:r w:rsidRPr="00F30A63">
        <w:rPr>
          <w:noProof/>
        </w:rPr>
        <w:t xml:space="preserve"> земање</w:t>
      </w:r>
      <w:r w:rsidR="00AE043E">
        <w:rPr>
          <w:noProof/>
          <w:lang w:val="mk-MK"/>
        </w:rPr>
        <w:t xml:space="preserve"> на мостри за</w:t>
      </w:r>
      <w:r w:rsidR="00AE043E">
        <w:rPr>
          <w:noProof/>
        </w:rPr>
        <w:t xml:space="preserve"> следење</w:t>
      </w:r>
      <w:r w:rsidR="00AE043E">
        <w:rPr>
          <w:noProof/>
          <w:lang w:val="mk-MK"/>
        </w:rPr>
        <w:t xml:space="preserve"> н</w:t>
      </w:r>
      <w:r w:rsidR="00AE043E">
        <w:rPr>
          <w:noProof/>
        </w:rPr>
        <w:t>а одредена инсталација,  да присуствува на ед</w:t>
      </w:r>
      <w:r w:rsidR="00AE043E">
        <w:rPr>
          <w:noProof/>
          <w:lang w:val="mk-MK"/>
        </w:rPr>
        <w:t>на</w:t>
      </w:r>
      <w:r w:rsidRPr="00F30A63">
        <w:rPr>
          <w:noProof/>
        </w:rPr>
        <w:t xml:space="preserve"> од нивните посети</w:t>
      </w:r>
      <w:r w:rsidR="00AE043E">
        <w:rPr>
          <w:noProof/>
        </w:rPr>
        <w:t xml:space="preserve"> на инсталацијата </w:t>
      </w:r>
      <w:r w:rsidR="00AE043E">
        <w:rPr>
          <w:noProof/>
          <w:lang w:val="mk-MK"/>
        </w:rPr>
        <w:t>при</w:t>
      </w:r>
      <w:r w:rsidRPr="00F30A63">
        <w:rPr>
          <w:noProof/>
        </w:rPr>
        <w:t xml:space="preserve"> зем</w:t>
      </w:r>
      <w:r w:rsidR="00AE043E">
        <w:rPr>
          <w:noProof/>
        </w:rPr>
        <w:t>ање мостри и за мониторинг. Ако резултатите</w:t>
      </w:r>
      <w:r w:rsidRPr="00F30A63">
        <w:rPr>
          <w:noProof/>
        </w:rPr>
        <w:t xml:space="preserve"> од </w:t>
      </w:r>
      <w:r w:rsidR="00AE043E">
        <w:rPr>
          <w:noProof/>
          <w:lang w:val="mk-MK"/>
        </w:rPr>
        <w:t xml:space="preserve">мострирањето и </w:t>
      </w:r>
      <w:r w:rsidRPr="00F30A63">
        <w:rPr>
          <w:noProof/>
        </w:rPr>
        <w:t>монито</w:t>
      </w:r>
      <w:r w:rsidR="00AE043E">
        <w:rPr>
          <w:noProof/>
        </w:rPr>
        <w:t>рингот во текот на таа се</w:t>
      </w:r>
      <w:r w:rsidR="00AE043E">
        <w:rPr>
          <w:noProof/>
          <w:lang w:val="mk-MK"/>
        </w:rPr>
        <w:t>сија з</w:t>
      </w:r>
      <w:r w:rsidRPr="00F30A63">
        <w:rPr>
          <w:noProof/>
        </w:rPr>
        <w:t xml:space="preserve">начително се разликуваат од </w:t>
      </w:r>
      <w:r w:rsidR="00AE043E">
        <w:rPr>
          <w:noProof/>
        </w:rPr>
        <w:t xml:space="preserve">резултатите од мерењата </w:t>
      </w:r>
      <w:r w:rsidR="00AE043E">
        <w:rPr>
          <w:noProof/>
          <w:lang w:val="mk-MK"/>
        </w:rPr>
        <w:t>направени</w:t>
      </w:r>
      <w:r w:rsidRPr="00F30A63">
        <w:rPr>
          <w:noProof/>
        </w:rPr>
        <w:t xml:space="preserve"> кога инспекторот не бил присутен, тоа може да биде индикација дека</w:t>
      </w:r>
      <w:r w:rsidR="00AE043E">
        <w:rPr>
          <w:noProof/>
        </w:rPr>
        <w:t xml:space="preserve"> акредитирана лабораторија не </w:t>
      </w:r>
      <w:r w:rsidR="00AE043E">
        <w:rPr>
          <w:noProof/>
          <w:lang w:val="mk-MK"/>
        </w:rPr>
        <w:t>ги</w:t>
      </w:r>
      <w:r w:rsidR="00AE043E">
        <w:rPr>
          <w:noProof/>
        </w:rPr>
        <w:t xml:space="preserve"> прав</w:t>
      </w:r>
      <w:r w:rsidR="00AE043E">
        <w:rPr>
          <w:noProof/>
          <w:lang w:val="mk-MK"/>
        </w:rPr>
        <w:t>и</w:t>
      </w:r>
      <w:r w:rsidRPr="00F30A63">
        <w:rPr>
          <w:noProof/>
        </w:rPr>
        <w:t xml:space="preserve"> работи</w:t>
      </w:r>
      <w:r w:rsidR="00AE043E">
        <w:rPr>
          <w:noProof/>
          <w:lang w:val="mk-MK"/>
        </w:rPr>
        <w:t>те</w:t>
      </w:r>
      <w:r w:rsidRPr="00F30A63">
        <w:rPr>
          <w:noProof/>
        </w:rPr>
        <w:t xml:space="preserve"> како што треба.</w:t>
      </w:r>
    </w:p>
    <w:p w14:paraId="20B3EB30" w14:textId="753D5268" w:rsidR="00AE043E" w:rsidRDefault="00AE043E" w:rsidP="003403D3">
      <w:pPr>
        <w:rPr>
          <w:noProof/>
          <w:lang w:val="mk-MK"/>
        </w:rPr>
      </w:pPr>
      <w:r w:rsidRPr="00AE043E">
        <w:rPr>
          <w:noProof/>
          <w:lang w:val="mk-MK"/>
        </w:rPr>
        <w:t xml:space="preserve">Во секој случај, </w:t>
      </w:r>
      <w:r>
        <w:rPr>
          <w:noProof/>
          <w:lang w:val="mk-MK"/>
        </w:rPr>
        <w:t xml:space="preserve">како за </w:t>
      </w:r>
      <w:r w:rsidRPr="00AE043E">
        <w:rPr>
          <w:noProof/>
          <w:lang w:val="mk-MK"/>
        </w:rPr>
        <w:t xml:space="preserve">емисиите </w:t>
      </w:r>
      <w:r>
        <w:rPr>
          <w:noProof/>
          <w:lang w:val="mk-MK"/>
        </w:rPr>
        <w:t xml:space="preserve">во воздухот така </w:t>
      </w:r>
      <w:r w:rsidRPr="00AE043E">
        <w:rPr>
          <w:noProof/>
          <w:lang w:val="mk-MK"/>
        </w:rPr>
        <w:t>и</w:t>
      </w:r>
      <w:r>
        <w:rPr>
          <w:noProof/>
          <w:lang w:val="mk-MK"/>
        </w:rPr>
        <w:t xml:space="preserve"> во површинските води, ќе се бара користење на соодветни</w:t>
      </w:r>
      <w:r w:rsidRPr="00AE043E">
        <w:rPr>
          <w:noProof/>
          <w:lang w:val="mk-MK"/>
        </w:rPr>
        <w:t xml:space="preserve"> методи, стандарди</w:t>
      </w:r>
      <w:r>
        <w:rPr>
          <w:noProof/>
          <w:lang w:val="mk-MK"/>
        </w:rPr>
        <w:t xml:space="preserve"> за постигнување на саканата цел</w:t>
      </w:r>
      <w:r w:rsidRPr="00AE043E">
        <w:rPr>
          <w:noProof/>
          <w:lang w:val="mk-MK"/>
        </w:rPr>
        <w:t xml:space="preserve">, ако </w:t>
      </w:r>
      <w:r>
        <w:rPr>
          <w:noProof/>
          <w:lang w:val="mk-MK"/>
        </w:rPr>
        <w:t>така е утврдено</w:t>
      </w:r>
      <w:r w:rsidRPr="00AE043E">
        <w:rPr>
          <w:noProof/>
          <w:lang w:val="mk-MK"/>
        </w:rPr>
        <w:t xml:space="preserve"> во законодавството и ќе се бара овластувања, а во отсуство на стандарди, со примена на методи кои се признати од страна на национални или меѓународни тела.</w:t>
      </w:r>
    </w:p>
    <w:p w14:paraId="00CA22EC" w14:textId="75B4DF21" w:rsidR="003403D3" w:rsidRPr="00AE043E" w:rsidRDefault="00A80740" w:rsidP="00241293">
      <w:pPr>
        <w:pStyle w:val="Heading2"/>
        <w:numPr>
          <w:ilvl w:val="1"/>
          <w:numId w:val="1"/>
        </w:numPr>
        <w:rPr>
          <w:noProof/>
          <w:lang w:val="mk-MK"/>
        </w:rPr>
      </w:pPr>
      <w:bookmarkStart w:id="21" w:name="_Toc456016960"/>
      <w:r>
        <w:rPr>
          <w:noProof/>
          <w:lang w:val="mk-MK"/>
        </w:rPr>
        <w:t>Препораки во врска со земањето примероци во воздухот</w:t>
      </w:r>
      <w:bookmarkEnd w:id="21"/>
    </w:p>
    <w:p w14:paraId="67BC5B29" w14:textId="4E18F748" w:rsidR="00E220D9" w:rsidRPr="00E220D9" w:rsidRDefault="00BD5AD9" w:rsidP="00E220D9">
      <w:pPr>
        <w:rPr>
          <w:noProof/>
          <w:lang w:val="es-ES"/>
        </w:rPr>
      </w:pPr>
      <w:r>
        <w:rPr>
          <w:noProof/>
          <w:lang w:val="mk-MK"/>
        </w:rPr>
        <w:t xml:space="preserve">При типичните индустриски процеси може да </w:t>
      </w:r>
      <w:r>
        <w:rPr>
          <w:b/>
          <w:noProof/>
          <w:lang w:val="mk-MK"/>
        </w:rPr>
        <w:t xml:space="preserve">варираат условите на емисии </w:t>
      </w:r>
      <w:r>
        <w:rPr>
          <w:noProof/>
          <w:lang w:val="mk-MK"/>
        </w:rPr>
        <w:t>поради различни мотиви. Ако инспекторот ја придружува надворешната акредитирана лабораторија треба да го има предвид следново:</w:t>
      </w:r>
    </w:p>
    <w:p w14:paraId="03D2056F" w14:textId="16E21C40" w:rsidR="00E220D9" w:rsidRPr="00E220D9" w:rsidRDefault="00BD5AD9" w:rsidP="00E220D9">
      <w:pPr>
        <w:rPr>
          <w:noProof/>
          <w:lang w:val="es-ES"/>
        </w:rPr>
      </w:pPr>
      <w:r>
        <w:rPr>
          <w:noProof/>
          <w:lang w:val="es-ES"/>
        </w:rPr>
        <w:t xml:space="preserve">• </w:t>
      </w:r>
      <w:r>
        <w:rPr>
          <w:b/>
          <w:noProof/>
          <w:lang w:val="mk-MK"/>
        </w:rPr>
        <w:t xml:space="preserve">Земањето примероци </w:t>
      </w:r>
      <w:r>
        <w:rPr>
          <w:noProof/>
          <w:lang w:val="mk-MK"/>
        </w:rPr>
        <w:t xml:space="preserve">треба да биде осмислено на начин за да се </w:t>
      </w:r>
      <w:r>
        <w:rPr>
          <w:b/>
          <w:noProof/>
          <w:lang w:val="mk-MK"/>
        </w:rPr>
        <w:t xml:space="preserve">спречат варијации на </w:t>
      </w:r>
      <w:r>
        <w:rPr>
          <w:noProof/>
          <w:lang w:val="mk-MK"/>
        </w:rPr>
        <w:t>земената мостра.</w:t>
      </w:r>
    </w:p>
    <w:p w14:paraId="65AA673D" w14:textId="7486FB51" w:rsidR="003403D3" w:rsidRDefault="00E220D9" w:rsidP="00E220D9">
      <w:pPr>
        <w:rPr>
          <w:noProof/>
          <w:lang w:val="es-ES"/>
        </w:rPr>
      </w:pPr>
      <w:r w:rsidRPr="00E220D9">
        <w:rPr>
          <w:noProof/>
          <w:lang w:val="es-ES"/>
        </w:rPr>
        <w:t xml:space="preserve">• </w:t>
      </w:r>
      <w:r w:rsidR="00BD5AD9">
        <w:rPr>
          <w:noProof/>
          <w:lang w:val="mk-MK"/>
        </w:rPr>
        <w:t xml:space="preserve">Земените примероци треба да претставуваат прецизно прикажување на </w:t>
      </w:r>
      <w:r w:rsidR="00BD5AD9">
        <w:rPr>
          <w:b/>
          <w:noProof/>
          <w:lang w:val="mk-MK"/>
        </w:rPr>
        <w:t xml:space="preserve">реалните услови </w:t>
      </w:r>
      <w:r w:rsidR="00BD5AD9">
        <w:rPr>
          <w:noProof/>
          <w:lang w:val="mk-MK"/>
        </w:rPr>
        <w:t xml:space="preserve"> на </w:t>
      </w:r>
      <w:r w:rsidR="00F2515D">
        <w:rPr>
          <w:noProof/>
          <w:lang w:val="mk-MK"/>
        </w:rPr>
        <w:t>изворот на емисии.</w:t>
      </w:r>
    </w:p>
    <w:p w14:paraId="7097D238" w14:textId="7C7DC554" w:rsidR="003D3C81" w:rsidRPr="003D3C81" w:rsidRDefault="003D3C81" w:rsidP="003D3C81">
      <w:pPr>
        <w:rPr>
          <w:noProof/>
          <w:lang w:val="es-ES"/>
        </w:rPr>
      </w:pPr>
      <w:r w:rsidRPr="00E220D9">
        <w:rPr>
          <w:noProof/>
          <w:lang w:val="es-ES"/>
        </w:rPr>
        <w:t>•</w:t>
      </w:r>
      <w:r>
        <w:rPr>
          <w:noProof/>
          <w:lang w:val="es-ES"/>
        </w:rPr>
        <w:t xml:space="preserve"> </w:t>
      </w:r>
      <w:r w:rsidR="00F2515D" w:rsidRPr="00F2515D">
        <w:rPr>
          <w:noProof/>
          <w:lang w:val="es-ES"/>
        </w:rPr>
        <w:t xml:space="preserve">Кога правите </w:t>
      </w:r>
      <w:r w:rsidR="00F2515D">
        <w:rPr>
          <w:noProof/>
          <w:lang w:val="mk-MK"/>
        </w:rPr>
        <w:t xml:space="preserve">какво </w:t>
      </w:r>
      <w:r w:rsidR="00F2515D" w:rsidRPr="00F2515D">
        <w:rPr>
          <w:noProof/>
          <w:lang w:val="es-ES"/>
        </w:rPr>
        <w:t>би</w:t>
      </w:r>
      <w:r w:rsidR="00F2515D">
        <w:rPr>
          <w:noProof/>
          <w:lang w:val="es-ES"/>
        </w:rPr>
        <w:t xml:space="preserve">ло определување на загадувачи </w:t>
      </w:r>
      <w:r w:rsidR="00F2515D" w:rsidRPr="00F2515D">
        <w:rPr>
          <w:noProof/>
          <w:lang w:val="es-ES"/>
        </w:rPr>
        <w:t>од суштинско значење</w:t>
      </w:r>
      <w:r w:rsidR="00F2515D">
        <w:rPr>
          <w:noProof/>
          <w:lang w:val="mk-MK"/>
        </w:rPr>
        <w:t xml:space="preserve"> е</w:t>
      </w:r>
      <w:r w:rsidR="00F2515D">
        <w:rPr>
          <w:noProof/>
          <w:lang w:val="es-ES"/>
        </w:rPr>
        <w:t xml:space="preserve"> да се </w:t>
      </w:r>
      <w:r w:rsidR="00F2515D">
        <w:rPr>
          <w:noProof/>
          <w:lang w:val="mk-MK"/>
        </w:rPr>
        <w:t>познава капацитетот што се инспектира</w:t>
      </w:r>
      <w:r w:rsidR="00F2515D" w:rsidRPr="00F2515D">
        <w:rPr>
          <w:noProof/>
          <w:lang w:val="es-ES"/>
        </w:rPr>
        <w:t>, како и детали</w:t>
      </w:r>
      <w:r w:rsidR="00F2515D">
        <w:rPr>
          <w:noProof/>
          <w:lang w:val="mk-MK"/>
        </w:rPr>
        <w:t>те</w:t>
      </w:r>
      <w:r w:rsidR="00F2515D" w:rsidRPr="00F2515D">
        <w:rPr>
          <w:noProof/>
          <w:lang w:val="es-ES"/>
        </w:rPr>
        <w:t xml:space="preserve"> кои можат да влијаат на земање</w:t>
      </w:r>
      <w:r w:rsidR="00F2515D">
        <w:rPr>
          <w:noProof/>
          <w:lang w:val="mk-MK"/>
        </w:rPr>
        <w:t>то</w:t>
      </w:r>
      <w:r w:rsidR="00F2515D" w:rsidRPr="00F2515D">
        <w:rPr>
          <w:noProof/>
          <w:lang w:val="es-ES"/>
        </w:rPr>
        <w:t xml:space="preserve"> примероци </w:t>
      </w:r>
      <w:r w:rsidR="00F2515D">
        <w:rPr>
          <w:noProof/>
          <w:lang w:val="mk-MK"/>
        </w:rPr>
        <w:t xml:space="preserve">што </w:t>
      </w:r>
      <w:r w:rsidR="00F2515D" w:rsidRPr="00F2515D">
        <w:rPr>
          <w:noProof/>
          <w:lang w:val="es-ES"/>
        </w:rPr>
        <w:t>треба да се изврши, бидејќи вр</w:t>
      </w:r>
      <w:r w:rsidR="00F2515D">
        <w:rPr>
          <w:noProof/>
          <w:lang w:val="es-ES"/>
        </w:rPr>
        <w:t>еметраењето на процесот, ако</w:t>
      </w:r>
      <w:r w:rsidR="00F2515D" w:rsidRPr="00F2515D">
        <w:rPr>
          <w:noProof/>
          <w:lang w:val="es-ES"/>
        </w:rPr>
        <w:t xml:space="preserve"> е континуирано или циклична. Затоа е потребно да се има информации пред донесувањето </w:t>
      </w:r>
      <w:r w:rsidR="00F2515D">
        <w:rPr>
          <w:noProof/>
          <w:lang w:val="mk-MK"/>
        </w:rPr>
        <w:t>на п</w:t>
      </w:r>
      <w:r w:rsidR="00F2515D">
        <w:rPr>
          <w:noProof/>
          <w:lang w:val="es-ES"/>
        </w:rPr>
        <w:t>римероците за</w:t>
      </w:r>
      <w:r w:rsidR="00F2515D" w:rsidRPr="00F2515D">
        <w:rPr>
          <w:noProof/>
          <w:lang w:val="es-ES"/>
        </w:rPr>
        <w:t xml:space="preserve"> акредитирана</w:t>
      </w:r>
      <w:r w:rsidR="00F2515D">
        <w:rPr>
          <w:noProof/>
          <w:lang w:val="mk-MK"/>
        </w:rPr>
        <w:t>та надворешна</w:t>
      </w:r>
      <w:r w:rsidR="00F2515D">
        <w:rPr>
          <w:noProof/>
          <w:lang w:val="es-ES"/>
        </w:rPr>
        <w:t xml:space="preserve"> лабораторија </w:t>
      </w:r>
      <w:r w:rsidR="00F2515D">
        <w:rPr>
          <w:noProof/>
          <w:lang w:val="mk-MK"/>
        </w:rPr>
        <w:t>на изготви соодветен</w:t>
      </w:r>
      <w:r w:rsidR="00F2515D" w:rsidRPr="00F2515D">
        <w:rPr>
          <w:noProof/>
          <w:lang w:val="es-ES"/>
        </w:rPr>
        <w:t xml:space="preserve"> план за земање примероци</w:t>
      </w:r>
      <w:r w:rsidR="00F2515D">
        <w:rPr>
          <w:noProof/>
          <w:lang w:val="mk-MK"/>
        </w:rPr>
        <w:t xml:space="preserve">. </w:t>
      </w:r>
    </w:p>
    <w:p w14:paraId="469329EC" w14:textId="1E87B53F" w:rsidR="003D3C81" w:rsidRPr="003D3C81" w:rsidRDefault="003D3C81" w:rsidP="00241293">
      <w:pPr>
        <w:rPr>
          <w:noProof/>
          <w:lang w:val="es-ES"/>
        </w:rPr>
      </w:pPr>
      <w:r w:rsidRPr="00E220D9">
        <w:rPr>
          <w:noProof/>
          <w:lang w:val="es-ES"/>
        </w:rPr>
        <w:t>•</w:t>
      </w:r>
      <w:r>
        <w:rPr>
          <w:noProof/>
          <w:lang w:val="es-ES"/>
        </w:rPr>
        <w:t xml:space="preserve"> </w:t>
      </w:r>
      <w:r w:rsidR="00F2515D">
        <w:rPr>
          <w:b/>
          <w:noProof/>
          <w:lang w:val="mk-MK"/>
        </w:rPr>
        <w:t>Ако се смета за потребно</w:t>
      </w:r>
      <w:r w:rsidR="00C77948">
        <w:rPr>
          <w:noProof/>
          <w:lang w:val="es-ES"/>
        </w:rPr>
        <w:t xml:space="preserve"> </w:t>
      </w:r>
      <w:r w:rsidR="00F2515D">
        <w:rPr>
          <w:noProof/>
          <w:lang w:val="mk-MK"/>
        </w:rPr>
        <w:t xml:space="preserve">ќе се побара </w:t>
      </w:r>
      <w:r w:rsidR="00F2515D">
        <w:rPr>
          <w:b/>
          <w:noProof/>
          <w:lang w:val="mk-MK"/>
        </w:rPr>
        <w:t>иницијален состанок</w:t>
      </w:r>
      <w:r w:rsidRPr="003D3C81">
        <w:rPr>
          <w:noProof/>
          <w:lang w:val="es-ES"/>
        </w:rPr>
        <w:t xml:space="preserve"> co</w:t>
      </w:r>
      <w:r w:rsidR="00F2515D">
        <w:rPr>
          <w:noProof/>
          <w:lang w:val="mk-MK"/>
        </w:rPr>
        <w:t xml:space="preserve"> одговорно лице од инсталацијата за да се потврдат следниве аспекти:</w:t>
      </w:r>
    </w:p>
    <w:p w14:paraId="162ED088" w14:textId="04DF3438" w:rsidR="00F2515D" w:rsidRDefault="00486023" w:rsidP="00486023">
      <w:pPr>
        <w:pStyle w:val="ListParagraph"/>
        <w:numPr>
          <w:ilvl w:val="0"/>
          <w:numId w:val="13"/>
        </w:numPr>
        <w:jc w:val="both"/>
        <w:rPr>
          <w:noProof/>
        </w:rPr>
      </w:pPr>
      <w:r>
        <w:rPr>
          <w:noProof/>
        </w:rPr>
        <w:lastRenderedPageBreak/>
        <w:t xml:space="preserve"> </w:t>
      </w:r>
      <w:r>
        <w:rPr>
          <w:noProof/>
          <w:lang w:val="mk-MK"/>
        </w:rPr>
        <w:t>Функционирањето</w:t>
      </w:r>
      <w:r w:rsidR="00F2515D">
        <w:rPr>
          <w:noProof/>
        </w:rPr>
        <w:t xml:space="preserve"> на производна</w:t>
      </w:r>
      <w:r>
        <w:rPr>
          <w:noProof/>
          <w:lang w:val="mk-MK"/>
        </w:rPr>
        <w:t>та</w:t>
      </w:r>
      <w:r w:rsidR="00F2515D">
        <w:rPr>
          <w:noProof/>
        </w:rPr>
        <w:t xml:space="preserve"> активност на инсталацијата, </w:t>
      </w:r>
      <w:r>
        <w:rPr>
          <w:noProof/>
          <w:lang w:val="mk-MK"/>
        </w:rPr>
        <w:t xml:space="preserve">процесите за </w:t>
      </w:r>
      <w:r>
        <w:rPr>
          <w:noProof/>
        </w:rPr>
        <w:t>тестирање</w:t>
      </w:r>
      <w:r w:rsidR="00F2515D">
        <w:rPr>
          <w:noProof/>
        </w:rPr>
        <w:t xml:space="preserve"> и нивниот однос кон изворите на емисија на централата (препорач</w:t>
      </w:r>
      <w:r>
        <w:rPr>
          <w:noProof/>
        </w:rPr>
        <w:t>ливо е да го поставите минимал</w:t>
      </w:r>
      <w:r>
        <w:rPr>
          <w:noProof/>
          <w:lang w:val="mk-MK"/>
        </w:rPr>
        <w:t>ниот</w:t>
      </w:r>
      <w:r w:rsidR="00F2515D">
        <w:rPr>
          <w:noProof/>
        </w:rPr>
        <w:t xml:space="preserve"> номинален капацитет за производство во текот на атмосферските примероци за да се обезбеди дека мерката е </w:t>
      </w:r>
      <w:r>
        <w:rPr>
          <w:noProof/>
          <w:lang w:val="mk-MK"/>
        </w:rPr>
        <w:t xml:space="preserve">вистински </w:t>
      </w:r>
      <w:r w:rsidR="00F2515D">
        <w:rPr>
          <w:noProof/>
        </w:rPr>
        <w:t>претставник на активност</w:t>
      </w:r>
      <w:r>
        <w:rPr>
          <w:noProof/>
          <w:lang w:val="mk-MK"/>
        </w:rPr>
        <w:t>а</w:t>
      </w:r>
      <w:r w:rsidR="00F2515D">
        <w:rPr>
          <w:noProof/>
        </w:rPr>
        <w:t>).</w:t>
      </w:r>
    </w:p>
    <w:p w14:paraId="1D02B31F" w14:textId="5791528B" w:rsidR="00F2515D" w:rsidRDefault="00486023" w:rsidP="00486023">
      <w:pPr>
        <w:pStyle w:val="ListParagraph"/>
        <w:numPr>
          <w:ilvl w:val="0"/>
          <w:numId w:val="13"/>
        </w:numPr>
        <w:jc w:val="both"/>
        <w:rPr>
          <w:noProof/>
        </w:rPr>
      </w:pPr>
      <w:r>
        <w:rPr>
          <w:noProof/>
          <w:lang w:val="mk-MK"/>
        </w:rPr>
        <w:t>Функционирањето</w:t>
      </w:r>
      <w:r w:rsidR="00F2515D">
        <w:rPr>
          <w:noProof/>
        </w:rPr>
        <w:t xml:space="preserve"> на различни</w:t>
      </w:r>
      <w:r>
        <w:rPr>
          <w:noProof/>
          <w:lang w:val="mk-MK"/>
        </w:rPr>
        <w:t>те корективни мерки на</w:t>
      </w:r>
      <w:r>
        <w:rPr>
          <w:noProof/>
        </w:rPr>
        <w:t xml:space="preserve"> емисии </w:t>
      </w:r>
      <w:r>
        <w:rPr>
          <w:noProof/>
          <w:lang w:val="mk-MK"/>
        </w:rPr>
        <w:t>произведени</w:t>
      </w:r>
      <w:r w:rsidR="00F2515D">
        <w:rPr>
          <w:noProof/>
        </w:rPr>
        <w:t xml:space="preserve"> од фабриката и неговото одржување.</w:t>
      </w:r>
    </w:p>
    <w:p w14:paraId="0B9E6B34" w14:textId="12BA8BC5" w:rsidR="00F2515D" w:rsidRDefault="00486023" w:rsidP="00486023">
      <w:pPr>
        <w:pStyle w:val="ListParagraph"/>
        <w:numPr>
          <w:ilvl w:val="0"/>
          <w:numId w:val="13"/>
        </w:numPr>
        <w:jc w:val="both"/>
        <w:rPr>
          <w:noProof/>
        </w:rPr>
      </w:pPr>
      <w:r>
        <w:rPr>
          <w:noProof/>
        </w:rPr>
        <w:t xml:space="preserve">Достапност на </w:t>
      </w:r>
      <w:r>
        <w:rPr>
          <w:noProof/>
          <w:lang w:val="mk-MK"/>
        </w:rPr>
        <w:t>регистри за</w:t>
      </w:r>
      <w:r>
        <w:rPr>
          <w:noProof/>
        </w:rPr>
        <w:t xml:space="preserve"> работењето на </w:t>
      </w:r>
      <w:r>
        <w:rPr>
          <w:noProof/>
          <w:lang w:val="mk-MK"/>
        </w:rPr>
        <w:t>инсталацијата</w:t>
      </w:r>
      <w:r>
        <w:rPr>
          <w:noProof/>
        </w:rPr>
        <w:t>, ко</w:t>
      </w:r>
      <w:r>
        <w:rPr>
          <w:noProof/>
          <w:lang w:val="mk-MK"/>
        </w:rPr>
        <w:t>и</w:t>
      </w:r>
      <w:r>
        <w:rPr>
          <w:noProof/>
        </w:rPr>
        <w:t xml:space="preserve"> може да се корист</w:t>
      </w:r>
      <w:r>
        <w:rPr>
          <w:noProof/>
          <w:lang w:val="mk-MK"/>
        </w:rPr>
        <w:t>ат</w:t>
      </w:r>
      <w:r w:rsidR="00F2515D">
        <w:rPr>
          <w:noProof/>
        </w:rPr>
        <w:t xml:space="preserve"> за обележување на процесот на контрола, а се однесуваат</w:t>
      </w:r>
      <w:r>
        <w:rPr>
          <w:noProof/>
          <w:lang w:val="mk-MK"/>
        </w:rPr>
        <w:t xml:space="preserve"> на добиените</w:t>
      </w:r>
      <w:r>
        <w:rPr>
          <w:noProof/>
        </w:rPr>
        <w:t xml:space="preserve"> вредности на емисии. Ако соодветна евиденција не е достапн</w:t>
      </w:r>
      <w:r>
        <w:rPr>
          <w:noProof/>
          <w:lang w:val="mk-MK"/>
        </w:rPr>
        <w:t>а</w:t>
      </w:r>
      <w:r w:rsidR="00F2515D">
        <w:rPr>
          <w:noProof/>
        </w:rPr>
        <w:t xml:space="preserve">, можноста за карактеризација на овие услови </w:t>
      </w:r>
      <w:r>
        <w:rPr>
          <w:noProof/>
          <w:lang w:val="mk-MK"/>
        </w:rPr>
        <w:t xml:space="preserve">на </w:t>
      </w:r>
      <w:r>
        <w:rPr>
          <w:noProof/>
        </w:rPr>
        <w:t>работата за време на перио</w:t>
      </w:r>
      <w:r>
        <w:rPr>
          <w:noProof/>
          <w:lang w:val="mk-MK"/>
        </w:rPr>
        <w:t>дот на земање</w:t>
      </w:r>
      <w:r w:rsidR="00F2515D">
        <w:rPr>
          <w:noProof/>
        </w:rPr>
        <w:t xml:space="preserve"> мостри.</w:t>
      </w:r>
    </w:p>
    <w:p w14:paraId="5783738B" w14:textId="54B48E8E" w:rsidR="00F2515D" w:rsidRPr="00F2515D" w:rsidRDefault="00F2515D" w:rsidP="00F2515D">
      <w:pPr>
        <w:rPr>
          <w:noProof/>
          <w:lang w:val="es-ES"/>
        </w:rPr>
      </w:pPr>
      <w:r w:rsidRPr="00F2515D">
        <w:rPr>
          <w:noProof/>
          <w:lang w:val="es-ES"/>
        </w:rPr>
        <w:t xml:space="preserve">• </w:t>
      </w:r>
      <w:r>
        <w:rPr>
          <w:noProof/>
        </w:rPr>
        <w:t>Во</w:t>
      </w:r>
      <w:r w:rsidRPr="00F2515D">
        <w:rPr>
          <w:noProof/>
          <w:lang w:val="es-ES"/>
        </w:rPr>
        <w:t xml:space="preserve"> </w:t>
      </w:r>
      <w:r>
        <w:rPr>
          <w:noProof/>
        </w:rPr>
        <w:t>случај</w:t>
      </w:r>
      <w:r w:rsidRPr="00F2515D">
        <w:rPr>
          <w:noProof/>
          <w:lang w:val="es-ES"/>
        </w:rPr>
        <w:t xml:space="preserve"> </w:t>
      </w:r>
      <w:r>
        <w:rPr>
          <w:noProof/>
        </w:rPr>
        <w:t>на</w:t>
      </w:r>
      <w:r w:rsidRPr="00F2515D">
        <w:rPr>
          <w:noProof/>
          <w:lang w:val="es-ES"/>
        </w:rPr>
        <w:t xml:space="preserve"> </w:t>
      </w:r>
      <w:r>
        <w:rPr>
          <w:noProof/>
        </w:rPr>
        <w:t>циклични</w:t>
      </w:r>
      <w:r w:rsidRPr="00F2515D">
        <w:rPr>
          <w:noProof/>
          <w:lang w:val="es-ES"/>
        </w:rPr>
        <w:t xml:space="preserve"> </w:t>
      </w:r>
      <w:r>
        <w:rPr>
          <w:noProof/>
        </w:rPr>
        <w:t>процеси</w:t>
      </w:r>
      <w:r w:rsidRPr="00F2515D">
        <w:rPr>
          <w:noProof/>
          <w:lang w:val="es-ES"/>
        </w:rPr>
        <w:t xml:space="preserve">, </w:t>
      </w:r>
      <w:r>
        <w:rPr>
          <w:noProof/>
        </w:rPr>
        <w:t>како</w:t>
      </w:r>
      <w:r w:rsidRPr="00F2515D">
        <w:rPr>
          <w:noProof/>
          <w:lang w:val="es-ES"/>
        </w:rPr>
        <w:t xml:space="preserve"> </w:t>
      </w:r>
      <w:r>
        <w:rPr>
          <w:noProof/>
        </w:rPr>
        <w:t>општо</w:t>
      </w:r>
      <w:r w:rsidRPr="00F2515D">
        <w:rPr>
          <w:noProof/>
          <w:lang w:val="es-ES"/>
        </w:rPr>
        <w:t xml:space="preserve"> </w:t>
      </w:r>
      <w:r>
        <w:rPr>
          <w:noProof/>
        </w:rPr>
        <w:t>правило</w:t>
      </w:r>
      <w:r w:rsidRPr="00F2515D">
        <w:rPr>
          <w:noProof/>
          <w:lang w:val="es-ES"/>
        </w:rPr>
        <w:t xml:space="preserve">, </w:t>
      </w:r>
      <w:r w:rsidR="00486023">
        <w:rPr>
          <w:noProof/>
          <w:lang w:val="mk-MK"/>
        </w:rPr>
        <w:t xml:space="preserve">земањето </w:t>
      </w:r>
      <w:r w:rsidR="00486023">
        <w:rPr>
          <w:noProof/>
        </w:rPr>
        <w:t>примероци</w:t>
      </w:r>
      <w:r w:rsidRPr="00F2515D">
        <w:rPr>
          <w:noProof/>
          <w:lang w:val="es-ES"/>
        </w:rPr>
        <w:t xml:space="preserve"> </w:t>
      </w:r>
      <w:r>
        <w:rPr>
          <w:noProof/>
        </w:rPr>
        <w:t>мора</w:t>
      </w:r>
      <w:r w:rsidRPr="00F2515D">
        <w:rPr>
          <w:noProof/>
          <w:lang w:val="es-ES"/>
        </w:rPr>
        <w:t xml:space="preserve"> </w:t>
      </w:r>
      <w:r>
        <w:rPr>
          <w:noProof/>
        </w:rPr>
        <w:t>да</w:t>
      </w:r>
      <w:r w:rsidRPr="00F2515D">
        <w:rPr>
          <w:noProof/>
          <w:lang w:val="es-ES"/>
        </w:rPr>
        <w:t xml:space="preserve"> </w:t>
      </w:r>
      <w:r>
        <w:rPr>
          <w:noProof/>
        </w:rPr>
        <w:t>се</w:t>
      </w:r>
      <w:r w:rsidRPr="00F2515D">
        <w:rPr>
          <w:noProof/>
          <w:lang w:val="es-ES"/>
        </w:rPr>
        <w:t xml:space="preserve"> </w:t>
      </w:r>
      <w:r>
        <w:rPr>
          <w:noProof/>
        </w:rPr>
        <w:t>врши</w:t>
      </w:r>
      <w:r w:rsidRPr="00F2515D">
        <w:rPr>
          <w:noProof/>
          <w:lang w:val="es-ES"/>
        </w:rPr>
        <w:t xml:space="preserve"> </w:t>
      </w:r>
      <w:r>
        <w:rPr>
          <w:noProof/>
        </w:rPr>
        <w:t>во</w:t>
      </w:r>
      <w:r w:rsidRPr="00F2515D">
        <w:rPr>
          <w:noProof/>
          <w:lang w:val="es-ES"/>
        </w:rPr>
        <w:t xml:space="preserve"> </w:t>
      </w:r>
      <w:r>
        <w:rPr>
          <w:noProof/>
        </w:rPr>
        <w:t>текот</w:t>
      </w:r>
      <w:r w:rsidRPr="00F2515D">
        <w:rPr>
          <w:noProof/>
          <w:lang w:val="es-ES"/>
        </w:rPr>
        <w:t xml:space="preserve"> </w:t>
      </w:r>
      <w:r>
        <w:rPr>
          <w:noProof/>
        </w:rPr>
        <w:t>на</w:t>
      </w:r>
      <w:r w:rsidRPr="00F2515D">
        <w:rPr>
          <w:noProof/>
          <w:lang w:val="es-ES"/>
        </w:rPr>
        <w:t xml:space="preserve"> </w:t>
      </w:r>
      <w:r>
        <w:rPr>
          <w:noProof/>
        </w:rPr>
        <w:t>комплетен</w:t>
      </w:r>
      <w:r w:rsidRPr="00F2515D">
        <w:rPr>
          <w:noProof/>
          <w:lang w:val="es-ES"/>
        </w:rPr>
        <w:t xml:space="preserve"> </w:t>
      </w:r>
      <w:r>
        <w:rPr>
          <w:noProof/>
        </w:rPr>
        <w:t>циклус</w:t>
      </w:r>
      <w:r w:rsidRPr="00F2515D">
        <w:rPr>
          <w:noProof/>
          <w:lang w:val="es-ES"/>
        </w:rPr>
        <w:t xml:space="preserve"> </w:t>
      </w:r>
      <w:r>
        <w:rPr>
          <w:noProof/>
        </w:rPr>
        <w:t>или</w:t>
      </w:r>
      <w:r w:rsidRPr="00F2515D">
        <w:rPr>
          <w:noProof/>
          <w:lang w:val="es-ES"/>
        </w:rPr>
        <w:t xml:space="preserve">, </w:t>
      </w:r>
      <w:r>
        <w:rPr>
          <w:noProof/>
        </w:rPr>
        <w:t>во</w:t>
      </w:r>
      <w:r w:rsidRPr="00F2515D">
        <w:rPr>
          <w:noProof/>
          <w:lang w:val="es-ES"/>
        </w:rPr>
        <w:t xml:space="preserve"> </w:t>
      </w:r>
      <w:r>
        <w:rPr>
          <w:noProof/>
        </w:rPr>
        <w:t>зависност</w:t>
      </w:r>
      <w:r w:rsidRPr="00F2515D">
        <w:rPr>
          <w:noProof/>
          <w:lang w:val="es-ES"/>
        </w:rPr>
        <w:t xml:space="preserve"> </w:t>
      </w:r>
      <w:r>
        <w:rPr>
          <w:noProof/>
        </w:rPr>
        <w:t>од</w:t>
      </w:r>
      <w:r w:rsidRPr="00F2515D">
        <w:rPr>
          <w:noProof/>
          <w:lang w:val="es-ES"/>
        </w:rPr>
        <w:t xml:space="preserve"> </w:t>
      </w:r>
      <w:r>
        <w:rPr>
          <w:noProof/>
        </w:rPr>
        <w:t>времетраењето</w:t>
      </w:r>
      <w:r w:rsidRPr="00F2515D">
        <w:rPr>
          <w:noProof/>
          <w:lang w:val="es-ES"/>
        </w:rPr>
        <w:t xml:space="preserve"> </w:t>
      </w:r>
      <w:r>
        <w:rPr>
          <w:noProof/>
        </w:rPr>
        <w:t>на</w:t>
      </w:r>
      <w:r w:rsidRPr="00F2515D">
        <w:rPr>
          <w:noProof/>
          <w:lang w:val="es-ES"/>
        </w:rPr>
        <w:t xml:space="preserve"> </w:t>
      </w:r>
      <w:r>
        <w:rPr>
          <w:noProof/>
        </w:rPr>
        <w:t>овој</w:t>
      </w:r>
      <w:r w:rsidRPr="00F2515D">
        <w:rPr>
          <w:noProof/>
          <w:lang w:val="es-ES"/>
        </w:rPr>
        <w:t xml:space="preserve"> </w:t>
      </w:r>
      <w:r>
        <w:rPr>
          <w:noProof/>
        </w:rPr>
        <w:t>циклус</w:t>
      </w:r>
      <w:r w:rsidRPr="00F2515D">
        <w:rPr>
          <w:noProof/>
          <w:lang w:val="es-ES"/>
        </w:rPr>
        <w:t xml:space="preserve">, </w:t>
      </w:r>
      <w:r>
        <w:rPr>
          <w:noProof/>
        </w:rPr>
        <w:t>доколку</w:t>
      </w:r>
      <w:r w:rsidRPr="00F2515D">
        <w:rPr>
          <w:noProof/>
          <w:lang w:val="es-ES"/>
        </w:rPr>
        <w:t xml:space="preserve"> </w:t>
      </w:r>
      <w:r>
        <w:rPr>
          <w:noProof/>
        </w:rPr>
        <w:t>е</w:t>
      </w:r>
      <w:r w:rsidRPr="00F2515D">
        <w:rPr>
          <w:noProof/>
          <w:lang w:val="es-ES"/>
        </w:rPr>
        <w:t xml:space="preserve"> </w:t>
      </w:r>
      <w:r>
        <w:rPr>
          <w:noProof/>
        </w:rPr>
        <w:t>потребно</w:t>
      </w:r>
      <w:r w:rsidRPr="00F2515D">
        <w:rPr>
          <w:noProof/>
          <w:lang w:val="es-ES"/>
        </w:rPr>
        <w:t xml:space="preserve">, </w:t>
      </w:r>
      <w:r>
        <w:rPr>
          <w:noProof/>
        </w:rPr>
        <w:t>за</w:t>
      </w:r>
      <w:r w:rsidRPr="00F2515D">
        <w:rPr>
          <w:noProof/>
          <w:lang w:val="es-ES"/>
        </w:rPr>
        <w:t xml:space="preserve"> </w:t>
      </w:r>
      <w:r>
        <w:rPr>
          <w:noProof/>
        </w:rPr>
        <w:t>неколку</w:t>
      </w:r>
      <w:r w:rsidRPr="00F2515D">
        <w:rPr>
          <w:noProof/>
          <w:lang w:val="es-ES"/>
        </w:rPr>
        <w:t xml:space="preserve"> </w:t>
      </w:r>
      <w:r>
        <w:rPr>
          <w:noProof/>
        </w:rPr>
        <w:t>комплетни</w:t>
      </w:r>
      <w:r w:rsidRPr="00F2515D">
        <w:rPr>
          <w:noProof/>
          <w:lang w:val="es-ES"/>
        </w:rPr>
        <w:t xml:space="preserve"> </w:t>
      </w:r>
      <w:r>
        <w:rPr>
          <w:noProof/>
        </w:rPr>
        <w:t>циклуси</w:t>
      </w:r>
      <w:r w:rsidRPr="00F2515D">
        <w:rPr>
          <w:noProof/>
          <w:lang w:val="es-ES"/>
        </w:rPr>
        <w:t xml:space="preserve">, </w:t>
      </w:r>
      <w:r>
        <w:rPr>
          <w:noProof/>
        </w:rPr>
        <w:t>но</w:t>
      </w:r>
      <w:r w:rsidRPr="00F2515D">
        <w:rPr>
          <w:noProof/>
          <w:lang w:val="es-ES"/>
        </w:rPr>
        <w:t xml:space="preserve"> </w:t>
      </w:r>
      <w:r>
        <w:rPr>
          <w:noProof/>
        </w:rPr>
        <w:t>не</w:t>
      </w:r>
      <w:r w:rsidRPr="00F2515D">
        <w:rPr>
          <w:noProof/>
          <w:lang w:val="es-ES"/>
        </w:rPr>
        <w:t xml:space="preserve"> </w:t>
      </w:r>
      <w:r>
        <w:rPr>
          <w:noProof/>
        </w:rPr>
        <w:t>вклучувајќи</w:t>
      </w:r>
      <w:r w:rsidRPr="00F2515D">
        <w:rPr>
          <w:noProof/>
          <w:lang w:val="es-ES"/>
        </w:rPr>
        <w:t xml:space="preserve"> </w:t>
      </w:r>
      <w:r>
        <w:rPr>
          <w:noProof/>
        </w:rPr>
        <w:t>делови</w:t>
      </w:r>
      <w:r w:rsidRPr="00F2515D">
        <w:rPr>
          <w:noProof/>
          <w:lang w:val="es-ES"/>
        </w:rPr>
        <w:t xml:space="preserve"> </w:t>
      </w:r>
      <w:r>
        <w:rPr>
          <w:noProof/>
        </w:rPr>
        <w:t>на</w:t>
      </w:r>
      <w:r w:rsidRPr="00F2515D">
        <w:rPr>
          <w:noProof/>
          <w:lang w:val="es-ES"/>
        </w:rPr>
        <w:t xml:space="preserve"> </w:t>
      </w:r>
      <w:r>
        <w:rPr>
          <w:noProof/>
        </w:rPr>
        <w:t>циклусот</w:t>
      </w:r>
      <w:r w:rsidRPr="00F2515D">
        <w:rPr>
          <w:noProof/>
          <w:lang w:val="es-ES"/>
        </w:rPr>
        <w:t xml:space="preserve"> </w:t>
      </w:r>
      <w:r w:rsidR="00486023">
        <w:rPr>
          <w:noProof/>
          <w:lang w:val="mk-MK"/>
        </w:rPr>
        <w:t>а</w:t>
      </w:r>
      <w:r w:rsidRPr="00F2515D">
        <w:rPr>
          <w:noProof/>
          <w:lang w:val="es-ES"/>
        </w:rPr>
        <w:t xml:space="preserve"> </w:t>
      </w:r>
      <w:r>
        <w:rPr>
          <w:noProof/>
        </w:rPr>
        <w:t>отфрлајќи</w:t>
      </w:r>
      <w:r w:rsidRPr="00F2515D">
        <w:rPr>
          <w:noProof/>
          <w:lang w:val="es-ES"/>
        </w:rPr>
        <w:t xml:space="preserve"> </w:t>
      </w:r>
      <w:r w:rsidR="00486023">
        <w:rPr>
          <w:noProof/>
        </w:rPr>
        <w:t>други</w:t>
      </w:r>
      <w:r w:rsidRPr="00F2515D">
        <w:rPr>
          <w:noProof/>
          <w:lang w:val="es-ES"/>
        </w:rPr>
        <w:t>.</w:t>
      </w:r>
    </w:p>
    <w:p w14:paraId="68F48A8A" w14:textId="1F2D4ABD" w:rsidR="00F2515D" w:rsidRPr="00F2515D" w:rsidRDefault="00F2515D" w:rsidP="00F2515D">
      <w:pPr>
        <w:rPr>
          <w:noProof/>
          <w:lang w:val="es-ES"/>
        </w:rPr>
      </w:pPr>
      <w:r>
        <w:rPr>
          <w:noProof/>
        </w:rPr>
        <w:t>Во</w:t>
      </w:r>
      <w:r w:rsidRPr="00F2515D">
        <w:rPr>
          <w:noProof/>
          <w:lang w:val="es-ES"/>
        </w:rPr>
        <w:t xml:space="preserve"> </w:t>
      </w:r>
      <w:r>
        <w:rPr>
          <w:noProof/>
        </w:rPr>
        <w:t>случај</w:t>
      </w:r>
      <w:r w:rsidRPr="00F2515D">
        <w:rPr>
          <w:noProof/>
          <w:lang w:val="es-ES"/>
        </w:rPr>
        <w:t xml:space="preserve"> </w:t>
      </w:r>
      <w:r>
        <w:rPr>
          <w:noProof/>
        </w:rPr>
        <w:t>а</w:t>
      </w:r>
      <w:r w:rsidR="00486023">
        <w:rPr>
          <w:noProof/>
          <w:lang w:val="mk-MK"/>
        </w:rPr>
        <w:t>ко</w:t>
      </w:r>
      <w:r w:rsidRPr="00F2515D">
        <w:rPr>
          <w:noProof/>
          <w:lang w:val="es-ES"/>
        </w:rPr>
        <w:t xml:space="preserve"> </w:t>
      </w:r>
      <w:r>
        <w:rPr>
          <w:noProof/>
        </w:rPr>
        <w:t>циклусот</w:t>
      </w:r>
      <w:r w:rsidRPr="00F2515D">
        <w:rPr>
          <w:noProof/>
          <w:lang w:val="es-ES"/>
        </w:rPr>
        <w:t xml:space="preserve"> </w:t>
      </w:r>
      <w:r>
        <w:rPr>
          <w:noProof/>
        </w:rPr>
        <w:t>има</w:t>
      </w:r>
      <w:r w:rsidRPr="00F2515D">
        <w:rPr>
          <w:noProof/>
          <w:lang w:val="es-ES"/>
        </w:rPr>
        <w:t xml:space="preserve"> </w:t>
      </w:r>
      <w:r>
        <w:rPr>
          <w:noProof/>
        </w:rPr>
        <w:t>подолг</w:t>
      </w:r>
      <w:r w:rsidRPr="00F2515D">
        <w:rPr>
          <w:noProof/>
          <w:lang w:val="es-ES"/>
        </w:rPr>
        <w:t xml:space="preserve"> </w:t>
      </w:r>
      <w:r>
        <w:rPr>
          <w:noProof/>
        </w:rPr>
        <w:t>рок</w:t>
      </w:r>
      <w:r w:rsidRPr="00F2515D">
        <w:rPr>
          <w:noProof/>
          <w:lang w:val="es-ES"/>
        </w:rPr>
        <w:t xml:space="preserve"> </w:t>
      </w:r>
      <w:r>
        <w:rPr>
          <w:noProof/>
        </w:rPr>
        <w:t>на</w:t>
      </w:r>
      <w:r w:rsidRPr="00F2515D">
        <w:rPr>
          <w:noProof/>
          <w:lang w:val="es-ES"/>
        </w:rPr>
        <w:t xml:space="preserve"> </w:t>
      </w:r>
      <w:r>
        <w:rPr>
          <w:noProof/>
        </w:rPr>
        <w:t>траење</w:t>
      </w:r>
      <w:r w:rsidRPr="00F2515D">
        <w:rPr>
          <w:noProof/>
          <w:lang w:val="es-ES"/>
        </w:rPr>
        <w:t xml:space="preserve"> </w:t>
      </w:r>
      <w:r w:rsidR="00486023">
        <w:rPr>
          <w:noProof/>
          <w:lang w:val="mk-MK"/>
        </w:rPr>
        <w:t xml:space="preserve">од оној </w:t>
      </w:r>
      <w:r>
        <w:rPr>
          <w:noProof/>
        </w:rPr>
        <w:t>кој</w:t>
      </w:r>
      <w:r w:rsidRPr="00F2515D">
        <w:rPr>
          <w:noProof/>
          <w:lang w:val="es-ES"/>
        </w:rPr>
        <w:t xml:space="preserve"> </w:t>
      </w:r>
      <w:r>
        <w:rPr>
          <w:noProof/>
        </w:rPr>
        <w:t>може</w:t>
      </w:r>
      <w:r w:rsidRPr="00F2515D">
        <w:rPr>
          <w:noProof/>
          <w:lang w:val="es-ES"/>
        </w:rPr>
        <w:t xml:space="preserve"> </w:t>
      </w:r>
      <w:r>
        <w:rPr>
          <w:noProof/>
        </w:rPr>
        <w:t>да</w:t>
      </w:r>
      <w:r w:rsidRPr="00F2515D">
        <w:rPr>
          <w:noProof/>
          <w:lang w:val="es-ES"/>
        </w:rPr>
        <w:t xml:space="preserve"> </w:t>
      </w:r>
      <w:r>
        <w:rPr>
          <w:noProof/>
        </w:rPr>
        <w:t>им</w:t>
      </w:r>
      <w:r w:rsidRPr="00F2515D">
        <w:rPr>
          <w:noProof/>
          <w:lang w:val="es-ES"/>
        </w:rPr>
        <w:t xml:space="preserve"> </w:t>
      </w:r>
      <w:r w:rsidR="00486023">
        <w:rPr>
          <w:noProof/>
          <w:lang w:val="mk-MK"/>
        </w:rPr>
        <w:t xml:space="preserve">го </w:t>
      </w:r>
      <w:r>
        <w:rPr>
          <w:noProof/>
        </w:rPr>
        <w:t>овозможи</w:t>
      </w:r>
      <w:r w:rsidRPr="00F2515D">
        <w:rPr>
          <w:noProof/>
          <w:lang w:val="es-ES"/>
        </w:rPr>
        <w:t xml:space="preserve"> </w:t>
      </w:r>
      <w:r>
        <w:rPr>
          <w:noProof/>
        </w:rPr>
        <w:t>референтниот</w:t>
      </w:r>
      <w:r w:rsidRPr="00F2515D">
        <w:rPr>
          <w:noProof/>
          <w:lang w:val="es-ES"/>
        </w:rPr>
        <w:t xml:space="preserve"> </w:t>
      </w:r>
      <w:r>
        <w:rPr>
          <w:noProof/>
        </w:rPr>
        <w:t>метод</w:t>
      </w:r>
      <w:r w:rsidRPr="00F2515D">
        <w:rPr>
          <w:noProof/>
          <w:lang w:val="es-ES"/>
        </w:rPr>
        <w:t xml:space="preserve"> </w:t>
      </w:r>
      <w:r>
        <w:rPr>
          <w:noProof/>
        </w:rPr>
        <w:t>според</w:t>
      </w:r>
      <w:r w:rsidRPr="00F2515D">
        <w:rPr>
          <w:noProof/>
          <w:lang w:val="es-ES"/>
        </w:rPr>
        <w:t xml:space="preserve"> </w:t>
      </w:r>
      <w:r w:rsidR="00486023">
        <w:rPr>
          <w:noProof/>
        </w:rPr>
        <w:t>максималн</w:t>
      </w:r>
      <w:r w:rsidR="00486023">
        <w:rPr>
          <w:noProof/>
          <w:lang w:val="mk-MK"/>
        </w:rPr>
        <w:t>иот дофат</w:t>
      </w:r>
      <w:r w:rsidRPr="00F2515D">
        <w:rPr>
          <w:noProof/>
          <w:lang w:val="es-ES"/>
        </w:rPr>
        <w:t xml:space="preserve">, </w:t>
      </w:r>
      <w:r>
        <w:rPr>
          <w:noProof/>
        </w:rPr>
        <w:t>да</w:t>
      </w:r>
      <w:r w:rsidRPr="00F2515D">
        <w:rPr>
          <w:noProof/>
          <w:lang w:val="es-ES"/>
        </w:rPr>
        <w:t xml:space="preserve"> </w:t>
      </w:r>
      <w:r>
        <w:rPr>
          <w:noProof/>
        </w:rPr>
        <w:t>се</w:t>
      </w:r>
      <w:r w:rsidRPr="00F2515D">
        <w:rPr>
          <w:noProof/>
          <w:lang w:val="es-ES"/>
        </w:rPr>
        <w:t xml:space="preserve"> </w:t>
      </w:r>
      <w:r>
        <w:rPr>
          <w:noProof/>
        </w:rPr>
        <w:t>подели</w:t>
      </w:r>
      <w:r w:rsidRPr="00F2515D">
        <w:rPr>
          <w:noProof/>
          <w:lang w:val="es-ES"/>
        </w:rPr>
        <w:t xml:space="preserve"> </w:t>
      </w:r>
      <w:r>
        <w:rPr>
          <w:noProof/>
        </w:rPr>
        <w:t>циклус</w:t>
      </w:r>
      <w:r w:rsidRPr="00F2515D">
        <w:rPr>
          <w:noProof/>
          <w:lang w:val="es-ES"/>
        </w:rPr>
        <w:t xml:space="preserve"> </w:t>
      </w:r>
      <w:r>
        <w:rPr>
          <w:noProof/>
        </w:rPr>
        <w:t>во</w:t>
      </w:r>
      <w:r w:rsidRPr="00F2515D">
        <w:rPr>
          <w:noProof/>
          <w:lang w:val="es-ES"/>
        </w:rPr>
        <w:t xml:space="preserve"> </w:t>
      </w:r>
      <w:r>
        <w:rPr>
          <w:noProof/>
        </w:rPr>
        <w:t>различни</w:t>
      </w:r>
      <w:r w:rsidRPr="00F2515D">
        <w:rPr>
          <w:noProof/>
          <w:lang w:val="es-ES"/>
        </w:rPr>
        <w:t xml:space="preserve"> </w:t>
      </w:r>
      <w:r>
        <w:rPr>
          <w:noProof/>
        </w:rPr>
        <w:t>фази</w:t>
      </w:r>
      <w:r w:rsidRPr="00F2515D">
        <w:rPr>
          <w:noProof/>
          <w:lang w:val="es-ES"/>
        </w:rPr>
        <w:t xml:space="preserve"> </w:t>
      </w:r>
      <w:r>
        <w:rPr>
          <w:noProof/>
        </w:rPr>
        <w:t>и</w:t>
      </w:r>
      <w:r w:rsidRPr="00F2515D">
        <w:rPr>
          <w:noProof/>
          <w:lang w:val="es-ES"/>
        </w:rPr>
        <w:t xml:space="preserve"> </w:t>
      </w:r>
      <w:r w:rsidR="00486023">
        <w:rPr>
          <w:noProof/>
          <w:lang w:val="mk-MK"/>
        </w:rPr>
        <w:t xml:space="preserve">да се земе </w:t>
      </w:r>
      <w:r>
        <w:rPr>
          <w:noProof/>
        </w:rPr>
        <w:t>примерок</w:t>
      </w:r>
      <w:r w:rsidRPr="00F2515D">
        <w:rPr>
          <w:noProof/>
          <w:lang w:val="es-ES"/>
        </w:rPr>
        <w:t xml:space="preserve"> </w:t>
      </w:r>
      <w:r>
        <w:rPr>
          <w:noProof/>
        </w:rPr>
        <w:t>во</w:t>
      </w:r>
      <w:r w:rsidRPr="00F2515D">
        <w:rPr>
          <w:noProof/>
          <w:lang w:val="es-ES"/>
        </w:rPr>
        <w:t xml:space="preserve"> </w:t>
      </w:r>
      <w:r>
        <w:rPr>
          <w:noProof/>
        </w:rPr>
        <w:t>секоја</w:t>
      </w:r>
      <w:r w:rsidRPr="00F2515D">
        <w:rPr>
          <w:noProof/>
          <w:lang w:val="es-ES"/>
        </w:rPr>
        <w:t xml:space="preserve"> </w:t>
      </w:r>
      <w:r>
        <w:rPr>
          <w:noProof/>
        </w:rPr>
        <w:t>од</w:t>
      </w:r>
      <w:r w:rsidRPr="00F2515D">
        <w:rPr>
          <w:noProof/>
          <w:lang w:val="es-ES"/>
        </w:rPr>
        <w:t xml:space="preserve"> </w:t>
      </w:r>
      <w:r>
        <w:rPr>
          <w:noProof/>
        </w:rPr>
        <w:t>овие</w:t>
      </w:r>
      <w:r w:rsidRPr="00F2515D">
        <w:rPr>
          <w:noProof/>
          <w:lang w:val="es-ES"/>
        </w:rPr>
        <w:t xml:space="preserve"> </w:t>
      </w:r>
      <w:r>
        <w:rPr>
          <w:noProof/>
        </w:rPr>
        <w:t>фази</w:t>
      </w:r>
      <w:r w:rsidRPr="00F2515D">
        <w:rPr>
          <w:noProof/>
          <w:lang w:val="es-ES"/>
        </w:rPr>
        <w:t xml:space="preserve"> </w:t>
      </w:r>
      <w:r>
        <w:rPr>
          <w:noProof/>
        </w:rPr>
        <w:t>за</w:t>
      </w:r>
      <w:r w:rsidRPr="00F2515D">
        <w:rPr>
          <w:noProof/>
          <w:lang w:val="es-ES"/>
        </w:rPr>
        <w:t xml:space="preserve"> </w:t>
      </w:r>
      <w:r>
        <w:rPr>
          <w:noProof/>
        </w:rPr>
        <w:t>да</w:t>
      </w:r>
      <w:r w:rsidRPr="00F2515D">
        <w:rPr>
          <w:noProof/>
          <w:lang w:val="es-ES"/>
        </w:rPr>
        <w:t xml:space="preserve"> </w:t>
      </w:r>
      <w:r w:rsidR="00486023">
        <w:rPr>
          <w:noProof/>
          <w:lang w:val="mk-MK"/>
        </w:rPr>
        <w:t>се</w:t>
      </w:r>
      <w:r w:rsidRPr="00F2515D">
        <w:rPr>
          <w:noProof/>
          <w:lang w:val="es-ES"/>
        </w:rPr>
        <w:t xml:space="preserve"> </w:t>
      </w:r>
      <w:r>
        <w:rPr>
          <w:noProof/>
        </w:rPr>
        <w:t>карактеризираат</w:t>
      </w:r>
      <w:r w:rsidRPr="00F2515D">
        <w:rPr>
          <w:noProof/>
          <w:lang w:val="es-ES"/>
        </w:rPr>
        <w:t xml:space="preserve"> </w:t>
      </w:r>
      <w:r>
        <w:rPr>
          <w:noProof/>
        </w:rPr>
        <w:t>емисиите</w:t>
      </w:r>
      <w:r w:rsidRPr="00F2515D">
        <w:rPr>
          <w:noProof/>
          <w:lang w:val="es-ES"/>
        </w:rPr>
        <w:t xml:space="preserve"> </w:t>
      </w:r>
      <w:r>
        <w:rPr>
          <w:noProof/>
        </w:rPr>
        <w:t>на</w:t>
      </w:r>
      <w:r w:rsidRPr="00F2515D">
        <w:rPr>
          <w:noProof/>
          <w:lang w:val="es-ES"/>
        </w:rPr>
        <w:t xml:space="preserve"> </w:t>
      </w:r>
      <w:r>
        <w:rPr>
          <w:noProof/>
        </w:rPr>
        <w:t>секоја</w:t>
      </w:r>
      <w:r w:rsidR="00486023">
        <w:rPr>
          <w:noProof/>
          <w:lang w:val="mk-MK"/>
        </w:rPr>
        <w:t xml:space="preserve"> фаза</w:t>
      </w:r>
      <w:r w:rsidRPr="00F2515D">
        <w:rPr>
          <w:noProof/>
          <w:lang w:val="es-ES"/>
        </w:rPr>
        <w:t xml:space="preserve"> .</w:t>
      </w:r>
    </w:p>
    <w:p w14:paraId="410907CA" w14:textId="6285AD41" w:rsidR="00F2515D" w:rsidRDefault="00F2515D" w:rsidP="00F2515D">
      <w:pPr>
        <w:rPr>
          <w:noProof/>
          <w:lang w:val="mk-MK"/>
        </w:rPr>
      </w:pPr>
      <w:r w:rsidRPr="00F2515D">
        <w:rPr>
          <w:noProof/>
          <w:lang w:val="es-ES"/>
        </w:rPr>
        <w:t xml:space="preserve">• </w:t>
      </w:r>
      <w:r>
        <w:rPr>
          <w:noProof/>
        </w:rPr>
        <w:t>Во</w:t>
      </w:r>
      <w:r w:rsidRPr="00F2515D">
        <w:rPr>
          <w:noProof/>
          <w:lang w:val="es-ES"/>
        </w:rPr>
        <w:t xml:space="preserve"> </w:t>
      </w:r>
      <w:r>
        <w:rPr>
          <w:noProof/>
        </w:rPr>
        <w:t>секој</w:t>
      </w:r>
      <w:r w:rsidRPr="00F2515D">
        <w:rPr>
          <w:noProof/>
          <w:lang w:val="es-ES"/>
        </w:rPr>
        <w:t xml:space="preserve"> </w:t>
      </w:r>
      <w:r>
        <w:rPr>
          <w:noProof/>
        </w:rPr>
        <w:t>случај</w:t>
      </w:r>
      <w:r w:rsidRPr="00F2515D">
        <w:rPr>
          <w:noProof/>
          <w:lang w:val="es-ES"/>
        </w:rPr>
        <w:t xml:space="preserve">, </w:t>
      </w:r>
      <w:r>
        <w:rPr>
          <w:noProof/>
        </w:rPr>
        <w:t>секој</w:t>
      </w:r>
      <w:r w:rsidRPr="00F2515D">
        <w:rPr>
          <w:noProof/>
          <w:lang w:val="es-ES"/>
        </w:rPr>
        <w:t xml:space="preserve"> </w:t>
      </w:r>
      <w:r>
        <w:rPr>
          <w:noProof/>
        </w:rPr>
        <w:t>резултат</w:t>
      </w:r>
      <w:r w:rsidRPr="00F2515D">
        <w:rPr>
          <w:noProof/>
          <w:lang w:val="es-ES"/>
        </w:rPr>
        <w:t xml:space="preserve"> </w:t>
      </w:r>
      <w:r w:rsidR="008150B1">
        <w:rPr>
          <w:noProof/>
          <w:lang w:val="mk-MK"/>
        </w:rPr>
        <w:t>од</w:t>
      </w:r>
      <w:r w:rsidRPr="00F2515D">
        <w:rPr>
          <w:noProof/>
          <w:lang w:val="es-ES"/>
        </w:rPr>
        <w:t xml:space="preserve"> </w:t>
      </w:r>
      <w:r>
        <w:rPr>
          <w:noProof/>
        </w:rPr>
        <w:t>земање</w:t>
      </w:r>
      <w:r w:rsidRPr="00F2515D">
        <w:rPr>
          <w:noProof/>
          <w:lang w:val="es-ES"/>
        </w:rPr>
        <w:t xml:space="preserve"> </w:t>
      </w:r>
      <w:r>
        <w:rPr>
          <w:noProof/>
        </w:rPr>
        <w:t>мостри</w:t>
      </w:r>
      <w:r w:rsidRPr="00F2515D">
        <w:rPr>
          <w:noProof/>
          <w:lang w:val="es-ES"/>
        </w:rPr>
        <w:t xml:space="preserve"> </w:t>
      </w:r>
      <w:r w:rsidR="008150B1">
        <w:rPr>
          <w:noProof/>
          <w:lang w:val="mk-MK"/>
        </w:rPr>
        <w:t>ги</w:t>
      </w:r>
      <w:r w:rsidRPr="00F2515D">
        <w:rPr>
          <w:noProof/>
          <w:lang w:val="es-ES"/>
        </w:rPr>
        <w:t xml:space="preserve"> </w:t>
      </w:r>
      <w:r>
        <w:rPr>
          <w:noProof/>
        </w:rPr>
        <w:t>наведува</w:t>
      </w:r>
      <w:r w:rsidRPr="00F2515D">
        <w:rPr>
          <w:noProof/>
          <w:lang w:val="es-ES"/>
        </w:rPr>
        <w:t xml:space="preserve"> </w:t>
      </w:r>
      <w:r>
        <w:rPr>
          <w:noProof/>
        </w:rPr>
        <w:t>условите</w:t>
      </w:r>
      <w:r w:rsidRPr="00F2515D">
        <w:rPr>
          <w:noProof/>
          <w:lang w:val="es-ES"/>
        </w:rPr>
        <w:t xml:space="preserve"> </w:t>
      </w:r>
      <w:r>
        <w:rPr>
          <w:noProof/>
        </w:rPr>
        <w:t>за</w:t>
      </w:r>
      <w:r w:rsidRPr="00F2515D">
        <w:rPr>
          <w:noProof/>
          <w:lang w:val="es-ES"/>
        </w:rPr>
        <w:t xml:space="preserve"> </w:t>
      </w:r>
      <w:r>
        <w:rPr>
          <w:noProof/>
        </w:rPr>
        <w:t>производство</w:t>
      </w:r>
      <w:r w:rsidRPr="00F2515D">
        <w:rPr>
          <w:noProof/>
          <w:lang w:val="es-ES"/>
        </w:rPr>
        <w:t xml:space="preserve"> </w:t>
      </w:r>
      <w:r>
        <w:rPr>
          <w:noProof/>
        </w:rPr>
        <w:t>многу</w:t>
      </w:r>
      <w:r w:rsidRPr="00F2515D">
        <w:rPr>
          <w:noProof/>
          <w:lang w:val="es-ES"/>
        </w:rPr>
        <w:t xml:space="preserve"> </w:t>
      </w:r>
      <w:r>
        <w:rPr>
          <w:noProof/>
        </w:rPr>
        <w:t>јасно</w:t>
      </w:r>
      <w:r w:rsidRPr="00F2515D">
        <w:rPr>
          <w:noProof/>
          <w:lang w:val="es-ES"/>
        </w:rPr>
        <w:t xml:space="preserve">, </w:t>
      </w:r>
      <w:r>
        <w:rPr>
          <w:noProof/>
        </w:rPr>
        <w:t>и</w:t>
      </w:r>
      <w:r w:rsidRPr="00F2515D">
        <w:rPr>
          <w:noProof/>
          <w:lang w:val="es-ES"/>
        </w:rPr>
        <w:t xml:space="preserve"> </w:t>
      </w:r>
      <w:r>
        <w:rPr>
          <w:noProof/>
        </w:rPr>
        <w:t>секогаш</w:t>
      </w:r>
      <w:r w:rsidRPr="00F2515D">
        <w:rPr>
          <w:noProof/>
          <w:lang w:val="es-ES"/>
        </w:rPr>
        <w:t xml:space="preserve"> </w:t>
      </w:r>
      <w:r>
        <w:rPr>
          <w:noProof/>
        </w:rPr>
        <w:t>во</w:t>
      </w:r>
      <w:r w:rsidRPr="00F2515D">
        <w:rPr>
          <w:noProof/>
          <w:lang w:val="es-ES"/>
        </w:rPr>
        <w:t xml:space="preserve"> </w:t>
      </w:r>
      <w:r>
        <w:rPr>
          <w:noProof/>
        </w:rPr>
        <w:t>однос</w:t>
      </w:r>
      <w:r w:rsidRPr="00F2515D">
        <w:rPr>
          <w:noProof/>
          <w:lang w:val="es-ES"/>
        </w:rPr>
        <w:t xml:space="preserve"> </w:t>
      </w:r>
      <w:r>
        <w:rPr>
          <w:noProof/>
        </w:rPr>
        <w:t>на</w:t>
      </w:r>
      <w:r w:rsidRPr="00F2515D">
        <w:rPr>
          <w:noProof/>
          <w:lang w:val="es-ES"/>
        </w:rPr>
        <w:t xml:space="preserve"> </w:t>
      </w:r>
      <w:r>
        <w:rPr>
          <w:noProof/>
        </w:rPr>
        <w:t>било</w:t>
      </w:r>
      <w:r w:rsidRPr="00F2515D">
        <w:rPr>
          <w:noProof/>
          <w:lang w:val="es-ES"/>
        </w:rPr>
        <w:t xml:space="preserve"> </w:t>
      </w:r>
      <w:r>
        <w:rPr>
          <w:noProof/>
        </w:rPr>
        <w:t>кој</w:t>
      </w:r>
      <w:r w:rsidRPr="00F2515D">
        <w:rPr>
          <w:noProof/>
          <w:lang w:val="es-ES"/>
        </w:rPr>
        <w:t xml:space="preserve"> </w:t>
      </w:r>
      <w:r>
        <w:rPr>
          <w:noProof/>
        </w:rPr>
        <w:t>параметар</w:t>
      </w:r>
      <w:r w:rsidRPr="00F2515D">
        <w:rPr>
          <w:noProof/>
          <w:lang w:val="es-ES"/>
        </w:rPr>
        <w:t xml:space="preserve"> </w:t>
      </w:r>
      <w:r>
        <w:rPr>
          <w:noProof/>
        </w:rPr>
        <w:t>на</w:t>
      </w:r>
      <w:r w:rsidRPr="00F2515D">
        <w:rPr>
          <w:noProof/>
          <w:lang w:val="es-ES"/>
        </w:rPr>
        <w:t xml:space="preserve"> </w:t>
      </w:r>
      <w:r>
        <w:rPr>
          <w:noProof/>
        </w:rPr>
        <w:t>производството</w:t>
      </w:r>
      <w:r w:rsidRPr="00F2515D">
        <w:rPr>
          <w:noProof/>
          <w:lang w:val="es-ES"/>
        </w:rPr>
        <w:t xml:space="preserve"> </w:t>
      </w:r>
      <w:r>
        <w:rPr>
          <w:noProof/>
        </w:rPr>
        <w:t>или</w:t>
      </w:r>
      <w:r w:rsidRPr="00F2515D">
        <w:rPr>
          <w:noProof/>
          <w:lang w:val="es-ES"/>
        </w:rPr>
        <w:t xml:space="preserve"> </w:t>
      </w:r>
      <w:r>
        <w:rPr>
          <w:noProof/>
        </w:rPr>
        <w:t>параметар</w:t>
      </w:r>
      <w:r w:rsidRPr="00F2515D">
        <w:rPr>
          <w:noProof/>
          <w:lang w:val="es-ES"/>
        </w:rPr>
        <w:t xml:space="preserve"> </w:t>
      </w:r>
      <w:r>
        <w:rPr>
          <w:noProof/>
        </w:rPr>
        <w:t>кој</w:t>
      </w:r>
      <w:r w:rsidRPr="00F2515D">
        <w:rPr>
          <w:noProof/>
          <w:lang w:val="es-ES"/>
        </w:rPr>
        <w:t xml:space="preserve"> </w:t>
      </w:r>
      <w:r>
        <w:rPr>
          <w:noProof/>
        </w:rPr>
        <w:t>може</w:t>
      </w:r>
      <w:r w:rsidRPr="00F2515D">
        <w:rPr>
          <w:noProof/>
          <w:lang w:val="es-ES"/>
        </w:rPr>
        <w:t xml:space="preserve"> </w:t>
      </w:r>
      <w:r>
        <w:rPr>
          <w:noProof/>
        </w:rPr>
        <w:t>да</w:t>
      </w:r>
      <w:r w:rsidRPr="00F2515D">
        <w:rPr>
          <w:noProof/>
          <w:lang w:val="es-ES"/>
        </w:rPr>
        <w:t xml:space="preserve"> </w:t>
      </w:r>
      <w:r>
        <w:rPr>
          <w:noProof/>
        </w:rPr>
        <w:t>влијае</w:t>
      </w:r>
      <w:r w:rsidRPr="00F2515D">
        <w:rPr>
          <w:noProof/>
          <w:lang w:val="es-ES"/>
        </w:rPr>
        <w:t xml:space="preserve"> </w:t>
      </w:r>
      <w:r>
        <w:rPr>
          <w:noProof/>
        </w:rPr>
        <w:t>на</w:t>
      </w:r>
      <w:r w:rsidRPr="00F2515D">
        <w:rPr>
          <w:noProof/>
          <w:lang w:val="es-ES"/>
        </w:rPr>
        <w:t xml:space="preserve"> </w:t>
      </w:r>
      <w:r>
        <w:rPr>
          <w:noProof/>
        </w:rPr>
        <w:t>емисиите</w:t>
      </w:r>
      <w:r w:rsidRPr="00F2515D">
        <w:rPr>
          <w:noProof/>
          <w:lang w:val="es-ES"/>
        </w:rPr>
        <w:t xml:space="preserve">, </w:t>
      </w:r>
      <w:r>
        <w:rPr>
          <w:noProof/>
        </w:rPr>
        <w:t>на</w:t>
      </w:r>
      <w:r w:rsidRPr="00F2515D">
        <w:rPr>
          <w:noProof/>
          <w:lang w:val="es-ES"/>
        </w:rPr>
        <w:t xml:space="preserve"> </w:t>
      </w:r>
      <w:r>
        <w:rPr>
          <w:noProof/>
        </w:rPr>
        <w:t>пример</w:t>
      </w:r>
      <w:r w:rsidRPr="00F2515D">
        <w:rPr>
          <w:noProof/>
          <w:lang w:val="es-ES"/>
        </w:rPr>
        <w:t xml:space="preserve">, </w:t>
      </w:r>
      <w:r>
        <w:rPr>
          <w:noProof/>
        </w:rPr>
        <w:t>записи</w:t>
      </w:r>
      <w:r w:rsidRPr="00F2515D">
        <w:rPr>
          <w:noProof/>
          <w:lang w:val="es-ES"/>
        </w:rPr>
        <w:t xml:space="preserve"> </w:t>
      </w:r>
      <w:r w:rsidR="008150B1">
        <w:rPr>
          <w:noProof/>
          <w:lang w:val="mk-MK"/>
        </w:rPr>
        <w:t xml:space="preserve">од </w:t>
      </w:r>
      <w:r>
        <w:rPr>
          <w:noProof/>
        </w:rPr>
        <w:t>различни</w:t>
      </w:r>
      <w:r w:rsidRPr="00F2515D">
        <w:rPr>
          <w:noProof/>
          <w:lang w:val="es-ES"/>
        </w:rPr>
        <w:t xml:space="preserve"> </w:t>
      </w:r>
      <w:r>
        <w:rPr>
          <w:noProof/>
        </w:rPr>
        <w:t>суровини</w:t>
      </w:r>
      <w:r w:rsidRPr="00F2515D">
        <w:rPr>
          <w:noProof/>
          <w:lang w:val="es-ES"/>
        </w:rPr>
        <w:t xml:space="preserve"> </w:t>
      </w:r>
      <w:r>
        <w:rPr>
          <w:noProof/>
        </w:rPr>
        <w:t>или</w:t>
      </w:r>
      <w:r w:rsidRPr="00F2515D">
        <w:rPr>
          <w:noProof/>
          <w:lang w:val="es-ES"/>
        </w:rPr>
        <w:t xml:space="preserve"> </w:t>
      </w:r>
      <w:r>
        <w:rPr>
          <w:noProof/>
        </w:rPr>
        <w:t>температурни</w:t>
      </w:r>
      <w:r w:rsidRPr="00F2515D">
        <w:rPr>
          <w:noProof/>
          <w:lang w:val="es-ES"/>
        </w:rPr>
        <w:t xml:space="preserve"> </w:t>
      </w:r>
      <w:r>
        <w:rPr>
          <w:noProof/>
        </w:rPr>
        <w:t>услови</w:t>
      </w:r>
      <w:r w:rsidRPr="00F2515D">
        <w:rPr>
          <w:noProof/>
          <w:lang w:val="es-ES"/>
        </w:rPr>
        <w:t xml:space="preserve"> </w:t>
      </w:r>
      <w:r w:rsidR="008150B1">
        <w:rPr>
          <w:noProof/>
          <w:lang w:val="mk-MK"/>
        </w:rPr>
        <w:t xml:space="preserve">во </w:t>
      </w:r>
      <w:r>
        <w:rPr>
          <w:noProof/>
        </w:rPr>
        <w:t>процес</w:t>
      </w:r>
      <w:r w:rsidR="008150B1">
        <w:rPr>
          <w:noProof/>
          <w:lang w:val="mk-MK"/>
        </w:rPr>
        <w:t>от</w:t>
      </w:r>
      <w:r w:rsidRPr="00F2515D">
        <w:rPr>
          <w:noProof/>
          <w:lang w:val="es-ES"/>
        </w:rPr>
        <w:t xml:space="preserve">. </w:t>
      </w:r>
      <w:r>
        <w:rPr>
          <w:noProof/>
        </w:rPr>
        <w:t>Под</w:t>
      </w:r>
      <w:r w:rsidRPr="008150B1">
        <w:rPr>
          <w:noProof/>
          <w:lang w:val="es-ES"/>
        </w:rPr>
        <w:t xml:space="preserve"> </w:t>
      </w:r>
      <w:r>
        <w:rPr>
          <w:noProof/>
        </w:rPr>
        <w:t>никакви</w:t>
      </w:r>
      <w:r w:rsidRPr="008150B1">
        <w:rPr>
          <w:noProof/>
          <w:lang w:val="es-ES"/>
        </w:rPr>
        <w:t xml:space="preserve"> </w:t>
      </w:r>
      <w:r>
        <w:rPr>
          <w:noProof/>
        </w:rPr>
        <w:t>околнос</w:t>
      </w:r>
      <w:r w:rsidR="008150B1">
        <w:rPr>
          <w:noProof/>
        </w:rPr>
        <w:t>ти</w:t>
      </w:r>
      <w:r w:rsidR="008150B1" w:rsidRPr="008150B1">
        <w:rPr>
          <w:noProof/>
          <w:lang w:val="es-ES"/>
        </w:rPr>
        <w:t xml:space="preserve"> </w:t>
      </w:r>
      <w:r w:rsidR="008150B1">
        <w:rPr>
          <w:noProof/>
        </w:rPr>
        <w:t>не</w:t>
      </w:r>
      <w:r w:rsidR="008150B1" w:rsidRPr="008150B1">
        <w:rPr>
          <w:noProof/>
          <w:lang w:val="es-ES"/>
        </w:rPr>
        <w:t xml:space="preserve"> </w:t>
      </w:r>
      <w:r w:rsidR="008150B1">
        <w:rPr>
          <w:noProof/>
        </w:rPr>
        <w:t>може</w:t>
      </w:r>
      <w:r w:rsidR="008150B1" w:rsidRPr="008150B1">
        <w:rPr>
          <w:noProof/>
          <w:lang w:val="es-ES"/>
        </w:rPr>
        <w:t xml:space="preserve"> </w:t>
      </w:r>
      <w:r w:rsidR="008150B1">
        <w:rPr>
          <w:noProof/>
        </w:rPr>
        <w:t>да</w:t>
      </w:r>
      <w:r w:rsidR="008150B1" w:rsidRPr="008150B1">
        <w:rPr>
          <w:noProof/>
          <w:lang w:val="es-ES"/>
        </w:rPr>
        <w:t xml:space="preserve"> </w:t>
      </w:r>
      <w:r w:rsidR="008150B1">
        <w:rPr>
          <w:noProof/>
        </w:rPr>
        <w:t>се</w:t>
      </w:r>
      <w:r w:rsidR="008150B1" w:rsidRPr="008150B1">
        <w:rPr>
          <w:noProof/>
          <w:lang w:val="es-ES"/>
        </w:rPr>
        <w:t xml:space="preserve"> </w:t>
      </w:r>
      <w:r w:rsidR="008150B1">
        <w:rPr>
          <w:noProof/>
        </w:rPr>
        <w:t>прифати</w:t>
      </w:r>
      <w:r w:rsidR="008150B1" w:rsidRPr="008150B1">
        <w:rPr>
          <w:noProof/>
          <w:lang w:val="es-ES"/>
        </w:rPr>
        <w:t xml:space="preserve"> </w:t>
      </w:r>
      <w:r w:rsidR="008150B1">
        <w:rPr>
          <w:noProof/>
          <w:lang w:val="mk-MK"/>
        </w:rPr>
        <w:t>да</w:t>
      </w:r>
      <w:r w:rsidRPr="008150B1">
        <w:rPr>
          <w:noProof/>
          <w:lang w:val="es-ES"/>
        </w:rPr>
        <w:t xml:space="preserve"> </w:t>
      </w:r>
      <w:r>
        <w:rPr>
          <w:noProof/>
        </w:rPr>
        <w:t>се</w:t>
      </w:r>
      <w:r w:rsidRPr="008150B1">
        <w:rPr>
          <w:noProof/>
          <w:lang w:val="es-ES"/>
        </w:rPr>
        <w:t xml:space="preserve"> </w:t>
      </w:r>
      <w:r>
        <w:rPr>
          <w:noProof/>
        </w:rPr>
        <w:t>наведува</w:t>
      </w:r>
      <w:r w:rsidRPr="008150B1">
        <w:rPr>
          <w:noProof/>
          <w:lang w:val="es-ES"/>
        </w:rPr>
        <w:t xml:space="preserve"> </w:t>
      </w:r>
      <w:r>
        <w:rPr>
          <w:noProof/>
        </w:rPr>
        <w:t>дека</w:t>
      </w:r>
      <w:r w:rsidRPr="008150B1">
        <w:rPr>
          <w:noProof/>
          <w:lang w:val="es-ES"/>
        </w:rPr>
        <w:t xml:space="preserve"> </w:t>
      </w:r>
      <w:r>
        <w:rPr>
          <w:noProof/>
        </w:rPr>
        <w:t>условите</w:t>
      </w:r>
      <w:r w:rsidRPr="008150B1">
        <w:rPr>
          <w:noProof/>
          <w:lang w:val="es-ES"/>
        </w:rPr>
        <w:t xml:space="preserve"> </w:t>
      </w:r>
      <w:r>
        <w:rPr>
          <w:noProof/>
        </w:rPr>
        <w:t>за</w:t>
      </w:r>
      <w:r w:rsidRPr="008150B1">
        <w:rPr>
          <w:noProof/>
          <w:lang w:val="es-ES"/>
        </w:rPr>
        <w:t xml:space="preserve"> </w:t>
      </w:r>
      <w:r>
        <w:rPr>
          <w:noProof/>
        </w:rPr>
        <w:t>производство</w:t>
      </w:r>
      <w:r w:rsidRPr="008150B1">
        <w:rPr>
          <w:noProof/>
          <w:lang w:val="es-ES"/>
        </w:rPr>
        <w:t xml:space="preserve"> </w:t>
      </w:r>
      <w:r>
        <w:rPr>
          <w:noProof/>
        </w:rPr>
        <w:t>се</w:t>
      </w:r>
      <w:r w:rsidRPr="008150B1">
        <w:rPr>
          <w:noProof/>
          <w:lang w:val="es-ES"/>
        </w:rPr>
        <w:t xml:space="preserve"> </w:t>
      </w:r>
      <w:r>
        <w:rPr>
          <w:noProof/>
        </w:rPr>
        <w:t>нормални</w:t>
      </w:r>
      <w:r w:rsidRPr="008150B1">
        <w:rPr>
          <w:noProof/>
          <w:lang w:val="es-ES"/>
        </w:rPr>
        <w:t xml:space="preserve"> </w:t>
      </w:r>
      <w:r>
        <w:rPr>
          <w:noProof/>
        </w:rPr>
        <w:t>за</w:t>
      </w:r>
      <w:r w:rsidRPr="008150B1">
        <w:rPr>
          <w:noProof/>
          <w:lang w:val="es-ES"/>
        </w:rPr>
        <w:t xml:space="preserve"> </w:t>
      </w:r>
      <w:r>
        <w:rPr>
          <w:noProof/>
        </w:rPr>
        <w:t>компанијата</w:t>
      </w:r>
      <w:r w:rsidR="008150B1">
        <w:rPr>
          <w:noProof/>
          <w:lang w:val="mk-MK"/>
        </w:rPr>
        <w:t xml:space="preserve"> и дека</w:t>
      </w:r>
      <w:r w:rsidR="001C5591">
        <w:rPr>
          <w:noProof/>
          <w:lang w:val="mk-MK"/>
        </w:rPr>
        <w:t>,</w:t>
      </w:r>
      <w:r w:rsidRPr="008150B1">
        <w:rPr>
          <w:noProof/>
          <w:lang w:val="es-ES"/>
        </w:rPr>
        <w:t xml:space="preserve"> </w:t>
      </w:r>
      <w:r>
        <w:rPr>
          <w:noProof/>
        </w:rPr>
        <w:t>со</w:t>
      </w:r>
      <w:r w:rsidRPr="008150B1">
        <w:rPr>
          <w:noProof/>
          <w:lang w:val="es-ES"/>
        </w:rPr>
        <w:t xml:space="preserve"> </w:t>
      </w:r>
      <w:r>
        <w:rPr>
          <w:noProof/>
        </w:rPr>
        <w:t>тоа</w:t>
      </w:r>
      <w:r w:rsidR="001C5591">
        <w:rPr>
          <w:noProof/>
          <w:lang w:val="mk-MK"/>
        </w:rPr>
        <w:t>,</w:t>
      </w:r>
      <w:r w:rsidRPr="008150B1">
        <w:rPr>
          <w:noProof/>
          <w:lang w:val="es-ES"/>
        </w:rPr>
        <w:t xml:space="preserve"> </w:t>
      </w:r>
      <w:r>
        <w:rPr>
          <w:noProof/>
        </w:rPr>
        <w:t>и</w:t>
      </w:r>
      <w:r w:rsidRPr="008150B1">
        <w:rPr>
          <w:noProof/>
          <w:lang w:val="es-ES"/>
        </w:rPr>
        <w:t xml:space="preserve"> </w:t>
      </w:r>
      <w:r>
        <w:rPr>
          <w:noProof/>
        </w:rPr>
        <w:t>примероци</w:t>
      </w:r>
      <w:r w:rsidR="001C5591">
        <w:rPr>
          <w:noProof/>
          <w:lang w:val="mk-MK"/>
        </w:rPr>
        <w:t>те</w:t>
      </w:r>
      <w:r w:rsidRPr="008150B1">
        <w:rPr>
          <w:noProof/>
          <w:lang w:val="es-ES"/>
        </w:rPr>
        <w:t xml:space="preserve"> </w:t>
      </w:r>
      <w:r>
        <w:rPr>
          <w:noProof/>
        </w:rPr>
        <w:t>се</w:t>
      </w:r>
      <w:r w:rsidRPr="008150B1">
        <w:rPr>
          <w:noProof/>
          <w:lang w:val="es-ES"/>
        </w:rPr>
        <w:t xml:space="preserve"> </w:t>
      </w:r>
      <w:r>
        <w:rPr>
          <w:noProof/>
        </w:rPr>
        <w:t>репрезентативни</w:t>
      </w:r>
      <w:r w:rsidRPr="008150B1">
        <w:rPr>
          <w:noProof/>
          <w:lang w:val="es-ES"/>
        </w:rPr>
        <w:t>.</w:t>
      </w:r>
    </w:p>
    <w:p w14:paraId="1D95F053" w14:textId="54133940" w:rsidR="005D135B" w:rsidRPr="001C5591" w:rsidRDefault="00A80740" w:rsidP="00241293">
      <w:pPr>
        <w:pStyle w:val="Heading2"/>
        <w:numPr>
          <w:ilvl w:val="1"/>
          <w:numId w:val="1"/>
        </w:numPr>
        <w:rPr>
          <w:noProof/>
          <w:lang w:val="mk-MK"/>
        </w:rPr>
      </w:pPr>
      <w:bookmarkStart w:id="22" w:name="_Toc456016961"/>
      <w:r>
        <w:rPr>
          <w:noProof/>
          <w:lang w:val="mk-MK"/>
        </w:rPr>
        <w:t>Аспекти што треба да се земат предвид во врска со     планирањето и примената на земањето примероци од вода</w:t>
      </w:r>
      <w:bookmarkEnd w:id="22"/>
    </w:p>
    <w:p w14:paraId="35B036BD" w14:textId="073C8D22" w:rsidR="00596968" w:rsidRPr="00A80740" w:rsidRDefault="00A80740" w:rsidP="005D135B">
      <w:pPr>
        <w:rPr>
          <w:b/>
          <w:noProof/>
          <w:szCs w:val="24"/>
          <w:lang w:val="es-ES"/>
        </w:rPr>
      </w:pPr>
      <w:r>
        <w:rPr>
          <w:b/>
          <w:noProof/>
          <w:szCs w:val="24"/>
          <w:lang w:val="mk-MK"/>
        </w:rPr>
        <w:t>Дефинирање на целта на земањето примероци</w:t>
      </w:r>
      <w:r w:rsidR="009A3C04" w:rsidRPr="00A80740">
        <w:rPr>
          <w:b/>
          <w:noProof/>
          <w:szCs w:val="24"/>
          <w:lang w:val="es-ES"/>
        </w:rPr>
        <w:t>:</w:t>
      </w:r>
    </w:p>
    <w:p w14:paraId="28CAED2D" w14:textId="7D9239C2" w:rsidR="009A3C04" w:rsidRPr="00F026C2" w:rsidRDefault="00F026C2" w:rsidP="005D135B">
      <w:pPr>
        <w:rPr>
          <w:noProof/>
          <w:szCs w:val="24"/>
          <w:lang w:val="mk-MK"/>
        </w:rPr>
      </w:pPr>
      <w:r>
        <w:rPr>
          <w:noProof/>
          <w:szCs w:val="24"/>
          <w:lang w:val="mk-MK"/>
        </w:rPr>
        <w:t>Неопходно е јасно да се дефинира целта и намерата на мострирањето, ниеден план за мострирање не е добар генерално речено. Примери за различни можни цели:</w:t>
      </w:r>
      <w:r w:rsidRPr="009A3C04">
        <w:rPr>
          <w:noProof/>
          <w:szCs w:val="24"/>
          <w:lang w:val="es-ES"/>
        </w:rPr>
        <w:t xml:space="preserve"> </w:t>
      </w:r>
    </w:p>
    <w:p w14:paraId="04D44CCE" w14:textId="0918170B" w:rsidR="009A3C04" w:rsidRPr="00F026C2" w:rsidRDefault="00F026C2" w:rsidP="009A3C04">
      <w:pPr>
        <w:pStyle w:val="ListParagraph"/>
        <w:numPr>
          <w:ilvl w:val="0"/>
          <w:numId w:val="14"/>
        </w:numPr>
        <w:rPr>
          <w:noProof/>
          <w:szCs w:val="24"/>
          <w:lang w:val="mk-MK"/>
        </w:rPr>
      </w:pPr>
      <w:r>
        <w:rPr>
          <w:noProof/>
          <w:szCs w:val="24"/>
          <w:lang w:val="mk-MK"/>
        </w:rPr>
        <w:t>Концентрација на хемиски или микробиолошки параметри</w:t>
      </w:r>
      <w:r w:rsidR="009A3C04" w:rsidRPr="00F026C2">
        <w:rPr>
          <w:noProof/>
          <w:szCs w:val="24"/>
          <w:lang w:val="mk-MK"/>
        </w:rPr>
        <w:t xml:space="preserve">  (N, P, </w:t>
      </w:r>
      <w:r>
        <w:rPr>
          <w:noProof/>
          <w:szCs w:val="24"/>
          <w:lang w:val="mk-MK"/>
        </w:rPr>
        <w:t>јаглероводороди)</w:t>
      </w:r>
    </w:p>
    <w:p w14:paraId="2D44BAA6" w14:textId="5915C4F2" w:rsidR="009A3C04" w:rsidRPr="00F026C2" w:rsidRDefault="00F026C2" w:rsidP="009A3C04">
      <w:pPr>
        <w:pStyle w:val="ListParagraph"/>
        <w:numPr>
          <w:ilvl w:val="0"/>
          <w:numId w:val="14"/>
        </w:numPr>
        <w:rPr>
          <w:noProof/>
          <w:szCs w:val="24"/>
          <w:lang w:val="mk-MK"/>
        </w:rPr>
      </w:pPr>
      <w:r>
        <w:rPr>
          <w:noProof/>
          <w:szCs w:val="24"/>
          <w:lang w:val="mk-MK"/>
        </w:rPr>
        <w:t>Предвидување на проток на материи</w:t>
      </w:r>
    </w:p>
    <w:p w14:paraId="42A6CCCA" w14:textId="3DECDBD9" w:rsidR="00D86FF0" w:rsidRPr="00D86FF0" w:rsidRDefault="00D86FF0" w:rsidP="00D86FF0">
      <w:pPr>
        <w:pStyle w:val="ListParagraph"/>
        <w:numPr>
          <w:ilvl w:val="0"/>
          <w:numId w:val="14"/>
        </w:numPr>
        <w:rPr>
          <w:noProof/>
          <w:szCs w:val="24"/>
          <w:lang w:val="mk-MK"/>
        </w:rPr>
      </w:pPr>
      <w:r w:rsidRPr="00D86FF0">
        <w:rPr>
          <w:noProof/>
          <w:szCs w:val="24"/>
          <w:lang w:val="mk-MK"/>
        </w:rPr>
        <w:t>Проценка на трендови во просторот и времето</w:t>
      </w:r>
    </w:p>
    <w:p w14:paraId="140B438B" w14:textId="1EAB0330" w:rsidR="00D86FF0" w:rsidRPr="00D86FF0" w:rsidRDefault="00D86FF0" w:rsidP="00D86FF0">
      <w:pPr>
        <w:pStyle w:val="ListParagraph"/>
        <w:numPr>
          <w:ilvl w:val="0"/>
          <w:numId w:val="14"/>
        </w:numPr>
        <w:rPr>
          <w:noProof/>
          <w:szCs w:val="24"/>
          <w:lang w:val="mk-MK"/>
        </w:rPr>
      </w:pPr>
      <w:r w:rsidRPr="00D86FF0">
        <w:rPr>
          <w:noProof/>
          <w:szCs w:val="24"/>
          <w:lang w:val="mk-MK"/>
        </w:rPr>
        <w:t>Проверка на усогласеност со критериумите и стандардите</w:t>
      </w:r>
    </w:p>
    <w:p w14:paraId="0F2ADD07" w14:textId="1A481BE4" w:rsidR="00D86FF0" w:rsidRPr="00D86FF0" w:rsidRDefault="00D86FF0" w:rsidP="00D86FF0">
      <w:pPr>
        <w:pStyle w:val="ListParagraph"/>
        <w:numPr>
          <w:ilvl w:val="0"/>
          <w:numId w:val="14"/>
        </w:numPr>
        <w:rPr>
          <w:noProof/>
          <w:szCs w:val="24"/>
          <w:lang w:val="mk-MK"/>
        </w:rPr>
      </w:pPr>
      <w:r w:rsidRPr="00D86FF0">
        <w:rPr>
          <w:noProof/>
          <w:szCs w:val="24"/>
          <w:lang w:val="mk-MK"/>
        </w:rPr>
        <w:t>Мерки за контрола на квалитетот на пречистителни станици за вода или канализација постројки за третман</w:t>
      </w:r>
    </w:p>
    <w:p w14:paraId="7A6E0B7D" w14:textId="7E8EFDE9" w:rsidR="00D86FF0" w:rsidRPr="00D86FF0" w:rsidRDefault="00D86FF0" w:rsidP="00D86FF0">
      <w:pPr>
        <w:pStyle w:val="ListParagraph"/>
        <w:numPr>
          <w:ilvl w:val="0"/>
          <w:numId w:val="14"/>
        </w:numPr>
        <w:rPr>
          <w:noProof/>
          <w:szCs w:val="24"/>
          <w:lang w:val="mk-MK"/>
        </w:rPr>
      </w:pPr>
      <w:r>
        <w:rPr>
          <w:noProof/>
          <w:szCs w:val="24"/>
          <w:lang w:val="mk-MK"/>
        </w:rPr>
        <w:t xml:space="preserve"> Мерки за карактериз</w:t>
      </w:r>
      <w:r w:rsidRPr="00D86FF0">
        <w:rPr>
          <w:noProof/>
          <w:szCs w:val="24"/>
          <w:lang w:val="mk-MK"/>
        </w:rPr>
        <w:t>acija и оценка на квалитетот на водата (FWD)</w:t>
      </w:r>
    </w:p>
    <w:p w14:paraId="55C50860" w14:textId="77777777" w:rsidR="00D86FF0" w:rsidRPr="00D86FF0" w:rsidRDefault="00D86FF0" w:rsidP="00D86FF0">
      <w:pPr>
        <w:pStyle w:val="ListParagraph"/>
        <w:numPr>
          <w:ilvl w:val="0"/>
          <w:numId w:val="14"/>
        </w:numPr>
        <w:rPr>
          <w:b/>
          <w:noProof/>
          <w:szCs w:val="24"/>
          <w:lang w:val="mk-MK"/>
        </w:rPr>
      </w:pPr>
      <w:r w:rsidRPr="00D86FF0">
        <w:rPr>
          <w:noProof/>
          <w:szCs w:val="24"/>
          <w:lang w:val="mk-MK"/>
        </w:rPr>
        <w:t xml:space="preserve">Идентификација и контрола на изворите на </w:t>
      </w:r>
    </w:p>
    <w:p w14:paraId="46006D1C" w14:textId="77777777" w:rsidR="00D86FF0" w:rsidRPr="00F30A63" w:rsidRDefault="00D86FF0" w:rsidP="00D86FF0">
      <w:pPr>
        <w:ind w:left="360"/>
        <w:rPr>
          <w:b/>
          <w:noProof/>
          <w:szCs w:val="24"/>
          <w:lang w:val="mk-MK"/>
        </w:rPr>
      </w:pPr>
    </w:p>
    <w:p w14:paraId="660A9BC0" w14:textId="02DF27A4" w:rsidR="005D135B" w:rsidRPr="00F30A63" w:rsidRDefault="00A80740" w:rsidP="00D86FF0">
      <w:pPr>
        <w:rPr>
          <w:b/>
          <w:noProof/>
          <w:szCs w:val="24"/>
          <w:lang w:val="mk-MK"/>
        </w:rPr>
      </w:pPr>
      <w:r w:rsidRPr="00D86FF0">
        <w:rPr>
          <w:b/>
          <w:noProof/>
          <w:szCs w:val="24"/>
          <w:lang w:val="mk-MK"/>
        </w:rPr>
        <w:t>Дефинирање на типот на земање примероци, како појдовна точка:</w:t>
      </w:r>
    </w:p>
    <w:p w14:paraId="43B759D2" w14:textId="77777777" w:rsidR="00B95B7D" w:rsidRPr="00F30A63" w:rsidRDefault="00B95B7D" w:rsidP="00B95B7D">
      <w:pPr>
        <w:rPr>
          <w:noProof/>
          <w:szCs w:val="24"/>
          <w:lang w:val="mk-MK"/>
        </w:rPr>
      </w:pPr>
      <w:r w:rsidRPr="00F30A63">
        <w:rPr>
          <w:noProof/>
          <w:szCs w:val="24"/>
          <w:lang w:val="mk-MK"/>
        </w:rPr>
        <w:t xml:space="preserve">Примероци за истражувања: Примерокот е земен на одредено место во одредено време. Тој може да го претставува единствено составот на изворот во тоа време и на тоа место. Во случај кога изворот е речиси постојан по составот, може да биде претставен со единствена проба. </w:t>
      </w:r>
    </w:p>
    <w:p w14:paraId="6BFD9525" w14:textId="77777777" w:rsidR="00B95B7D" w:rsidRPr="00F30A63" w:rsidRDefault="00B95B7D" w:rsidP="00B95B7D">
      <w:pPr>
        <w:rPr>
          <w:noProof/>
          <w:szCs w:val="24"/>
          <w:lang w:val="mk-MK"/>
        </w:rPr>
      </w:pPr>
      <w:r w:rsidRPr="00F30A63">
        <w:rPr>
          <w:noProof/>
          <w:szCs w:val="24"/>
          <w:lang w:val="mk-MK"/>
        </w:rPr>
        <w:t>Збир на едноставни композитни примероци собрани во истата точка во различни периоди (на пример, на секој час да се види како ќе се истури).</w:t>
      </w:r>
    </w:p>
    <w:p w14:paraId="6D011FE0" w14:textId="7A4F8DB2" w:rsidR="005D135B" w:rsidRPr="00F30A63" w:rsidRDefault="00B95B7D" w:rsidP="00B95B7D">
      <w:pPr>
        <w:rPr>
          <w:noProof/>
          <w:szCs w:val="24"/>
          <w:lang w:val="mk-MK"/>
        </w:rPr>
      </w:pPr>
      <w:r w:rsidRPr="00F30A63">
        <w:rPr>
          <w:noProof/>
          <w:szCs w:val="24"/>
          <w:lang w:val="mk-MK"/>
        </w:rPr>
        <w:t>Примероци кои содржат интегриран збир на индивидуални примероци собрани во различни точки во исто време или со најмала можна привремена поделба. На пример, до реки или до потоци чиј состав варира во зависност од широчина и длабочина. За подготовка на интегрирани примероци обично е потребна специјална опрема</w:t>
      </w:r>
      <w:r w:rsidR="00364A04" w:rsidRPr="00F30A63">
        <w:rPr>
          <w:noProof/>
          <w:szCs w:val="24"/>
          <w:lang w:val="mk-MK"/>
        </w:rPr>
        <w:t>.</w:t>
      </w:r>
    </w:p>
    <w:p w14:paraId="5F30C2AB" w14:textId="28EEE08A" w:rsidR="005D135B" w:rsidRPr="00F30A63" w:rsidRDefault="00A80740" w:rsidP="005D135B">
      <w:pPr>
        <w:rPr>
          <w:b/>
          <w:noProof/>
          <w:szCs w:val="24"/>
          <w:lang w:val="mk-MK"/>
        </w:rPr>
      </w:pPr>
      <w:r>
        <w:rPr>
          <w:b/>
          <w:noProof/>
          <w:szCs w:val="24"/>
          <w:lang w:val="mk-MK"/>
        </w:rPr>
        <w:t>Дефинирање на точката за земање примероци</w:t>
      </w:r>
      <w:r w:rsidR="005D135B" w:rsidRPr="00F30A63">
        <w:rPr>
          <w:b/>
          <w:noProof/>
          <w:szCs w:val="24"/>
          <w:lang w:val="mk-MK"/>
        </w:rPr>
        <w:t>:</w:t>
      </w:r>
    </w:p>
    <w:p w14:paraId="1CA20457" w14:textId="77777777" w:rsidR="00B95B7D" w:rsidRPr="00375FE8" w:rsidRDefault="00B95B7D" w:rsidP="00B95B7D">
      <w:pPr>
        <w:pStyle w:val="ListParagraph"/>
        <w:numPr>
          <w:ilvl w:val="0"/>
          <w:numId w:val="5"/>
        </w:numPr>
        <w:rPr>
          <w:noProof/>
          <w:szCs w:val="24"/>
        </w:rPr>
      </w:pPr>
      <w:r w:rsidRPr="00375FE8">
        <w:rPr>
          <w:noProof/>
          <w:szCs w:val="24"/>
        </w:rPr>
        <w:t>Единствена точка</w:t>
      </w:r>
    </w:p>
    <w:p w14:paraId="2ACBDD36" w14:textId="43D31B60" w:rsidR="005D135B" w:rsidRDefault="00B95B7D" w:rsidP="00B95B7D">
      <w:pPr>
        <w:pStyle w:val="ListParagraph"/>
        <w:numPr>
          <w:ilvl w:val="0"/>
          <w:numId w:val="5"/>
        </w:numPr>
        <w:rPr>
          <w:noProof/>
          <w:szCs w:val="24"/>
        </w:rPr>
      </w:pPr>
      <w:r w:rsidRPr="00375FE8">
        <w:rPr>
          <w:noProof/>
          <w:szCs w:val="24"/>
        </w:rPr>
        <w:t>Различни</w:t>
      </w:r>
      <w:r w:rsidRPr="005D135B">
        <w:rPr>
          <w:noProof/>
          <w:szCs w:val="24"/>
        </w:rPr>
        <w:t xml:space="preserve"> </w:t>
      </w:r>
      <w:r w:rsidRPr="00375FE8">
        <w:rPr>
          <w:noProof/>
          <w:szCs w:val="24"/>
        </w:rPr>
        <w:t>точки</w:t>
      </w:r>
      <w:r w:rsidRPr="005D135B">
        <w:rPr>
          <w:noProof/>
          <w:szCs w:val="24"/>
        </w:rPr>
        <w:t xml:space="preserve"> </w:t>
      </w:r>
      <w:r w:rsidRPr="00375FE8">
        <w:rPr>
          <w:noProof/>
          <w:szCs w:val="24"/>
        </w:rPr>
        <w:t>по</w:t>
      </w:r>
      <w:r w:rsidRPr="005D135B">
        <w:rPr>
          <w:noProof/>
          <w:szCs w:val="24"/>
        </w:rPr>
        <w:t xml:space="preserve"> </w:t>
      </w:r>
      <w:r w:rsidRPr="00375FE8">
        <w:rPr>
          <w:noProof/>
          <w:szCs w:val="24"/>
        </w:rPr>
        <w:t>течението</w:t>
      </w:r>
      <w:r w:rsidRPr="005D135B">
        <w:rPr>
          <w:noProof/>
          <w:szCs w:val="24"/>
        </w:rPr>
        <w:t xml:space="preserve"> </w:t>
      </w:r>
      <w:r w:rsidRPr="00375FE8">
        <w:rPr>
          <w:noProof/>
          <w:szCs w:val="24"/>
        </w:rPr>
        <w:t>на</w:t>
      </w:r>
      <w:r w:rsidRPr="005D135B">
        <w:rPr>
          <w:noProof/>
          <w:szCs w:val="24"/>
        </w:rPr>
        <w:t xml:space="preserve"> </w:t>
      </w:r>
      <w:r w:rsidRPr="00375FE8">
        <w:rPr>
          <w:noProof/>
          <w:szCs w:val="24"/>
        </w:rPr>
        <w:t>речниот</w:t>
      </w:r>
      <w:r w:rsidRPr="005D135B">
        <w:rPr>
          <w:noProof/>
          <w:szCs w:val="24"/>
        </w:rPr>
        <w:t xml:space="preserve"> </w:t>
      </w:r>
      <w:r w:rsidRPr="00375FE8">
        <w:rPr>
          <w:noProof/>
          <w:szCs w:val="24"/>
        </w:rPr>
        <w:t>басен</w:t>
      </w:r>
      <w:r w:rsidRPr="005D135B">
        <w:rPr>
          <w:noProof/>
          <w:szCs w:val="24"/>
        </w:rPr>
        <w:t xml:space="preserve">: </w:t>
      </w:r>
      <w:r w:rsidR="008D4961">
        <w:rPr>
          <w:noProof/>
          <w:szCs w:val="24"/>
          <w:lang w:val="mk-MK"/>
        </w:rPr>
        <w:t>на пример пред и после точката на изпуштање за да се процени влијанието на испуштената вода во рецепторот.</w:t>
      </w:r>
    </w:p>
    <w:p w14:paraId="69F2222D" w14:textId="2C31927E" w:rsidR="005D135B" w:rsidRPr="00C467BB" w:rsidRDefault="00A80740" w:rsidP="005D135B">
      <w:pPr>
        <w:rPr>
          <w:b/>
          <w:noProof/>
          <w:szCs w:val="24"/>
          <w:lang w:val="es-ES"/>
        </w:rPr>
      </w:pPr>
      <w:r>
        <w:rPr>
          <w:b/>
          <w:noProof/>
          <w:szCs w:val="24"/>
          <w:lang w:val="mk-MK"/>
        </w:rPr>
        <w:t>Величина на примерокот/мострата</w:t>
      </w:r>
      <w:r w:rsidR="005D135B" w:rsidRPr="00C467BB">
        <w:rPr>
          <w:b/>
          <w:noProof/>
          <w:szCs w:val="24"/>
          <w:lang w:val="es-ES"/>
        </w:rPr>
        <w:t>:</w:t>
      </w:r>
    </w:p>
    <w:p w14:paraId="09161615" w14:textId="17FC91BC" w:rsidR="005D135B" w:rsidRPr="00C467BB" w:rsidRDefault="008D4961" w:rsidP="00DB4404">
      <w:pPr>
        <w:pStyle w:val="ListParagraph"/>
        <w:numPr>
          <w:ilvl w:val="0"/>
          <w:numId w:val="6"/>
        </w:numPr>
        <w:rPr>
          <w:noProof/>
          <w:szCs w:val="24"/>
        </w:rPr>
      </w:pPr>
      <w:r>
        <w:rPr>
          <w:noProof/>
          <w:szCs w:val="24"/>
          <w:lang w:val="mk-MK"/>
        </w:rPr>
        <w:t>Величина во врска со репрезентативноста на масата на анализираната вода</w:t>
      </w:r>
    </w:p>
    <w:p w14:paraId="2F59CF2A" w14:textId="13C4997F" w:rsidR="005D135B" w:rsidRPr="00C467BB" w:rsidRDefault="006C5F3E" w:rsidP="00DB4404">
      <w:pPr>
        <w:pStyle w:val="ListParagraph"/>
        <w:numPr>
          <w:ilvl w:val="0"/>
          <w:numId w:val="6"/>
        </w:numPr>
        <w:rPr>
          <w:noProof/>
          <w:szCs w:val="24"/>
        </w:rPr>
      </w:pPr>
      <w:r>
        <w:rPr>
          <w:noProof/>
          <w:szCs w:val="24"/>
          <w:lang w:val="mk-MK"/>
        </w:rPr>
        <w:t>Величина во врска со количествата за анализа кои се бараат</w:t>
      </w:r>
    </w:p>
    <w:p w14:paraId="236D4631" w14:textId="4E2DE5D0" w:rsidR="005D135B" w:rsidRPr="00C467BB" w:rsidRDefault="00A80740" w:rsidP="005D135B">
      <w:pPr>
        <w:rPr>
          <w:b/>
          <w:noProof/>
          <w:szCs w:val="24"/>
          <w:lang w:val="es-ES"/>
        </w:rPr>
      </w:pPr>
      <w:r>
        <w:rPr>
          <w:b/>
          <w:noProof/>
          <w:szCs w:val="24"/>
          <w:lang w:val="mk-MK"/>
        </w:rPr>
        <w:t>Контејнер/Сад за чување</w:t>
      </w:r>
    </w:p>
    <w:p w14:paraId="0B0FA429" w14:textId="72456DA1" w:rsidR="00860BEF" w:rsidRPr="006C5F3E" w:rsidRDefault="006C5F3E" w:rsidP="00B95B7D">
      <w:pPr>
        <w:pStyle w:val="ListParagraph"/>
        <w:numPr>
          <w:ilvl w:val="0"/>
          <w:numId w:val="43"/>
        </w:numPr>
        <w:spacing w:line="260" w:lineRule="atLeast"/>
        <w:rPr>
          <w:rFonts w:eastAsia="Times New Roman"/>
          <w:lang w:eastAsia="es-ES"/>
        </w:rPr>
      </w:pPr>
      <w:r>
        <w:rPr>
          <w:rFonts w:eastAsia="Times New Roman"/>
          <w:lang w:val="mk-MK" w:eastAsia="es-ES"/>
        </w:rPr>
        <w:t>Садовите и амбалажата треба да имаат соодветни карактеристики за видот на супстанција што се анализира во однос на величина, состав и боја истовремено и да се внимава да се избегне загадувањето на мострите.</w:t>
      </w:r>
    </w:p>
    <w:p w14:paraId="58A8CEF6" w14:textId="77777777" w:rsidR="00B95B7D" w:rsidRPr="00C467BB" w:rsidRDefault="00B95B7D" w:rsidP="00B95B7D">
      <w:pPr>
        <w:rPr>
          <w:b/>
          <w:noProof/>
          <w:szCs w:val="24"/>
          <w:lang w:val="es-ES"/>
        </w:rPr>
      </w:pPr>
      <w:r w:rsidRPr="00C467BB">
        <w:rPr>
          <w:b/>
          <w:noProof/>
          <w:szCs w:val="24"/>
          <w:lang w:val="es-ES"/>
        </w:rPr>
        <w:t>Зачувување на примероци</w:t>
      </w:r>
    </w:p>
    <w:p w14:paraId="5F1887CF" w14:textId="77777777" w:rsidR="00B95B7D" w:rsidRPr="00C467BB" w:rsidRDefault="00B95B7D" w:rsidP="00B95B7D">
      <w:pPr>
        <w:pStyle w:val="ListParagraph"/>
        <w:numPr>
          <w:ilvl w:val="0"/>
          <w:numId w:val="7"/>
        </w:numPr>
        <w:rPr>
          <w:noProof/>
          <w:szCs w:val="24"/>
        </w:rPr>
      </w:pPr>
      <w:r w:rsidRPr="00C467BB">
        <w:rPr>
          <w:noProof/>
          <w:szCs w:val="24"/>
        </w:rPr>
        <w:t>За потрошувачка на хлорирана вода, треба да се додаде натриум тиосулфат</w:t>
      </w:r>
    </w:p>
    <w:p w14:paraId="4B1F053D" w14:textId="468D17C5" w:rsidR="00B95B7D" w:rsidRDefault="006C5F3E" w:rsidP="00B95B7D">
      <w:pPr>
        <w:pStyle w:val="ListParagraph"/>
        <w:numPr>
          <w:ilvl w:val="0"/>
          <w:numId w:val="7"/>
        </w:numPr>
        <w:rPr>
          <w:noProof/>
          <w:szCs w:val="24"/>
        </w:rPr>
      </w:pPr>
      <w:r>
        <w:rPr>
          <w:noProof/>
          <w:szCs w:val="24"/>
          <w:lang w:val="mk-MK"/>
        </w:rPr>
        <w:t>Температура</w:t>
      </w:r>
    </w:p>
    <w:p w14:paraId="0018C45D" w14:textId="77777777" w:rsidR="00B95B7D" w:rsidRPr="005D135B" w:rsidRDefault="00B95B7D" w:rsidP="00B95B7D">
      <w:pPr>
        <w:rPr>
          <w:b/>
          <w:noProof/>
          <w:szCs w:val="24"/>
          <w:lang w:val="es-ES"/>
        </w:rPr>
      </w:pPr>
      <w:r w:rsidRPr="00C467BB">
        <w:rPr>
          <w:b/>
          <w:noProof/>
          <w:szCs w:val="24"/>
        </w:rPr>
        <w:t>Зачувување</w:t>
      </w:r>
      <w:r w:rsidRPr="005D135B">
        <w:rPr>
          <w:b/>
          <w:noProof/>
          <w:szCs w:val="24"/>
          <w:lang w:val="es-ES"/>
        </w:rPr>
        <w:t xml:space="preserve"> </w:t>
      </w:r>
      <w:r w:rsidRPr="00C467BB">
        <w:rPr>
          <w:b/>
          <w:noProof/>
          <w:szCs w:val="24"/>
        </w:rPr>
        <w:t>на</w:t>
      </w:r>
      <w:r w:rsidRPr="005D135B">
        <w:rPr>
          <w:b/>
          <w:noProof/>
          <w:szCs w:val="24"/>
          <w:lang w:val="es-ES"/>
        </w:rPr>
        <w:t xml:space="preserve"> </w:t>
      </w:r>
      <w:r w:rsidRPr="00C467BB">
        <w:rPr>
          <w:b/>
          <w:noProof/>
          <w:szCs w:val="24"/>
        </w:rPr>
        <w:t>примероци</w:t>
      </w:r>
      <w:r w:rsidRPr="005D135B">
        <w:rPr>
          <w:b/>
          <w:noProof/>
          <w:szCs w:val="24"/>
          <w:lang w:val="es-ES"/>
        </w:rPr>
        <w:t xml:space="preserve"> (</w:t>
      </w:r>
      <w:r w:rsidRPr="00C467BB">
        <w:rPr>
          <w:b/>
          <w:noProof/>
          <w:szCs w:val="24"/>
        </w:rPr>
        <w:t>додадете</w:t>
      </w:r>
      <w:r w:rsidRPr="005D135B">
        <w:rPr>
          <w:b/>
          <w:noProof/>
          <w:szCs w:val="24"/>
          <w:lang w:val="es-ES"/>
        </w:rPr>
        <w:t xml:space="preserve"> </w:t>
      </w:r>
      <w:r w:rsidRPr="00C467BB">
        <w:rPr>
          <w:b/>
          <w:noProof/>
          <w:szCs w:val="24"/>
        </w:rPr>
        <w:t>конзерванс</w:t>
      </w:r>
      <w:r w:rsidRPr="005D135B">
        <w:rPr>
          <w:b/>
          <w:noProof/>
          <w:szCs w:val="24"/>
          <w:lang w:val="es-ES"/>
        </w:rPr>
        <w:t>?)</w:t>
      </w:r>
    </w:p>
    <w:p w14:paraId="5131D709" w14:textId="77777777" w:rsidR="00B95B7D" w:rsidRPr="00C467BB" w:rsidRDefault="00B95B7D" w:rsidP="00B95B7D">
      <w:pPr>
        <w:pStyle w:val="ListParagraph"/>
        <w:numPr>
          <w:ilvl w:val="0"/>
          <w:numId w:val="7"/>
        </w:numPr>
        <w:rPr>
          <w:noProof/>
          <w:szCs w:val="24"/>
        </w:rPr>
      </w:pPr>
      <w:r w:rsidRPr="00C467BB">
        <w:rPr>
          <w:noProof/>
          <w:szCs w:val="24"/>
        </w:rPr>
        <w:t>Параметри (Анализи)</w:t>
      </w:r>
    </w:p>
    <w:p w14:paraId="24DBF56A" w14:textId="2795A07C" w:rsidR="008631DD" w:rsidRPr="006C5F3E" w:rsidRDefault="006C5F3E" w:rsidP="00DB4404">
      <w:pPr>
        <w:pStyle w:val="ListParagraph"/>
        <w:numPr>
          <w:ilvl w:val="0"/>
          <w:numId w:val="7"/>
        </w:numPr>
        <w:rPr>
          <w:noProof/>
          <w:szCs w:val="24"/>
        </w:rPr>
      </w:pPr>
      <w:r>
        <w:rPr>
          <w:rFonts w:eastAsia="Times New Roman"/>
          <w:lang w:val="mk-MK" w:eastAsia="es-ES"/>
        </w:rPr>
        <w:t>Треба да се одржува линијата на следење за да се испочитува единството на мострата</w:t>
      </w:r>
      <w:r w:rsidR="008631DD" w:rsidRPr="006C5F3E">
        <w:rPr>
          <w:rFonts w:eastAsia="Times New Roman"/>
          <w:lang w:eastAsia="es-ES"/>
        </w:rPr>
        <w:t>.</w:t>
      </w:r>
    </w:p>
    <w:p w14:paraId="5AD335BD" w14:textId="77777777" w:rsidR="00B95B7D" w:rsidRPr="00C467BB" w:rsidRDefault="00B95B7D" w:rsidP="00B95B7D">
      <w:pPr>
        <w:rPr>
          <w:b/>
          <w:noProof/>
          <w:szCs w:val="24"/>
          <w:lang w:val="es-ES"/>
        </w:rPr>
      </w:pPr>
      <w:r w:rsidRPr="00C467BB">
        <w:rPr>
          <w:b/>
          <w:noProof/>
          <w:szCs w:val="24"/>
          <w:lang w:val="es-ES"/>
        </w:rPr>
        <w:t>Идентификација на примерокот и регистрација</w:t>
      </w:r>
    </w:p>
    <w:p w14:paraId="73C17FA1" w14:textId="77777777" w:rsidR="00B95B7D" w:rsidRPr="00C467BB" w:rsidRDefault="00B95B7D" w:rsidP="00B95B7D">
      <w:pPr>
        <w:pStyle w:val="ListParagraph"/>
        <w:numPr>
          <w:ilvl w:val="0"/>
          <w:numId w:val="8"/>
        </w:numPr>
        <w:rPr>
          <w:noProof/>
          <w:szCs w:val="24"/>
        </w:rPr>
      </w:pPr>
      <w:r w:rsidRPr="00C467BB">
        <w:rPr>
          <w:noProof/>
          <w:szCs w:val="24"/>
        </w:rPr>
        <w:t>Идентификација на примерокот (Референца)</w:t>
      </w:r>
    </w:p>
    <w:p w14:paraId="614A39E0" w14:textId="77777777" w:rsidR="00B95B7D" w:rsidRPr="00C467BB" w:rsidRDefault="00B95B7D" w:rsidP="00B95B7D">
      <w:pPr>
        <w:pStyle w:val="ListParagraph"/>
        <w:numPr>
          <w:ilvl w:val="0"/>
          <w:numId w:val="8"/>
        </w:numPr>
        <w:rPr>
          <w:noProof/>
          <w:szCs w:val="24"/>
        </w:rPr>
      </w:pPr>
      <w:r w:rsidRPr="00C467BB">
        <w:rPr>
          <w:noProof/>
          <w:szCs w:val="24"/>
        </w:rPr>
        <w:t>Точка на земање примерок</w:t>
      </w:r>
    </w:p>
    <w:p w14:paraId="779B1FE9" w14:textId="77777777" w:rsidR="00B95B7D" w:rsidRPr="00BF4275" w:rsidRDefault="00B95B7D" w:rsidP="00B95B7D">
      <w:pPr>
        <w:pStyle w:val="ListParagraph"/>
        <w:numPr>
          <w:ilvl w:val="0"/>
          <w:numId w:val="8"/>
        </w:numPr>
        <w:rPr>
          <w:noProof/>
          <w:szCs w:val="24"/>
        </w:rPr>
      </w:pPr>
      <w:r w:rsidRPr="00BF4275">
        <w:rPr>
          <w:noProof/>
          <w:szCs w:val="24"/>
        </w:rPr>
        <w:t xml:space="preserve">Детали на земање на примероци, вклучувајќи го и планото доколку е неопходно </w:t>
      </w:r>
    </w:p>
    <w:p w14:paraId="1524302C" w14:textId="77777777" w:rsidR="00B95B7D" w:rsidRPr="00C467BB" w:rsidRDefault="00B95B7D" w:rsidP="00B95B7D">
      <w:pPr>
        <w:pStyle w:val="ListParagraph"/>
        <w:numPr>
          <w:ilvl w:val="0"/>
          <w:numId w:val="8"/>
        </w:numPr>
        <w:rPr>
          <w:noProof/>
          <w:szCs w:val="24"/>
        </w:rPr>
      </w:pPr>
      <w:r w:rsidRPr="00C467BB">
        <w:rPr>
          <w:noProof/>
          <w:szCs w:val="24"/>
        </w:rPr>
        <w:t>Датум (и време) на земање на примероци</w:t>
      </w:r>
    </w:p>
    <w:p w14:paraId="2858CBA5" w14:textId="77777777" w:rsidR="00B95B7D" w:rsidRPr="00BF4275" w:rsidRDefault="00B95B7D" w:rsidP="00B95B7D">
      <w:pPr>
        <w:pStyle w:val="ListParagraph"/>
        <w:numPr>
          <w:ilvl w:val="0"/>
          <w:numId w:val="8"/>
        </w:numPr>
        <w:rPr>
          <w:noProof/>
          <w:szCs w:val="24"/>
        </w:rPr>
      </w:pPr>
      <w:r w:rsidRPr="00BF4275">
        <w:rPr>
          <w:noProof/>
          <w:szCs w:val="24"/>
        </w:rPr>
        <w:lastRenderedPageBreak/>
        <w:t>Идентификација на лицето кое ги зема</w:t>
      </w:r>
      <w:r>
        <w:rPr>
          <w:noProof/>
          <w:szCs w:val="24"/>
        </w:rPr>
        <w:t xml:space="preserve"> </w:t>
      </w:r>
      <w:r w:rsidRPr="00BF4275">
        <w:rPr>
          <w:noProof/>
          <w:szCs w:val="24"/>
        </w:rPr>
        <w:t>примероците</w:t>
      </w:r>
    </w:p>
    <w:p w14:paraId="7189539A" w14:textId="77777777" w:rsidR="00B95B7D" w:rsidRPr="00C467BB" w:rsidRDefault="00B95B7D" w:rsidP="00B95B7D">
      <w:pPr>
        <w:pStyle w:val="ListParagraph"/>
        <w:numPr>
          <w:ilvl w:val="0"/>
          <w:numId w:val="8"/>
        </w:numPr>
        <w:rPr>
          <w:noProof/>
          <w:szCs w:val="24"/>
        </w:rPr>
      </w:pPr>
      <w:r w:rsidRPr="00C467BB">
        <w:rPr>
          <w:noProof/>
          <w:szCs w:val="24"/>
        </w:rPr>
        <w:t>Вид на примерок</w:t>
      </w:r>
    </w:p>
    <w:p w14:paraId="3C5932E8" w14:textId="77777777" w:rsidR="00B95B7D" w:rsidRPr="00BF4275" w:rsidRDefault="00B95B7D" w:rsidP="00B95B7D">
      <w:pPr>
        <w:pStyle w:val="ListParagraph"/>
        <w:numPr>
          <w:ilvl w:val="0"/>
          <w:numId w:val="8"/>
        </w:numPr>
        <w:rPr>
          <w:noProof/>
          <w:szCs w:val="24"/>
        </w:rPr>
      </w:pPr>
      <w:r w:rsidRPr="00BF4275">
        <w:rPr>
          <w:noProof/>
          <w:szCs w:val="24"/>
        </w:rPr>
        <w:t>Услови на земање на примероци (временски услови, температура)</w:t>
      </w:r>
    </w:p>
    <w:p w14:paraId="6197F1AE" w14:textId="7B7C9B87" w:rsidR="005D135B" w:rsidRPr="00500839" w:rsidRDefault="00500839" w:rsidP="0064104D">
      <w:pPr>
        <w:pStyle w:val="ListParagraph"/>
        <w:numPr>
          <w:ilvl w:val="0"/>
          <w:numId w:val="8"/>
        </w:numPr>
        <w:rPr>
          <w:noProof/>
          <w:szCs w:val="24"/>
        </w:rPr>
      </w:pPr>
      <w:r>
        <w:rPr>
          <w:noProof/>
          <w:szCs w:val="24"/>
          <w:lang w:val="mk-MK"/>
        </w:rPr>
        <w:t>Третман пружен на примероците</w:t>
      </w:r>
      <w:r w:rsidR="0064104D" w:rsidRPr="00500839">
        <w:rPr>
          <w:noProof/>
          <w:szCs w:val="24"/>
        </w:rPr>
        <w:t xml:space="preserve"> (</w:t>
      </w:r>
      <w:r>
        <w:rPr>
          <w:noProof/>
          <w:szCs w:val="24"/>
          <w:lang w:val="mk-MK"/>
        </w:rPr>
        <w:t>ако е применливо)</w:t>
      </w:r>
    </w:p>
    <w:p w14:paraId="17B26061" w14:textId="77777777" w:rsidR="00B95B7D" w:rsidRPr="00C467BB" w:rsidRDefault="00B95B7D" w:rsidP="00B95B7D">
      <w:pPr>
        <w:rPr>
          <w:b/>
          <w:noProof/>
          <w:szCs w:val="24"/>
          <w:lang w:val="es-ES"/>
        </w:rPr>
      </w:pPr>
      <w:r w:rsidRPr="00C467BB">
        <w:rPr>
          <w:b/>
          <w:noProof/>
          <w:szCs w:val="24"/>
          <w:lang w:val="mk-MK"/>
        </w:rPr>
        <w:t>Нивоа</w:t>
      </w:r>
    </w:p>
    <w:p w14:paraId="31281FF0" w14:textId="77777777" w:rsidR="00B95B7D" w:rsidRDefault="00B95B7D" w:rsidP="00B95B7D">
      <w:pPr>
        <w:pStyle w:val="ListParagraph"/>
        <w:numPr>
          <w:ilvl w:val="0"/>
          <w:numId w:val="9"/>
        </w:numPr>
        <w:rPr>
          <w:noProof/>
          <w:szCs w:val="24"/>
        </w:rPr>
      </w:pPr>
      <w:r w:rsidRPr="00A564A3">
        <w:rPr>
          <w:noProof/>
          <w:szCs w:val="24"/>
        </w:rPr>
        <w:t>Барем</w:t>
      </w:r>
      <w:r>
        <w:rPr>
          <w:noProof/>
          <w:szCs w:val="24"/>
        </w:rPr>
        <w:t xml:space="preserve">, идентификација на примерокот </w:t>
      </w:r>
      <w:r w:rsidRPr="00A564A3">
        <w:rPr>
          <w:noProof/>
          <w:szCs w:val="24"/>
        </w:rPr>
        <w:t xml:space="preserve">(референца) </w:t>
      </w:r>
    </w:p>
    <w:p w14:paraId="6B5E0497" w14:textId="77777777" w:rsidR="00B95B7D" w:rsidRDefault="00B95B7D" w:rsidP="00B95B7D">
      <w:pPr>
        <w:pStyle w:val="ListParagraph"/>
        <w:numPr>
          <w:ilvl w:val="0"/>
          <w:numId w:val="9"/>
        </w:numPr>
        <w:rPr>
          <w:noProof/>
          <w:szCs w:val="24"/>
        </w:rPr>
      </w:pPr>
      <w:r w:rsidRPr="00A564A3">
        <w:rPr>
          <w:noProof/>
          <w:szCs w:val="24"/>
        </w:rPr>
        <w:t>Согласно лабараторијата</w:t>
      </w:r>
    </w:p>
    <w:p w14:paraId="1676BA9D" w14:textId="488DC7C7" w:rsidR="005D135B" w:rsidRPr="00A564A3" w:rsidRDefault="00A80740" w:rsidP="005D135B">
      <w:pPr>
        <w:rPr>
          <w:b/>
          <w:noProof/>
          <w:szCs w:val="24"/>
          <w:lang w:val="es-ES"/>
        </w:rPr>
      </w:pPr>
      <w:r>
        <w:rPr>
          <w:b/>
          <w:noProof/>
          <w:szCs w:val="24"/>
          <w:lang w:val="mk-MK"/>
        </w:rPr>
        <w:t>Услови за управување со примерокот/мострата</w:t>
      </w:r>
    </w:p>
    <w:p w14:paraId="63E1D68D" w14:textId="41860AC4" w:rsidR="005D135B" w:rsidRDefault="00D86FF0" w:rsidP="005D135B">
      <w:pPr>
        <w:rPr>
          <w:noProof/>
          <w:szCs w:val="24"/>
          <w:lang w:val="es-ES"/>
        </w:rPr>
      </w:pPr>
      <w:r>
        <w:rPr>
          <w:noProof/>
          <w:szCs w:val="24"/>
          <w:lang w:val="mk-MK"/>
        </w:rPr>
        <w:t>Треба да се направат консултации со лабораторијата за да се избегне анулирање на резултатот поради лоша практика и тоа за следново:</w:t>
      </w:r>
    </w:p>
    <w:p w14:paraId="69F0BDEE" w14:textId="6F1303AD" w:rsidR="005D135B" w:rsidRDefault="00D86FF0" w:rsidP="00DB4404">
      <w:pPr>
        <w:pStyle w:val="ListParagraph"/>
        <w:numPr>
          <w:ilvl w:val="0"/>
          <w:numId w:val="10"/>
        </w:numPr>
        <w:rPr>
          <w:noProof/>
          <w:szCs w:val="24"/>
        </w:rPr>
      </w:pPr>
      <w:r>
        <w:rPr>
          <w:noProof/>
          <w:szCs w:val="24"/>
          <w:lang w:val="mk-MK"/>
        </w:rPr>
        <w:t>Максималниот период меѓу земањето примерок и почетокот на анализите</w:t>
      </w:r>
      <w:r w:rsidR="0049703A">
        <w:rPr>
          <w:noProof/>
          <w:szCs w:val="24"/>
        </w:rPr>
        <w:t>.</w:t>
      </w:r>
    </w:p>
    <w:p w14:paraId="1AEEF586" w14:textId="0A33610D" w:rsidR="009A3C04" w:rsidRPr="005537E7" w:rsidRDefault="00D86FF0" w:rsidP="009A3C04">
      <w:pPr>
        <w:pStyle w:val="ListParagraph"/>
        <w:numPr>
          <w:ilvl w:val="0"/>
          <w:numId w:val="10"/>
        </w:numPr>
        <w:rPr>
          <w:noProof/>
          <w:szCs w:val="24"/>
        </w:rPr>
      </w:pPr>
      <w:r>
        <w:rPr>
          <w:noProof/>
          <w:szCs w:val="24"/>
          <w:lang w:val="mk-MK"/>
        </w:rPr>
        <w:t>Начинот на чување на мострите</w:t>
      </w:r>
      <w:r w:rsidR="005D135B" w:rsidRPr="00A564A3">
        <w:rPr>
          <w:noProof/>
          <w:szCs w:val="24"/>
        </w:rPr>
        <w:t>.</w:t>
      </w:r>
    </w:p>
    <w:p w14:paraId="34FFD2F2" w14:textId="714BD60F" w:rsidR="009A3C04" w:rsidRPr="0014032C" w:rsidRDefault="00011204" w:rsidP="009A3C04">
      <w:pPr>
        <w:rPr>
          <w:b/>
          <w:noProof/>
          <w:szCs w:val="24"/>
          <w:lang w:val="es-ES"/>
        </w:rPr>
      </w:pPr>
      <w:r>
        <w:rPr>
          <w:b/>
          <w:noProof/>
          <w:szCs w:val="24"/>
          <w:lang w:val="mk-MK"/>
        </w:rPr>
        <w:t>Аспекти што треба да се земат предвид при инциденти поврзани со воден медиум:</w:t>
      </w:r>
    </w:p>
    <w:p w14:paraId="554C5F49" w14:textId="3657797B" w:rsidR="009A3C04" w:rsidRDefault="005537E7" w:rsidP="009A3C04">
      <w:pPr>
        <w:rPr>
          <w:noProof/>
          <w:szCs w:val="24"/>
          <w:lang w:val="es-ES"/>
        </w:rPr>
      </w:pPr>
      <w:r>
        <w:rPr>
          <w:noProof/>
          <w:szCs w:val="24"/>
          <w:lang w:val="mk-MK"/>
        </w:rPr>
        <w:t>Освен она што е во врска со плановите за мострирање на редовна основа, треба да се има предвид и ова што во продолжение следи.</w:t>
      </w:r>
    </w:p>
    <w:p w14:paraId="6DF05765" w14:textId="65B5B4B8" w:rsidR="009A3C04" w:rsidRPr="00A564A3" w:rsidRDefault="005537E7" w:rsidP="009A3C04">
      <w:pPr>
        <w:rPr>
          <w:noProof/>
          <w:szCs w:val="24"/>
          <w:lang w:val="es-ES"/>
        </w:rPr>
      </w:pPr>
      <w:r>
        <w:rPr>
          <w:noProof/>
          <w:szCs w:val="24"/>
          <w:lang w:val="mk-MK"/>
        </w:rPr>
        <w:t>Во случај земањето примероци да треба да се изврши поради непредвиден инцидент, важно е да се заведат сите аспекти кои може да влијаат врз анализата на причините и последиците на инцидентот, како на пример, во случај на излевање со смртност на риби, ова се аспектите што треба да бидат земени предвид:</w:t>
      </w:r>
    </w:p>
    <w:p w14:paraId="3855C2C4" w14:textId="5B150EC4" w:rsidR="009A3C04" w:rsidRPr="009A3C04" w:rsidRDefault="005537E7" w:rsidP="009A3C04">
      <w:pPr>
        <w:pStyle w:val="ListParagraph"/>
        <w:numPr>
          <w:ilvl w:val="0"/>
          <w:numId w:val="16"/>
        </w:numPr>
        <w:jc w:val="both"/>
        <w:rPr>
          <w:noProof/>
          <w:szCs w:val="24"/>
        </w:rPr>
      </w:pPr>
      <w:r>
        <w:rPr>
          <w:noProof/>
          <w:szCs w:val="24"/>
          <w:lang w:val="mk-MK"/>
        </w:rPr>
        <w:t>План/мапа на областа каде што ќе бидат наведени местата на излевањето (узводно и низводно), точката каде што е детектиран поморот на рибите и точките каде што ќе се земат примероци.</w:t>
      </w:r>
    </w:p>
    <w:p w14:paraId="4D1DA375" w14:textId="7548AE25" w:rsidR="009A3C04" w:rsidRPr="009A3C04" w:rsidRDefault="005537E7" w:rsidP="009A3C04">
      <w:pPr>
        <w:pStyle w:val="ListParagraph"/>
        <w:numPr>
          <w:ilvl w:val="0"/>
          <w:numId w:val="16"/>
        </w:numPr>
        <w:jc w:val="both"/>
        <w:rPr>
          <w:noProof/>
          <w:szCs w:val="24"/>
        </w:rPr>
      </w:pPr>
      <w:r>
        <w:rPr>
          <w:noProof/>
          <w:szCs w:val="24"/>
          <w:lang w:val="mk-MK"/>
        </w:rPr>
        <w:t>Параметри анализирани на лице место</w:t>
      </w:r>
      <w:r w:rsidR="009A3C04" w:rsidRPr="009A3C04">
        <w:rPr>
          <w:noProof/>
          <w:szCs w:val="24"/>
        </w:rPr>
        <w:t xml:space="preserve"> “in situ”, </w:t>
      </w:r>
      <w:r>
        <w:rPr>
          <w:noProof/>
          <w:szCs w:val="24"/>
          <w:lang w:val="mk-MK"/>
        </w:rPr>
        <w:t>како растворен кислород</w:t>
      </w:r>
      <w:r w:rsidR="009A3C04" w:rsidRPr="009A3C04">
        <w:rPr>
          <w:noProof/>
          <w:szCs w:val="24"/>
        </w:rPr>
        <w:t xml:space="preserve">, pH </w:t>
      </w:r>
      <w:r>
        <w:rPr>
          <w:noProof/>
          <w:szCs w:val="24"/>
          <w:lang w:val="mk-MK"/>
        </w:rPr>
        <w:t>и спроводливост</w:t>
      </w:r>
      <w:r w:rsidR="009A3C04" w:rsidRPr="009A3C04">
        <w:rPr>
          <w:noProof/>
          <w:szCs w:val="24"/>
        </w:rPr>
        <w:t>.</w:t>
      </w:r>
    </w:p>
    <w:p w14:paraId="0790BE55" w14:textId="2B144F62" w:rsidR="00593772" w:rsidRDefault="005537E7" w:rsidP="00386EE7">
      <w:pPr>
        <w:pStyle w:val="ListParagraph"/>
        <w:numPr>
          <w:ilvl w:val="0"/>
          <w:numId w:val="16"/>
        </w:numPr>
        <w:jc w:val="both"/>
        <w:rPr>
          <w:noProof/>
          <w:szCs w:val="24"/>
        </w:rPr>
      </w:pPr>
      <w:r>
        <w:rPr>
          <w:noProof/>
          <w:szCs w:val="24"/>
          <w:lang w:val="mk-MK"/>
        </w:rPr>
        <w:t>Физички аспект и реализирани опити на засегнатите животни (афектирани) или чудни материјали најдени во областа што се проучува. Да се прикачат и фотографии и визуелен опис</w:t>
      </w:r>
      <w:r w:rsidR="009A3C04" w:rsidRPr="009A3C04">
        <w:rPr>
          <w:noProof/>
          <w:szCs w:val="24"/>
        </w:rPr>
        <w:t>.</w:t>
      </w:r>
    </w:p>
    <w:p w14:paraId="24A75012" w14:textId="77777777" w:rsidR="00593772" w:rsidRPr="00593772" w:rsidRDefault="00593772" w:rsidP="00593772">
      <w:pPr>
        <w:rPr>
          <w:noProof/>
          <w:szCs w:val="24"/>
        </w:rPr>
      </w:pPr>
    </w:p>
    <w:p w14:paraId="4D06CEAA" w14:textId="28433E49" w:rsidR="005830A5" w:rsidRPr="005830A5" w:rsidRDefault="00011204" w:rsidP="005830A5">
      <w:pPr>
        <w:pStyle w:val="Heading2"/>
        <w:numPr>
          <w:ilvl w:val="1"/>
          <w:numId w:val="1"/>
        </w:numPr>
        <w:rPr>
          <w:lang w:val="en-US"/>
        </w:rPr>
      </w:pPr>
      <w:bookmarkStart w:id="23" w:name="_Toc456016962"/>
      <w:r>
        <w:rPr>
          <w:noProof/>
          <w:lang w:val="mk-MK"/>
        </w:rPr>
        <w:t>Аспекти што треба да се земат предвид во врска со     мониторинг на почва и подземни води</w:t>
      </w:r>
      <w:bookmarkEnd w:id="23"/>
    </w:p>
    <w:p w14:paraId="6763321B" w14:textId="2F033CBC" w:rsidR="00AE043E" w:rsidRPr="00AE043E" w:rsidRDefault="00AE043E" w:rsidP="00AE043E">
      <w:pPr>
        <w:autoSpaceDE w:val="0"/>
        <w:autoSpaceDN w:val="0"/>
        <w:adjustRightInd w:val="0"/>
        <w:spacing w:after="0" w:line="240" w:lineRule="auto"/>
        <w:rPr>
          <w:rFonts w:cs="Calibri"/>
          <w:color w:val="000000"/>
          <w:lang w:val="mk-MK"/>
        </w:rPr>
      </w:pPr>
      <w:r w:rsidRPr="00AE043E">
        <w:rPr>
          <w:rFonts w:cs="Calibri"/>
          <w:color w:val="000000"/>
          <w:lang w:val="mk-MK"/>
        </w:rPr>
        <w:t xml:space="preserve">Различни видови на активности </w:t>
      </w:r>
      <w:r>
        <w:rPr>
          <w:rFonts w:cs="Calibri"/>
          <w:color w:val="000000"/>
          <w:lang w:val="mk-MK"/>
        </w:rPr>
        <w:t xml:space="preserve">често може да </w:t>
      </w:r>
      <w:r w:rsidRPr="00AE043E">
        <w:rPr>
          <w:rFonts w:cs="Calibri"/>
          <w:color w:val="000000"/>
          <w:lang w:val="mk-MK"/>
        </w:rPr>
        <w:t>предизвика</w:t>
      </w:r>
      <w:r w:rsidR="00905652">
        <w:rPr>
          <w:rFonts w:cs="Calibri"/>
          <w:color w:val="000000"/>
          <w:lang w:val="mk-MK"/>
        </w:rPr>
        <w:t>ат</w:t>
      </w:r>
      <w:r>
        <w:rPr>
          <w:rFonts w:cs="Calibri"/>
          <w:color w:val="000000"/>
          <w:lang w:val="mk-MK"/>
        </w:rPr>
        <w:t xml:space="preserve"> загадување на</w:t>
      </w:r>
      <w:r w:rsidRPr="00AE043E">
        <w:rPr>
          <w:rFonts w:cs="Calibri"/>
          <w:color w:val="000000"/>
          <w:lang w:val="mk-MK"/>
        </w:rPr>
        <w:t xml:space="preserve"> почвата и </w:t>
      </w:r>
      <w:r w:rsidR="007E4706">
        <w:rPr>
          <w:rFonts w:cs="Calibri"/>
          <w:color w:val="000000"/>
          <w:lang w:val="mk-MK"/>
        </w:rPr>
        <w:t>подземните води</w:t>
      </w:r>
      <w:r w:rsidRPr="00AE043E">
        <w:rPr>
          <w:rFonts w:cs="Calibri"/>
          <w:color w:val="000000"/>
          <w:lang w:val="mk-MK"/>
        </w:rPr>
        <w:t>, поради потенцијалните излевања на производи од површински или подземни резервоари и цевки во неколку фази на процесите. Влијанието врз животната средина може да предизвика загад</w:t>
      </w:r>
      <w:r w:rsidR="007E4706">
        <w:rPr>
          <w:rFonts w:cs="Calibri"/>
          <w:color w:val="000000"/>
          <w:lang w:val="mk-MK"/>
        </w:rPr>
        <w:t>ување што може да биде екстремно</w:t>
      </w:r>
      <w:r w:rsidRPr="00AE043E">
        <w:rPr>
          <w:rFonts w:cs="Calibri"/>
          <w:color w:val="000000"/>
          <w:lang w:val="mk-MK"/>
        </w:rPr>
        <w:t xml:space="preserve">, укажувајќи на </w:t>
      </w:r>
      <w:r w:rsidRPr="00AE043E">
        <w:rPr>
          <w:rFonts w:cs="Calibri"/>
          <w:color w:val="000000"/>
          <w:lang w:val="mk-MK"/>
        </w:rPr>
        <w:lastRenderedPageBreak/>
        <w:t xml:space="preserve">потребата од </w:t>
      </w:r>
      <w:r w:rsidR="007E4706">
        <w:rPr>
          <w:rFonts w:cs="Calibri"/>
          <w:color w:val="000000"/>
          <w:lang w:val="mk-MK"/>
        </w:rPr>
        <w:t>активности за итна санација</w:t>
      </w:r>
      <w:r w:rsidR="00905652">
        <w:rPr>
          <w:rFonts w:cs="Calibri"/>
          <w:color w:val="000000"/>
          <w:lang w:val="mk-MK"/>
        </w:rPr>
        <w:t>, како и соодветно</w:t>
      </w:r>
      <w:r w:rsidRPr="00AE043E">
        <w:rPr>
          <w:rFonts w:cs="Calibri"/>
          <w:color w:val="000000"/>
          <w:lang w:val="mk-MK"/>
        </w:rPr>
        <w:t xml:space="preserve"> превземањето на мерки за превенција.</w:t>
      </w:r>
    </w:p>
    <w:p w14:paraId="63862AC5" w14:textId="77777777" w:rsidR="00AE043E" w:rsidRPr="00AE043E" w:rsidRDefault="00AE043E" w:rsidP="00AE043E">
      <w:pPr>
        <w:autoSpaceDE w:val="0"/>
        <w:autoSpaceDN w:val="0"/>
        <w:adjustRightInd w:val="0"/>
        <w:spacing w:after="0" w:line="240" w:lineRule="auto"/>
        <w:rPr>
          <w:rFonts w:cs="Calibri"/>
          <w:color w:val="000000"/>
          <w:lang w:val="mk-MK"/>
        </w:rPr>
      </w:pPr>
    </w:p>
    <w:p w14:paraId="4AE8EA39" w14:textId="64AD6F31" w:rsidR="00AE043E" w:rsidRDefault="00AE043E" w:rsidP="00AE043E">
      <w:pPr>
        <w:autoSpaceDE w:val="0"/>
        <w:autoSpaceDN w:val="0"/>
        <w:adjustRightInd w:val="0"/>
        <w:spacing w:after="0" w:line="240" w:lineRule="auto"/>
        <w:rPr>
          <w:rFonts w:cs="Calibri"/>
          <w:color w:val="000000"/>
          <w:lang w:val="mk-MK"/>
        </w:rPr>
      </w:pPr>
      <w:r w:rsidRPr="00AE043E">
        <w:rPr>
          <w:rFonts w:cs="Calibri"/>
          <w:color w:val="000000"/>
          <w:lang w:val="mk-MK"/>
        </w:rPr>
        <w:t>Појавата, карактеристиките</w:t>
      </w:r>
      <w:r w:rsidR="007E4706">
        <w:rPr>
          <w:rFonts w:cs="Calibri"/>
          <w:color w:val="000000"/>
          <w:lang w:val="mk-MK"/>
        </w:rPr>
        <w:t xml:space="preserve"> и специфичностите на постојното</w:t>
      </w:r>
      <w:r w:rsidRPr="00AE043E">
        <w:rPr>
          <w:rFonts w:cs="Calibri"/>
          <w:color w:val="000000"/>
          <w:lang w:val="mk-MK"/>
        </w:rPr>
        <w:t xml:space="preserve"> загадување може да доведе </w:t>
      </w:r>
      <w:r w:rsidR="007E4706">
        <w:rPr>
          <w:rFonts w:cs="Calibri"/>
          <w:color w:val="000000"/>
          <w:lang w:val="mk-MK"/>
        </w:rPr>
        <w:t>до потреба</w:t>
      </w:r>
      <w:r w:rsidRPr="00AE043E">
        <w:rPr>
          <w:rFonts w:cs="Calibri"/>
          <w:color w:val="000000"/>
          <w:lang w:val="mk-MK"/>
        </w:rPr>
        <w:t xml:space="preserve"> да се развие соодветна прогр</w:t>
      </w:r>
      <w:r w:rsidR="007E4706">
        <w:rPr>
          <w:rFonts w:cs="Calibri"/>
          <w:color w:val="000000"/>
          <w:lang w:val="mk-MK"/>
        </w:rPr>
        <w:t>ама, која треба да биде способна за обезбедување на реална</w:t>
      </w:r>
      <w:r w:rsidRPr="00AE043E">
        <w:rPr>
          <w:rFonts w:cs="Calibri"/>
          <w:color w:val="000000"/>
          <w:lang w:val="mk-MK"/>
        </w:rPr>
        <w:t xml:space="preserve"> и веродостојна слика за загадувањето на областа</w:t>
      </w:r>
      <w:r w:rsidR="007E4706">
        <w:rPr>
          <w:rFonts w:cs="Calibri"/>
          <w:color w:val="000000"/>
          <w:lang w:val="mk-MK"/>
        </w:rPr>
        <w:t>.</w:t>
      </w:r>
      <w:r w:rsidRPr="00AE043E">
        <w:rPr>
          <w:rFonts w:cs="Calibri"/>
          <w:color w:val="000000"/>
          <w:lang w:val="mk-MK"/>
        </w:rPr>
        <w:t xml:space="preserve"> Можност за навремено откривање на идните потенцијални истекувања, корис</w:t>
      </w:r>
      <w:r w:rsidR="007E4706">
        <w:rPr>
          <w:rFonts w:cs="Calibri"/>
          <w:color w:val="000000"/>
          <w:lang w:val="mk-MK"/>
        </w:rPr>
        <w:t xml:space="preserve">на база на податоци , </w:t>
      </w:r>
      <w:r w:rsidRPr="00AE043E">
        <w:rPr>
          <w:rFonts w:cs="Calibri"/>
          <w:color w:val="000000"/>
          <w:lang w:val="mk-MK"/>
        </w:rPr>
        <w:t xml:space="preserve"> избор на соодветни активно</w:t>
      </w:r>
      <w:r w:rsidR="007E4706">
        <w:rPr>
          <w:rFonts w:cs="Calibri"/>
          <w:color w:val="000000"/>
          <w:lang w:val="mk-MK"/>
        </w:rPr>
        <w:t>сти за санација на околината,</w:t>
      </w:r>
      <w:r w:rsidRPr="00AE043E">
        <w:rPr>
          <w:rFonts w:cs="Calibri"/>
          <w:color w:val="000000"/>
          <w:lang w:val="mk-MK"/>
        </w:rPr>
        <w:t xml:space="preserve"> може да биде</w:t>
      </w:r>
      <w:r w:rsidR="007E4706">
        <w:rPr>
          <w:rFonts w:cs="Calibri"/>
          <w:color w:val="000000"/>
          <w:lang w:val="mk-MK"/>
        </w:rPr>
        <w:t xml:space="preserve"> од корист</w:t>
      </w:r>
      <w:r w:rsidRPr="00AE043E">
        <w:rPr>
          <w:rFonts w:cs="Calibri"/>
          <w:color w:val="000000"/>
          <w:lang w:val="mk-MK"/>
        </w:rPr>
        <w:t>.</w:t>
      </w:r>
    </w:p>
    <w:p w14:paraId="594B95B6" w14:textId="77777777" w:rsidR="005830A5" w:rsidRPr="007E4706" w:rsidRDefault="005830A5" w:rsidP="005830A5">
      <w:pPr>
        <w:autoSpaceDE w:val="0"/>
        <w:autoSpaceDN w:val="0"/>
        <w:adjustRightInd w:val="0"/>
        <w:spacing w:after="0" w:line="240" w:lineRule="auto"/>
        <w:rPr>
          <w:rFonts w:cs="Calibri"/>
          <w:color w:val="000000"/>
          <w:lang w:val="mk-MK"/>
        </w:rPr>
      </w:pPr>
    </w:p>
    <w:p w14:paraId="21A440CC" w14:textId="3241F13E" w:rsidR="005830A5" w:rsidRPr="00905652" w:rsidRDefault="00011204" w:rsidP="005830A5">
      <w:pPr>
        <w:pStyle w:val="Heading3"/>
        <w:numPr>
          <w:ilvl w:val="2"/>
          <w:numId w:val="1"/>
        </w:numPr>
        <w:rPr>
          <w:lang w:val="mk-MK"/>
        </w:rPr>
      </w:pPr>
      <w:bookmarkStart w:id="24" w:name="_Toc456016963"/>
      <w:r w:rsidRPr="00905652">
        <w:rPr>
          <w:lang w:val="mk-MK"/>
        </w:rPr>
        <w:t>Мониторинг програма</w:t>
      </w:r>
      <w:bookmarkEnd w:id="24"/>
      <w:r w:rsidR="00652C79" w:rsidRPr="00905652">
        <w:rPr>
          <w:lang w:val="mk-MK"/>
        </w:rPr>
        <w:t xml:space="preserve"> </w:t>
      </w:r>
    </w:p>
    <w:p w14:paraId="542A1356" w14:textId="0CE9E077" w:rsidR="005830A5" w:rsidRPr="00905652" w:rsidRDefault="007E4706" w:rsidP="005830A5">
      <w:pPr>
        <w:autoSpaceDE w:val="0"/>
        <w:autoSpaceDN w:val="0"/>
        <w:adjustRightInd w:val="0"/>
        <w:spacing w:after="0" w:line="240" w:lineRule="auto"/>
        <w:rPr>
          <w:rFonts w:cs="Calibri"/>
          <w:color w:val="000000"/>
          <w:lang w:val="mk-MK"/>
        </w:rPr>
      </w:pPr>
      <w:r w:rsidRPr="00905652">
        <w:rPr>
          <w:rFonts w:cs="Calibri"/>
          <w:color w:val="000000"/>
          <w:lang w:val="mk-MK"/>
        </w:rPr>
        <w:t>Спроведување на истрага на лице место и развој на интегрирана мониторинг и, доколку е потребно, систем за  санација  се од суштинско значење. Комплетната програмата за мониторинг може да се состои од три различни, но во корелација, фази:</w:t>
      </w:r>
      <w:r w:rsidR="005830A5" w:rsidRPr="00905652">
        <w:rPr>
          <w:rFonts w:cs="Calibri"/>
          <w:color w:val="000000"/>
          <w:lang w:val="mk-MK"/>
        </w:rPr>
        <w:t xml:space="preserve"> </w:t>
      </w:r>
    </w:p>
    <w:p w14:paraId="6D349D56" w14:textId="77777777" w:rsidR="005830A5" w:rsidRPr="00905652" w:rsidRDefault="005830A5" w:rsidP="005830A5">
      <w:pPr>
        <w:autoSpaceDE w:val="0"/>
        <w:autoSpaceDN w:val="0"/>
        <w:adjustRightInd w:val="0"/>
        <w:spacing w:after="0" w:line="240" w:lineRule="auto"/>
        <w:rPr>
          <w:rFonts w:cs="Calibri"/>
          <w:color w:val="000000"/>
          <w:lang w:val="mk-MK"/>
        </w:rPr>
      </w:pPr>
    </w:p>
    <w:p w14:paraId="1684D6F1" w14:textId="66549A00" w:rsidR="005830A5" w:rsidRPr="005830A5" w:rsidRDefault="00E41033" w:rsidP="005830A5">
      <w:pPr>
        <w:autoSpaceDE w:val="0"/>
        <w:autoSpaceDN w:val="0"/>
        <w:adjustRightInd w:val="0"/>
        <w:spacing w:after="176" w:line="240" w:lineRule="auto"/>
        <w:ind w:left="567"/>
        <w:jc w:val="left"/>
        <w:rPr>
          <w:rFonts w:cs="Calibri"/>
          <w:i/>
          <w:color w:val="000000"/>
          <w:lang w:val="en-US"/>
        </w:rPr>
      </w:pPr>
      <w:r>
        <w:rPr>
          <w:rFonts w:cs="Calibri"/>
          <w:color w:val="000000"/>
          <w:lang w:val="mk-MK"/>
        </w:rPr>
        <w:t>Фаза</w:t>
      </w:r>
      <w:r w:rsidR="005830A5" w:rsidRPr="005830A5">
        <w:rPr>
          <w:rFonts w:cs="Calibri"/>
          <w:color w:val="000000"/>
          <w:lang w:val="en-US"/>
        </w:rPr>
        <w:t xml:space="preserve"> 1: </w:t>
      </w:r>
      <w:r w:rsidR="007E4706">
        <w:rPr>
          <w:rFonts w:cs="Calibri"/>
          <w:color w:val="000000"/>
          <w:lang w:val="mk-MK"/>
        </w:rPr>
        <w:t>Посета на лице место</w:t>
      </w:r>
      <w:r w:rsidR="005830A5" w:rsidRPr="005830A5">
        <w:rPr>
          <w:rFonts w:cs="Calibri"/>
          <w:color w:val="000000"/>
          <w:lang w:val="en-US"/>
        </w:rPr>
        <w:t xml:space="preserve"> / </w:t>
      </w:r>
      <w:r w:rsidR="007E4706">
        <w:rPr>
          <w:rFonts w:cs="Calibri"/>
          <w:color w:val="000000"/>
          <w:lang w:val="mk-MK"/>
        </w:rPr>
        <w:t>карактеризација на постоечкото загадување</w:t>
      </w:r>
      <w:r w:rsidR="005830A5" w:rsidRPr="005830A5">
        <w:rPr>
          <w:rFonts w:cs="Calibri"/>
          <w:color w:val="000000"/>
          <w:lang w:val="en-US"/>
        </w:rPr>
        <w:t>;</w:t>
      </w:r>
      <w:r w:rsidR="005830A5" w:rsidRPr="005830A5">
        <w:rPr>
          <w:rFonts w:cs="Calibri"/>
          <w:i/>
          <w:color w:val="000000"/>
          <w:lang w:val="en-US"/>
        </w:rPr>
        <w:t xml:space="preserve"> </w:t>
      </w:r>
    </w:p>
    <w:p w14:paraId="0136A835" w14:textId="4A103A8F" w:rsidR="005830A5" w:rsidRPr="005830A5" w:rsidRDefault="00E41033" w:rsidP="005830A5">
      <w:pPr>
        <w:autoSpaceDE w:val="0"/>
        <w:autoSpaceDN w:val="0"/>
        <w:adjustRightInd w:val="0"/>
        <w:spacing w:after="176" w:line="240" w:lineRule="auto"/>
        <w:ind w:left="567"/>
        <w:jc w:val="left"/>
        <w:rPr>
          <w:rFonts w:cs="Calibri"/>
          <w:color w:val="000000"/>
          <w:lang w:val="en-US"/>
        </w:rPr>
      </w:pPr>
      <w:r>
        <w:rPr>
          <w:rFonts w:cs="Calibri"/>
          <w:color w:val="000000"/>
          <w:lang w:val="mk-MK"/>
        </w:rPr>
        <w:t>Фаза</w:t>
      </w:r>
      <w:r w:rsidR="005830A5" w:rsidRPr="005830A5">
        <w:rPr>
          <w:rFonts w:cs="Calibri"/>
          <w:color w:val="000000"/>
          <w:lang w:val="en-US"/>
        </w:rPr>
        <w:t xml:space="preserve"> 2: </w:t>
      </w:r>
      <w:r w:rsidR="007E4706">
        <w:rPr>
          <w:rFonts w:cs="Calibri"/>
          <w:color w:val="000000"/>
          <w:lang w:val="mk-MK"/>
        </w:rPr>
        <w:t>Мониторинг</w:t>
      </w:r>
      <w:r w:rsidR="005830A5" w:rsidRPr="005830A5">
        <w:rPr>
          <w:rFonts w:cs="Calibri"/>
          <w:color w:val="000000"/>
          <w:lang w:val="en-US"/>
        </w:rPr>
        <w:t xml:space="preserve">; </w:t>
      </w:r>
    </w:p>
    <w:p w14:paraId="28DFA5C3" w14:textId="5A8B7580" w:rsidR="005830A5" w:rsidRPr="005830A5" w:rsidRDefault="00E41033" w:rsidP="005830A5">
      <w:pPr>
        <w:autoSpaceDE w:val="0"/>
        <w:autoSpaceDN w:val="0"/>
        <w:adjustRightInd w:val="0"/>
        <w:spacing w:after="0" w:line="240" w:lineRule="auto"/>
        <w:ind w:left="567"/>
        <w:jc w:val="left"/>
        <w:rPr>
          <w:rFonts w:cs="Calibri"/>
          <w:color w:val="000000"/>
          <w:lang w:val="en-US"/>
        </w:rPr>
      </w:pPr>
      <w:r>
        <w:rPr>
          <w:rFonts w:cs="Calibri"/>
          <w:color w:val="000000"/>
          <w:lang w:val="mk-MK"/>
        </w:rPr>
        <w:t>Фаза</w:t>
      </w:r>
      <w:r w:rsidR="005830A5" w:rsidRPr="005830A5">
        <w:rPr>
          <w:rFonts w:cs="Calibri"/>
          <w:color w:val="000000"/>
          <w:lang w:val="en-US"/>
        </w:rPr>
        <w:t xml:space="preserve"> 3: </w:t>
      </w:r>
      <w:r>
        <w:rPr>
          <w:rFonts w:cs="Calibri"/>
          <w:color w:val="000000"/>
          <w:lang w:val="mk-MK"/>
        </w:rPr>
        <w:t>Ремедијација</w:t>
      </w:r>
      <w:r w:rsidR="005830A5" w:rsidRPr="005830A5">
        <w:rPr>
          <w:rFonts w:cs="Calibri"/>
          <w:color w:val="000000"/>
          <w:lang w:val="en-US"/>
        </w:rPr>
        <w:t xml:space="preserve">. </w:t>
      </w:r>
    </w:p>
    <w:p w14:paraId="26E6FFA3" w14:textId="77777777" w:rsidR="005830A5" w:rsidRPr="005830A5" w:rsidRDefault="005830A5" w:rsidP="005830A5">
      <w:pPr>
        <w:autoSpaceDE w:val="0"/>
        <w:autoSpaceDN w:val="0"/>
        <w:adjustRightInd w:val="0"/>
        <w:spacing w:after="0" w:line="240" w:lineRule="auto"/>
        <w:jc w:val="left"/>
        <w:rPr>
          <w:rFonts w:cs="Calibri"/>
          <w:color w:val="000000"/>
          <w:lang w:val="en-US"/>
        </w:rPr>
      </w:pPr>
    </w:p>
    <w:p w14:paraId="529ECC8B" w14:textId="6B4A9592" w:rsidR="005830A5" w:rsidRPr="001C5591" w:rsidRDefault="00011204" w:rsidP="005830A5">
      <w:pPr>
        <w:autoSpaceDE w:val="0"/>
        <w:autoSpaceDN w:val="0"/>
        <w:adjustRightInd w:val="0"/>
        <w:spacing w:after="0" w:line="240" w:lineRule="auto"/>
        <w:rPr>
          <w:rFonts w:cs="Calibri"/>
          <w:b/>
          <w:bCs/>
          <w:color w:val="000000"/>
          <w:lang w:val="en-US"/>
        </w:rPr>
      </w:pPr>
      <w:r>
        <w:rPr>
          <w:rFonts w:cs="Calibri"/>
          <w:b/>
          <w:bCs/>
          <w:color w:val="000000"/>
          <w:lang w:val="mk-MK"/>
        </w:rPr>
        <w:t xml:space="preserve">Фаза </w:t>
      </w:r>
      <w:r w:rsidR="005830A5" w:rsidRPr="005830A5">
        <w:rPr>
          <w:rFonts w:cs="Calibri"/>
          <w:b/>
          <w:bCs/>
          <w:color w:val="000000"/>
          <w:lang w:val="en-US"/>
        </w:rPr>
        <w:t xml:space="preserve"> 1: </w:t>
      </w:r>
      <w:r>
        <w:rPr>
          <w:rFonts w:cs="Calibri"/>
          <w:b/>
          <w:bCs/>
          <w:color w:val="000000"/>
          <w:lang w:val="mk-MK"/>
        </w:rPr>
        <w:t>Проучување на  сајтот/ карактеризација на постоечкото загадување</w:t>
      </w:r>
      <w:r w:rsidR="001C5591">
        <w:rPr>
          <w:rFonts w:cs="Calibri"/>
          <w:b/>
          <w:bCs/>
          <w:color w:val="000000"/>
          <w:lang w:val="en-US"/>
        </w:rPr>
        <w:t xml:space="preserve"> </w:t>
      </w:r>
    </w:p>
    <w:p w14:paraId="3119D144" w14:textId="4ADBBC2A" w:rsidR="005830A5" w:rsidRPr="00905652" w:rsidRDefault="007E4706" w:rsidP="005830A5">
      <w:pPr>
        <w:autoSpaceDE w:val="0"/>
        <w:autoSpaceDN w:val="0"/>
        <w:adjustRightInd w:val="0"/>
        <w:spacing w:after="0" w:line="240" w:lineRule="auto"/>
        <w:rPr>
          <w:rFonts w:cs="Calibri"/>
          <w:color w:val="000000"/>
          <w:lang w:val="mk-MK"/>
        </w:rPr>
      </w:pPr>
      <w:r w:rsidRPr="00905652">
        <w:rPr>
          <w:rFonts w:cs="Calibri"/>
          <w:color w:val="000000"/>
          <w:lang w:val="mk-MK"/>
        </w:rPr>
        <w:t>Целта на оваа фаза е да се забележат, колку што е можно подетално и попрецизно, условите на локацијата и значајните параметри поврзани со тоа геологија, хидрологијата и постојните нивоа на загадување во оваа област. Главните активности на оваа фаза се:</w:t>
      </w:r>
      <w:r w:rsidR="005830A5" w:rsidRPr="00905652">
        <w:rPr>
          <w:rFonts w:cs="Calibri"/>
          <w:color w:val="000000"/>
          <w:lang w:val="mk-MK"/>
        </w:rPr>
        <w:t xml:space="preserve"> </w:t>
      </w:r>
    </w:p>
    <w:p w14:paraId="7A953619" w14:textId="77777777" w:rsidR="005830A5" w:rsidRPr="00905652" w:rsidRDefault="005830A5" w:rsidP="005830A5">
      <w:pPr>
        <w:autoSpaceDE w:val="0"/>
        <w:autoSpaceDN w:val="0"/>
        <w:adjustRightInd w:val="0"/>
        <w:spacing w:after="0" w:line="240" w:lineRule="auto"/>
        <w:rPr>
          <w:rFonts w:cs="Calibri"/>
          <w:color w:val="000000"/>
          <w:lang w:val="mk-MK"/>
        </w:rPr>
      </w:pPr>
    </w:p>
    <w:p w14:paraId="467DFAEA" w14:textId="7DB32D05" w:rsidR="005830A5" w:rsidRPr="00905652" w:rsidRDefault="007E4706" w:rsidP="005830A5">
      <w:pPr>
        <w:autoSpaceDE w:val="0"/>
        <w:autoSpaceDN w:val="0"/>
        <w:adjustRightInd w:val="0"/>
        <w:spacing w:after="0" w:line="240" w:lineRule="auto"/>
        <w:rPr>
          <w:rFonts w:cs="Calibri"/>
          <w:color w:val="000000"/>
          <w:lang w:val="mk-MK"/>
        </w:rPr>
      </w:pPr>
      <w:r w:rsidRPr="00905652">
        <w:rPr>
          <w:rFonts w:cs="Calibri"/>
          <w:color w:val="000000"/>
          <w:lang w:val="mk-MK"/>
        </w:rPr>
        <w:t>Мапирање на сајтот што вклучува</w:t>
      </w:r>
      <w:r w:rsidR="005830A5" w:rsidRPr="00905652">
        <w:rPr>
          <w:rFonts w:cs="Calibri"/>
          <w:color w:val="000000"/>
          <w:lang w:val="mk-MK"/>
        </w:rPr>
        <w:t xml:space="preserve">: </w:t>
      </w:r>
    </w:p>
    <w:p w14:paraId="0F2AF6E4" w14:textId="23C8C213" w:rsidR="007E4706" w:rsidRPr="00905652" w:rsidRDefault="007E4706" w:rsidP="007E4706">
      <w:pPr>
        <w:pStyle w:val="ListParagraph"/>
        <w:numPr>
          <w:ilvl w:val="0"/>
          <w:numId w:val="16"/>
        </w:numPr>
        <w:autoSpaceDE w:val="0"/>
        <w:autoSpaceDN w:val="0"/>
        <w:adjustRightInd w:val="0"/>
        <w:spacing w:after="176" w:line="240" w:lineRule="auto"/>
        <w:rPr>
          <w:rFonts w:cs="Calibri"/>
          <w:color w:val="000000"/>
          <w:lang w:val="mk-MK"/>
        </w:rPr>
      </w:pPr>
      <w:r w:rsidRPr="00905652">
        <w:rPr>
          <w:rFonts w:cs="Calibri"/>
          <w:color w:val="000000"/>
          <w:lang w:val="mk-MK"/>
        </w:rPr>
        <w:t xml:space="preserve"> Позициите на единиците на процесот и складирање (вклучително и затворените одделенија, бидејќи постои можно историското загадување)</w:t>
      </w:r>
    </w:p>
    <w:p w14:paraId="7E4E4AE9" w14:textId="125DA9E6" w:rsidR="007E4706" w:rsidRPr="00905652" w:rsidRDefault="007E4706" w:rsidP="007E4706">
      <w:pPr>
        <w:pStyle w:val="ListParagraph"/>
        <w:numPr>
          <w:ilvl w:val="0"/>
          <w:numId w:val="16"/>
        </w:numPr>
        <w:autoSpaceDE w:val="0"/>
        <w:autoSpaceDN w:val="0"/>
        <w:adjustRightInd w:val="0"/>
        <w:spacing w:after="176" w:line="240" w:lineRule="auto"/>
        <w:rPr>
          <w:rFonts w:cs="Calibri"/>
          <w:color w:val="000000"/>
          <w:lang w:val="mk-MK"/>
        </w:rPr>
      </w:pPr>
      <w:r w:rsidRPr="00905652">
        <w:rPr>
          <w:rFonts w:cs="Calibri"/>
          <w:color w:val="000000"/>
          <w:lang w:val="mk-MK"/>
        </w:rPr>
        <w:t>Линии на текот на подземните води.</w:t>
      </w:r>
    </w:p>
    <w:p w14:paraId="44EA2FDC" w14:textId="3B6465EF" w:rsidR="005830A5" w:rsidRPr="00905652" w:rsidRDefault="007E4706" w:rsidP="007E4706">
      <w:pPr>
        <w:pStyle w:val="ListParagraph"/>
        <w:numPr>
          <w:ilvl w:val="0"/>
          <w:numId w:val="16"/>
        </w:numPr>
        <w:autoSpaceDE w:val="0"/>
        <w:autoSpaceDN w:val="0"/>
        <w:adjustRightInd w:val="0"/>
        <w:spacing w:after="176" w:line="240" w:lineRule="auto"/>
        <w:rPr>
          <w:rFonts w:cs="Calibri"/>
          <w:color w:val="000000"/>
          <w:lang w:val="mk-MK"/>
        </w:rPr>
      </w:pPr>
      <w:r w:rsidRPr="00905652">
        <w:rPr>
          <w:rFonts w:cs="Calibri"/>
          <w:color w:val="000000"/>
          <w:lang w:val="mk-MK"/>
        </w:rPr>
        <w:t xml:space="preserve">Чувствителност на подземните води (чувствителноста на подземните води локации ќе бидат главно под влијание на типот на аквифер). </w:t>
      </w:r>
    </w:p>
    <w:p w14:paraId="673AD759" w14:textId="5F88AA41" w:rsidR="005830A5" w:rsidRPr="00905652" w:rsidRDefault="007E4706" w:rsidP="005830A5">
      <w:pPr>
        <w:autoSpaceDE w:val="0"/>
        <w:autoSpaceDN w:val="0"/>
        <w:adjustRightInd w:val="0"/>
        <w:spacing w:after="178" w:line="240" w:lineRule="auto"/>
        <w:rPr>
          <w:rFonts w:cs="Calibri"/>
          <w:color w:val="000000"/>
          <w:lang w:val="mk-MK"/>
        </w:rPr>
      </w:pPr>
      <w:r w:rsidRPr="00905652">
        <w:rPr>
          <w:rFonts w:cs="Calibri"/>
          <w:color w:val="000000"/>
          <w:lang w:val="mk-MK"/>
        </w:rPr>
        <w:t>Геолошки и хидрогеолошки студии на областа</w:t>
      </w:r>
      <w:r w:rsidR="005830A5" w:rsidRPr="00905652">
        <w:rPr>
          <w:rFonts w:cs="Calibri"/>
          <w:color w:val="000000"/>
          <w:lang w:val="mk-MK"/>
        </w:rPr>
        <w:t xml:space="preserve"> </w:t>
      </w:r>
    </w:p>
    <w:p w14:paraId="3B7C5136" w14:textId="76F10023" w:rsidR="00E41033" w:rsidRPr="00905652" w:rsidRDefault="00E41033" w:rsidP="00E41033">
      <w:pPr>
        <w:pStyle w:val="ListParagraph"/>
        <w:numPr>
          <w:ilvl w:val="0"/>
          <w:numId w:val="21"/>
        </w:numPr>
        <w:autoSpaceDE w:val="0"/>
        <w:autoSpaceDN w:val="0"/>
        <w:adjustRightInd w:val="0"/>
        <w:spacing w:after="178" w:line="240" w:lineRule="auto"/>
        <w:rPr>
          <w:rFonts w:cs="Calibri"/>
          <w:color w:val="000000"/>
          <w:lang w:val="mk-MK"/>
        </w:rPr>
      </w:pPr>
      <w:r w:rsidRPr="00905652">
        <w:rPr>
          <w:rFonts w:cs="Calibri"/>
          <w:color w:val="000000"/>
          <w:lang w:val="mk-MK"/>
        </w:rPr>
        <w:t>Земање примероци и анализа на подземните води, почвата и воздухот на почвата, со цел да се идентификуваат типот на постоечките загадувачи.</w:t>
      </w:r>
    </w:p>
    <w:p w14:paraId="2B445248" w14:textId="56B2BEF8" w:rsidR="00E41033" w:rsidRPr="00905652" w:rsidRDefault="00E41033" w:rsidP="00E41033">
      <w:pPr>
        <w:pStyle w:val="ListParagraph"/>
        <w:numPr>
          <w:ilvl w:val="0"/>
          <w:numId w:val="21"/>
        </w:numPr>
        <w:autoSpaceDE w:val="0"/>
        <w:autoSpaceDN w:val="0"/>
        <w:adjustRightInd w:val="0"/>
        <w:spacing w:after="178" w:line="240" w:lineRule="auto"/>
        <w:rPr>
          <w:rFonts w:cs="Calibri"/>
          <w:color w:val="000000"/>
          <w:lang w:val="mk-MK"/>
        </w:rPr>
      </w:pPr>
      <w:r w:rsidRPr="00905652">
        <w:rPr>
          <w:rFonts w:cs="Calibri"/>
          <w:color w:val="000000"/>
          <w:lang w:val="mk-MK"/>
        </w:rPr>
        <w:t>Земање примероци и анализа на подвижна слободна фаза, ако постои, со цел да се утврди составот и можеби нејзиното потекло.</w:t>
      </w:r>
    </w:p>
    <w:p w14:paraId="12C5FE98" w14:textId="3BCEC6C8" w:rsidR="005830A5" w:rsidRPr="00905652" w:rsidRDefault="00E41033" w:rsidP="00E41033">
      <w:pPr>
        <w:pStyle w:val="ListParagraph"/>
        <w:numPr>
          <w:ilvl w:val="0"/>
          <w:numId w:val="21"/>
        </w:numPr>
        <w:autoSpaceDE w:val="0"/>
        <w:autoSpaceDN w:val="0"/>
        <w:adjustRightInd w:val="0"/>
        <w:spacing w:after="178" w:line="240" w:lineRule="auto"/>
        <w:rPr>
          <w:rFonts w:cs="Calibri"/>
          <w:color w:val="000000"/>
          <w:lang w:val="mk-MK"/>
        </w:rPr>
      </w:pPr>
      <w:r w:rsidRPr="00905652">
        <w:rPr>
          <w:rFonts w:cs="Calibri"/>
          <w:color w:val="000000"/>
          <w:lang w:val="mk-MK"/>
        </w:rPr>
        <w:t>Анализа и идентификација на критичните точки во насока на спроведување на постојан мониторинг мрежа.</w:t>
      </w:r>
    </w:p>
    <w:p w14:paraId="0EEA2948" w14:textId="5D6356E0" w:rsidR="005830A5" w:rsidRPr="00905652" w:rsidRDefault="007E4706" w:rsidP="005830A5">
      <w:pPr>
        <w:autoSpaceDE w:val="0"/>
        <w:autoSpaceDN w:val="0"/>
        <w:adjustRightInd w:val="0"/>
        <w:spacing w:after="0" w:line="240" w:lineRule="auto"/>
        <w:rPr>
          <w:rFonts w:cs="Calibri"/>
          <w:color w:val="000000"/>
          <w:lang w:val="mk-MK"/>
        </w:rPr>
      </w:pPr>
      <w:r w:rsidRPr="00905652">
        <w:rPr>
          <w:rFonts w:cs="Calibri"/>
          <w:color w:val="000000"/>
          <w:lang w:val="mk-MK"/>
        </w:rPr>
        <w:t>Одредувањето на загадувачи</w:t>
      </w:r>
      <w:r w:rsidR="00E41033" w:rsidRPr="00905652">
        <w:rPr>
          <w:rFonts w:cs="Calibri"/>
          <w:color w:val="000000"/>
          <w:lang w:val="mk-MK"/>
        </w:rPr>
        <w:t>те овозможува дефиниција на точките за истекување, м</w:t>
      </w:r>
      <w:r w:rsidRPr="00905652">
        <w:rPr>
          <w:rFonts w:cs="Calibri"/>
          <w:color w:val="000000"/>
          <w:lang w:val="mk-MK"/>
        </w:rPr>
        <w:t xml:space="preserve">еѓу различните фази </w:t>
      </w:r>
      <w:r w:rsidR="00E41033" w:rsidRPr="00905652">
        <w:rPr>
          <w:rFonts w:cs="Calibri"/>
          <w:color w:val="000000"/>
          <w:lang w:val="mk-MK"/>
        </w:rPr>
        <w:t>на третман и кпацитети</w:t>
      </w:r>
      <w:r w:rsidRPr="00905652">
        <w:rPr>
          <w:rFonts w:cs="Calibri"/>
          <w:color w:val="000000"/>
          <w:lang w:val="mk-MK"/>
        </w:rPr>
        <w:t>. Овој начин на превен</w:t>
      </w:r>
      <w:r w:rsidR="00E41033" w:rsidRPr="00905652">
        <w:rPr>
          <w:rFonts w:cs="Calibri"/>
          <w:color w:val="000000"/>
          <w:lang w:val="mk-MK"/>
        </w:rPr>
        <w:t>ција од набљудуваните истекувања станува возможно, ограничувајќи ја во голема мера</w:t>
      </w:r>
      <w:r w:rsidRPr="00905652">
        <w:rPr>
          <w:rFonts w:cs="Calibri"/>
          <w:color w:val="000000"/>
          <w:lang w:val="mk-MK"/>
        </w:rPr>
        <w:t xml:space="preserve"> големината на загадувачки</w:t>
      </w:r>
      <w:r w:rsidR="00E41033" w:rsidRPr="00905652">
        <w:rPr>
          <w:rFonts w:cs="Calibri"/>
          <w:color w:val="000000"/>
          <w:lang w:val="mk-MK"/>
        </w:rPr>
        <w:t>те</w:t>
      </w:r>
      <w:r w:rsidRPr="00905652">
        <w:rPr>
          <w:rFonts w:cs="Calibri"/>
          <w:color w:val="000000"/>
          <w:lang w:val="mk-MK"/>
        </w:rPr>
        <w:t xml:space="preserve"> супстанции во приливот на почвата и подземните </w:t>
      </w:r>
      <w:r w:rsidR="00E41033" w:rsidRPr="00905652">
        <w:rPr>
          <w:rFonts w:cs="Calibri"/>
          <w:color w:val="000000"/>
          <w:lang w:val="mk-MK"/>
        </w:rPr>
        <w:t>води. Главните цели мора</w:t>
      </w:r>
      <w:r w:rsidRPr="00905652">
        <w:rPr>
          <w:rFonts w:cs="Calibri"/>
          <w:color w:val="000000"/>
          <w:lang w:val="mk-MK"/>
        </w:rPr>
        <w:t xml:space="preserve"> да се </w:t>
      </w:r>
      <w:r w:rsidR="00E41033" w:rsidRPr="00905652">
        <w:rPr>
          <w:rFonts w:cs="Calibri"/>
          <w:color w:val="000000"/>
          <w:lang w:val="mk-MK"/>
        </w:rPr>
        <w:t>бидат насочени кон</w:t>
      </w:r>
      <w:r w:rsidRPr="00905652">
        <w:rPr>
          <w:rFonts w:cs="Calibri"/>
          <w:color w:val="000000"/>
          <w:lang w:val="mk-MK"/>
        </w:rPr>
        <w:t xml:space="preserve"> загадувачи</w:t>
      </w:r>
      <w:r w:rsidR="00E41033" w:rsidRPr="00905652">
        <w:rPr>
          <w:rFonts w:cs="Calibri"/>
          <w:color w:val="000000"/>
          <w:lang w:val="mk-MK"/>
        </w:rPr>
        <w:t>те</w:t>
      </w:r>
      <w:r w:rsidRPr="00905652">
        <w:rPr>
          <w:rFonts w:cs="Calibri"/>
          <w:color w:val="000000"/>
          <w:lang w:val="mk-MK"/>
        </w:rPr>
        <w:t>:</w:t>
      </w:r>
      <w:r w:rsidR="005830A5" w:rsidRPr="00905652">
        <w:rPr>
          <w:rFonts w:cs="Calibri"/>
          <w:color w:val="000000"/>
          <w:lang w:val="mk-MK"/>
        </w:rPr>
        <w:t xml:space="preserve"> </w:t>
      </w:r>
    </w:p>
    <w:p w14:paraId="483E73A4" w14:textId="77777777" w:rsidR="005830A5" w:rsidRPr="00905652" w:rsidRDefault="005830A5" w:rsidP="005830A5">
      <w:pPr>
        <w:autoSpaceDE w:val="0"/>
        <w:autoSpaceDN w:val="0"/>
        <w:adjustRightInd w:val="0"/>
        <w:spacing w:after="0" w:line="240" w:lineRule="auto"/>
        <w:rPr>
          <w:rFonts w:cs="Calibri"/>
          <w:color w:val="000000"/>
          <w:lang w:val="mk-MK"/>
        </w:rPr>
      </w:pPr>
    </w:p>
    <w:p w14:paraId="1EE7352B" w14:textId="4DE80DF7" w:rsidR="005830A5" w:rsidRPr="00905652" w:rsidRDefault="00905652" w:rsidP="005830A5">
      <w:pPr>
        <w:pStyle w:val="ListParagraph"/>
        <w:numPr>
          <w:ilvl w:val="0"/>
          <w:numId w:val="22"/>
        </w:numPr>
        <w:autoSpaceDE w:val="0"/>
        <w:autoSpaceDN w:val="0"/>
        <w:adjustRightInd w:val="0"/>
        <w:spacing w:after="178" w:line="240" w:lineRule="auto"/>
        <w:rPr>
          <w:rFonts w:cs="Calibri"/>
          <w:color w:val="000000"/>
          <w:lang w:val="mk-MK"/>
        </w:rPr>
      </w:pPr>
      <w:r>
        <w:rPr>
          <w:rFonts w:cs="Calibri"/>
          <w:color w:val="000000"/>
          <w:lang w:val="mk-MK"/>
        </w:rPr>
        <w:t>Постоечка дистрибутивна мапа на областа на капацитетот</w:t>
      </w:r>
      <w:r w:rsidR="005830A5" w:rsidRPr="00905652">
        <w:rPr>
          <w:rFonts w:cs="Calibri"/>
          <w:color w:val="000000"/>
          <w:lang w:val="mk-MK"/>
        </w:rPr>
        <w:t xml:space="preserve">. </w:t>
      </w:r>
    </w:p>
    <w:p w14:paraId="26EF7D40" w14:textId="66F1839C" w:rsidR="005830A5" w:rsidRPr="00905652" w:rsidRDefault="00905652" w:rsidP="005830A5">
      <w:pPr>
        <w:pStyle w:val="ListParagraph"/>
        <w:numPr>
          <w:ilvl w:val="0"/>
          <w:numId w:val="22"/>
        </w:numPr>
        <w:autoSpaceDE w:val="0"/>
        <w:autoSpaceDN w:val="0"/>
        <w:adjustRightInd w:val="0"/>
        <w:spacing w:after="178" w:line="240" w:lineRule="auto"/>
        <w:rPr>
          <w:rFonts w:cs="Calibri"/>
          <w:color w:val="000000"/>
          <w:lang w:val="mk-MK"/>
        </w:rPr>
      </w:pPr>
      <w:r>
        <w:rPr>
          <w:rFonts w:cs="Calibri"/>
          <w:color w:val="000000"/>
          <w:lang w:val="mk-MK"/>
        </w:rPr>
        <w:lastRenderedPageBreak/>
        <w:t>Потенцијална дистрибутивна мапа на областа на капацитетот</w:t>
      </w:r>
      <w:r w:rsidR="005830A5" w:rsidRPr="00905652">
        <w:rPr>
          <w:rFonts w:cs="Calibri"/>
          <w:color w:val="000000"/>
          <w:lang w:val="mk-MK"/>
        </w:rPr>
        <w:t xml:space="preserve">. </w:t>
      </w:r>
    </w:p>
    <w:p w14:paraId="6E5590BE" w14:textId="0E27D6AE" w:rsidR="005830A5" w:rsidRPr="001C5591" w:rsidRDefault="00011204" w:rsidP="005830A5">
      <w:pPr>
        <w:autoSpaceDE w:val="0"/>
        <w:autoSpaceDN w:val="0"/>
        <w:adjustRightInd w:val="0"/>
        <w:spacing w:after="0" w:line="240" w:lineRule="auto"/>
        <w:jc w:val="left"/>
        <w:rPr>
          <w:rFonts w:cs="Calibri"/>
          <w:b/>
          <w:bCs/>
          <w:color w:val="000000"/>
          <w:lang w:val="mk-MK"/>
        </w:rPr>
      </w:pPr>
      <w:r>
        <w:rPr>
          <w:rFonts w:cs="Calibri"/>
          <w:b/>
          <w:bCs/>
          <w:color w:val="000000"/>
          <w:lang w:val="mk-MK"/>
        </w:rPr>
        <w:t xml:space="preserve">Фаза </w:t>
      </w:r>
      <w:r w:rsidR="005830A5" w:rsidRPr="005830A5">
        <w:rPr>
          <w:rFonts w:cs="Calibri"/>
          <w:b/>
          <w:bCs/>
          <w:color w:val="000000"/>
          <w:lang w:val="en-US"/>
        </w:rPr>
        <w:t xml:space="preserve"> 2.- </w:t>
      </w:r>
      <w:r>
        <w:rPr>
          <w:rFonts w:cs="Calibri"/>
          <w:b/>
          <w:bCs/>
          <w:color w:val="000000"/>
          <w:lang w:val="mk-MK"/>
        </w:rPr>
        <w:t>Мониторинг</w:t>
      </w:r>
      <w:r w:rsidR="001C5591">
        <w:rPr>
          <w:rFonts w:cs="Calibri"/>
          <w:b/>
          <w:bCs/>
          <w:color w:val="000000"/>
          <w:lang w:val="en-US"/>
        </w:rPr>
        <w:t xml:space="preserve"> </w:t>
      </w:r>
    </w:p>
    <w:p w14:paraId="7D49C6FC" w14:textId="4AFE67CE" w:rsidR="00E41033" w:rsidRPr="00E30559" w:rsidRDefault="00E41033" w:rsidP="005830A5">
      <w:pPr>
        <w:autoSpaceDE w:val="0"/>
        <w:autoSpaceDN w:val="0"/>
        <w:adjustRightInd w:val="0"/>
        <w:spacing w:after="0" w:line="240" w:lineRule="auto"/>
        <w:rPr>
          <w:rFonts w:cs="Calibri"/>
          <w:color w:val="000000"/>
          <w:lang w:val="mk-MK"/>
        </w:rPr>
      </w:pPr>
      <w:r w:rsidRPr="00E30559">
        <w:rPr>
          <w:rFonts w:cs="Calibri"/>
          <w:color w:val="000000"/>
          <w:lang w:val="mk-MK"/>
        </w:rPr>
        <w:t>Целта на оваа фаза е к</w:t>
      </w:r>
      <w:r w:rsidR="00E30559" w:rsidRPr="00E30559">
        <w:rPr>
          <w:rFonts w:cs="Calibri"/>
          <w:color w:val="000000"/>
          <w:lang w:val="mk-MK"/>
        </w:rPr>
        <w:t>онтинуирано регистрирање на лице местоти</w:t>
      </w:r>
      <w:r w:rsidRPr="00E30559">
        <w:rPr>
          <w:rFonts w:cs="Calibri"/>
          <w:color w:val="000000"/>
          <w:lang w:val="mk-MK"/>
        </w:rPr>
        <w:t xml:space="preserve"> и поконкретно </w:t>
      </w:r>
      <w:r w:rsidR="00E30559" w:rsidRPr="00E30559">
        <w:rPr>
          <w:rFonts w:cs="Calibri"/>
          <w:color w:val="000000"/>
          <w:lang w:val="mk-MK"/>
        </w:rPr>
        <w:t xml:space="preserve">карактеристики на </w:t>
      </w:r>
      <w:r w:rsidRPr="00E30559">
        <w:rPr>
          <w:rFonts w:cs="Calibri"/>
          <w:color w:val="000000"/>
          <w:lang w:val="mk-MK"/>
        </w:rPr>
        <w:t xml:space="preserve">загадувањето . Потребата за внимателно следење на областа е потребно </w:t>
      </w:r>
      <w:r w:rsidR="00E30559" w:rsidRPr="00E30559">
        <w:rPr>
          <w:rFonts w:cs="Calibri"/>
          <w:color w:val="000000"/>
          <w:lang w:val="mk-MK"/>
        </w:rPr>
        <w:t>за да се спречат условите кои</w:t>
      </w:r>
      <w:r w:rsidRPr="00E30559">
        <w:rPr>
          <w:rFonts w:cs="Calibri"/>
          <w:color w:val="000000"/>
          <w:lang w:val="mk-MK"/>
        </w:rPr>
        <w:t xml:space="preserve"> преовладуваат </w:t>
      </w:r>
      <w:r w:rsidR="00E30559" w:rsidRPr="00E30559">
        <w:rPr>
          <w:rFonts w:cs="Calibri"/>
          <w:color w:val="000000"/>
          <w:lang w:val="mk-MK"/>
        </w:rPr>
        <w:t>при</w:t>
      </w:r>
      <w:r w:rsidRPr="00E30559">
        <w:rPr>
          <w:rFonts w:cs="Calibri"/>
          <w:color w:val="000000"/>
          <w:lang w:val="mk-MK"/>
        </w:rPr>
        <w:t xml:space="preserve"> неочекуван активности: потенцијални истекување може да доведе до уште поголемо загадување на поширокото</w:t>
      </w:r>
      <w:r w:rsidR="00E30559" w:rsidRPr="00E30559">
        <w:rPr>
          <w:rFonts w:cs="Calibri"/>
          <w:color w:val="000000"/>
          <w:lang w:val="mk-MK"/>
        </w:rPr>
        <w:t xml:space="preserve"> подрачје</w:t>
      </w:r>
      <w:r w:rsidRPr="00E30559">
        <w:rPr>
          <w:rFonts w:cs="Calibri"/>
          <w:color w:val="000000"/>
          <w:lang w:val="mk-MK"/>
        </w:rPr>
        <w:t xml:space="preserve"> или </w:t>
      </w:r>
      <w:r w:rsidR="00E30559" w:rsidRPr="00E30559">
        <w:rPr>
          <w:rFonts w:cs="Calibri"/>
          <w:color w:val="000000"/>
          <w:lang w:val="mk-MK"/>
        </w:rPr>
        <w:t>лице местото</w:t>
      </w:r>
      <w:r w:rsidRPr="00E30559">
        <w:rPr>
          <w:rFonts w:cs="Calibri"/>
          <w:color w:val="000000"/>
          <w:lang w:val="mk-MK"/>
        </w:rPr>
        <w:t>, проме</w:t>
      </w:r>
      <w:r w:rsidR="00E30559" w:rsidRPr="00E30559">
        <w:rPr>
          <w:rFonts w:cs="Calibri"/>
          <w:color w:val="000000"/>
          <w:lang w:val="mk-MK"/>
        </w:rPr>
        <w:t>на на статусот на загадувањето познат во целосната</w:t>
      </w:r>
      <w:r w:rsidRPr="00E30559">
        <w:rPr>
          <w:rFonts w:cs="Calibri"/>
          <w:color w:val="000000"/>
          <w:lang w:val="mk-MK"/>
        </w:rPr>
        <w:t xml:space="preserve"> област. Ова е главната цел на програмата за следење: континуираното знаење на загадувањето на сајт</w:t>
      </w:r>
      <w:r w:rsidR="00E30559" w:rsidRPr="00E30559">
        <w:rPr>
          <w:rFonts w:cs="Calibri"/>
          <w:color w:val="000000"/>
          <w:lang w:val="mk-MK"/>
        </w:rPr>
        <w:t>от</w:t>
      </w:r>
      <w:r w:rsidRPr="00E30559">
        <w:rPr>
          <w:rFonts w:cs="Calibri"/>
          <w:color w:val="000000"/>
          <w:lang w:val="mk-MK"/>
        </w:rPr>
        <w:t xml:space="preserve"> и, според тоа, "Загадување Перо". ЗАТОА, ко</w:t>
      </w:r>
      <w:r w:rsidR="00E30559" w:rsidRPr="00E30559">
        <w:rPr>
          <w:rFonts w:cs="Calibri"/>
          <w:color w:val="000000"/>
          <w:lang w:val="mk-MK"/>
        </w:rPr>
        <w:t>нтинуирано следење на сајтот</w:t>
      </w:r>
      <w:r w:rsidRPr="00E30559">
        <w:rPr>
          <w:rFonts w:cs="Calibri"/>
          <w:color w:val="000000"/>
          <w:lang w:val="mk-MK"/>
        </w:rPr>
        <w:t xml:space="preserve"> се смета дека е повеќе од суштинско значење. Обемот на мониторинг треба да ги содржи најмалку</w:t>
      </w:r>
      <w:r w:rsidR="00E30559" w:rsidRPr="00E30559">
        <w:rPr>
          <w:rFonts w:cs="Calibri"/>
          <w:color w:val="000000"/>
          <w:lang w:val="mk-MK"/>
        </w:rPr>
        <w:t xml:space="preserve"> следниве работи</w:t>
      </w:r>
      <w:r w:rsidRPr="00E30559">
        <w:rPr>
          <w:rFonts w:cs="Calibri"/>
          <w:color w:val="000000"/>
          <w:lang w:val="mk-MK"/>
        </w:rPr>
        <w:t>:</w:t>
      </w:r>
    </w:p>
    <w:p w14:paraId="56B4B713" w14:textId="4853D0DE" w:rsidR="00E30559" w:rsidRPr="00E30559" w:rsidRDefault="00E30559" w:rsidP="00E30559">
      <w:pPr>
        <w:pStyle w:val="ListParagraph"/>
        <w:numPr>
          <w:ilvl w:val="0"/>
          <w:numId w:val="23"/>
        </w:numPr>
        <w:autoSpaceDE w:val="0"/>
        <w:autoSpaceDN w:val="0"/>
        <w:adjustRightInd w:val="0"/>
        <w:spacing w:after="139" w:line="240" w:lineRule="auto"/>
        <w:rPr>
          <w:rFonts w:cs="Calibri"/>
          <w:color w:val="000000"/>
          <w:lang w:val="mk-MK"/>
        </w:rPr>
      </w:pPr>
      <w:r w:rsidRPr="00E30559">
        <w:rPr>
          <w:rFonts w:cs="Calibri"/>
          <w:color w:val="000000"/>
          <w:lang w:val="mk-MK"/>
        </w:rPr>
        <w:t>Пиезометри.</w:t>
      </w:r>
    </w:p>
    <w:p w14:paraId="6DE026FF" w14:textId="78E31D07" w:rsidR="00E30559" w:rsidRPr="00E30559" w:rsidRDefault="00E30559" w:rsidP="00E30559">
      <w:pPr>
        <w:pStyle w:val="ListParagraph"/>
        <w:numPr>
          <w:ilvl w:val="0"/>
          <w:numId w:val="23"/>
        </w:numPr>
        <w:autoSpaceDE w:val="0"/>
        <w:autoSpaceDN w:val="0"/>
        <w:adjustRightInd w:val="0"/>
        <w:spacing w:after="139" w:line="240" w:lineRule="auto"/>
        <w:rPr>
          <w:rFonts w:cs="Calibri"/>
          <w:color w:val="000000"/>
          <w:lang w:val="mk-MK"/>
        </w:rPr>
      </w:pPr>
      <w:r w:rsidRPr="00E30559">
        <w:rPr>
          <w:rFonts w:cs="Calibri"/>
          <w:color w:val="000000"/>
          <w:lang w:val="mk-MK"/>
        </w:rPr>
        <w:t>Периодично земање примероци и анализа на почвата, гас вопочвата, подземни води и слободна фаза (ако постои)</w:t>
      </w:r>
    </w:p>
    <w:p w14:paraId="4B44EF56" w14:textId="68531F28" w:rsidR="00E30559" w:rsidRPr="00E30559" w:rsidRDefault="00E30559" w:rsidP="00E30559">
      <w:pPr>
        <w:pStyle w:val="ListParagraph"/>
        <w:numPr>
          <w:ilvl w:val="0"/>
          <w:numId w:val="23"/>
        </w:numPr>
        <w:autoSpaceDE w:val="0"/>
        <w:autoSpaceDN w:val="0"/>
        <w:adjustRightInd w:val="0"/>
        <w:spacing w:after="139" w:line="240" w:lineRule="auto"/>
        <w:rPr>
          <w:rFonts w:cs="Calibri"/>
          <w:color w:val="000000"/>
          <w:lang w:val="mk-MK"/>
        </w:rPr>
      </w:pPr>
      <w:r w:rsidRPr="00E30559">
        <w:rPr>
          <w:rFonts w:cs="Calibri"/>
          <w:color w:val="000000"/>
          <w:lang w:val="mk-MK"/>
        </w:rPr>
        <w:t xml:space="preserve"> Примероци од неколку точки на капацитетите.</w:t>
      </w:r>
    </w:p>
    <w:p w14:paraId="2E9E82E5" w14:textId="7E2EC174" w:rsidR="00E30559" w:rsidRPr="00E30559" w:rsidRDefault="00E30559" w:rsidP="00E30559">
      <w:pPr>
        <w:pStyle w:val="ListParagraph"/>
        <w:numPr>
          <w:ilvl w:val="0"/>
          <w:numId w:val="23"/>
        </w:numPr>
        <w:autoSpaceDE w:val="0"/>
        <w:autoSpaceDN w:val="0"/>
        <w:adjustRightInd w:val="0"/>
        <w:spacing w:after="139" w:line="240" w:lineRule="auto"/>
        <w:rPr>
          <w:rFonts w:cs="Calibri"/>
          <w:color w:val="000000"/>
          <w:lang w:val="mk-MK"/>
        </w:rPr>
      </w:pPr>
      <w:r w:rsidRPr="00E30559">
        <w:rPr>
          <w:rFonts w:cs="Calibri"/>
          <w:color w:val="000000"/>
          <w:lang w:val="mk-MK"/>
        </w:rPr>
        <w:t>Опсег на овие мониторирања.</w:t>
      </w:r>
    </w:p>
    <w:p w14:paraId="12105E11" w14:textId="228CCE73" w:rsidR="00E30559" w:rsidRPr="00E30559" w:rsidRDefault="00E30559" w:rsidP="00E30559">
      <w:pPr>
        <w:pStyle w:val="ListParagraph"/>
        <w:numPr>
          <w:ilvl w:val="0"/>
          <w:numId w:val="23"/>
        </w:numPr>
        <w:autoSpaceDE w:val="0"/>
        <w:autoSpaceDN w:val="0"/>
        <w:adjustRightInd w:val="0"/>
        <w:spacing w:after="139" w:line="240" w:lineRule="auto"/>
        <w:rPr>
          <w:rFonts w:cs="Calibri"/>
          <w:color w:val="000000"/>
          <w:lang w:val="mk-MK"/>
        </w:rPr>
      </w:pPr>
      <w:r w:rsidRPr="00E30559">
        <w:rPr>
          <w:rFonts w:cs="Calibri"/>
          <w:color w:val="000000"/>
          <w:lang w:val="mk-MK"/>
        </w:rPr>
        <w:t xml:space="preserve"> Сликовно претставување на варијација на контаминација во врска со просторот и времето: графичко претставување.</w:t>
      </w:r>
    </w:p>
    <w:p w14:paraId="08B9390C" w14:textId="4530DD46" w:rsidR="00E30559" w:rsidRPr="00E30559" w:rsidRDefault="00E30559" w:rsidP="00E30559">
      <w:pPr>
        <w:pStyle w:val="ListParagraph"/>
        <w:numPr>
          <w:ilvl w:val="0"/>
          <w:numId w:val="23"/>
        </w:numPr>
        <w:autoSpaceDE w:val="0"/>
        <w:autoSpaceDN w:val="0"/>
        <w:adjustRightInd w:val="0"/>
        <w:spacing w:after="139" w:line="240" w:lineRule="auto"/>
        <w:rPr>
          <w:rFonts w:cs="Calibri"/>
          <w:b/>
          <w:bCs/>
          <w:color w:val="000000"/>
          <w:lang w:val="mk-MK"/>
        </w:rPr>
      </w:pPr>
      <w:r w:rsidRPr="00E30559">
        <w:rPr>
          <w:rFonts w:cs="Calibri"/>
          <w:color w:val="000000"/>
          <w:lang w:val="mk-MK"/>
        </w:rPr>
        <w:t>Проценка на потенцијална контаминација и неговите измени на позиција (Перо загадување)</w:t>
      </w:r>
    </w:p>
    <w:p w14:paraId="18A66312" w14:textId="3D547C4B" w:rsidR="005830A5" w:rsidRPr="00E30559" w:rsidRDefault="00E30559" w:rsidP="001C5591">
      <w:pPr>
        <w:autoSpaceDE w:val="0"/>
        <w:autoSpaceDN w:val="0"/>
        <w:adjustRightInd w:val="0"/>
        <w:spacing w:after="139" w:line="240" w:lineRule="auto"/>
        <w:rPr>
          <w:rFonts w:cs="Calibri"/>
          <w:b/>
          <w:bCs/>
          <w:color w:val="000000"/>
          <w:lang w:val="mk-MK"/>
        </w:rPr>
      </w:pPr>
      <w:r w:rsidRPr="00E30559">
        <w:rPr>
          <w:rFonts w:cs="Calibri"/>
          <w:b/>
          <w:bCs/>
          <w:color w:val="000000"/>
          <w:lang w:val="mk-MK"/>
        </w:rPr>
        <w:t xml:space="preserve"> </w:t>
      </w:r>
      <w:r w:rsidR="00011204" w:rsidRPr="00E30559">
        <w:rPr>
          <w:rFonts w:cs="Calibri"/>
          <w:b/>
          <w:bCs/>
          <w:color w:val="000000"/>
          <w:lang w:val="mk-MK"/>
        </w:rPr>
        <w:t>Фаза 3</w:t>
      </w:r>
      <w:r w:rsidR="005830A5" w:rsidRPr="00E30559">
        <w:rPr>
          <w:rFonts w:cs="Calibri"/>
          <w:b/>
          <w:bCs/>
          <w:color w:val="000000"/>
          <w:lang w:val="mk-MK"/>
        </w:rPr>
        <w:t xml:space="preserve">: </w:t>
      </w:r>
      <w:r w:rsidR="00011204" w:rsidRPr="00E30559">
        <w:rPr>
          <w:rFonts w:cs="Calibri"/>
          <w:b/>
          <w:bCs/>
          <w:color w:val="000000"/>
          <w:lang w:val="mk-MK"/>
        </w:rPr>
        <w:t>Ремедијација</w:t>
      </w:r>
    </w:p>
    <w:p w14:paraId="320D5051" w14:textId="6F090763" w:rsidR="00905652" w:rsidRPr="00E30559" w:rsidRDefault="00905652" w:rsidP="00905652">
      <w:pPr>
        <w:autoSpaceDE w:val="0"/>
        <w:autoSpaceDN w:val="0"/>
        <w:adjustRightInd w:val="0"/>
        <w:spacing w:after="0" w:line="240" w:lineRule="auto"/>
        <w:jc w:val="left"/>
        <w:rPr>
          <w:rFonts w:cs="Calibri"/>
          <w:bCs/>
          <w:color w:val="000000"/>
          <w:lang w:val="mk-MK"/>
        </w:rPr>
      </w:pPr>
      <w:r w:rsidRPr="00E30559">
        <w:rPr>
          <w:rFonts w:cs="Calibri"/>
          <w:bCs/>
          <w:color w:val="000000"/>
          <w:lang w:val="mk-MK"/>
        </w:rPr>
        <w:t>Ако</w:t>
      </w:r>
      <w:r w:rsidR="00E30559" w:rsidRPr="00E30559">
        <w:rPr>
          <w:rFonts w:cs="Calibri"/>
          <w:bCs/>
          <w:color w:val="000000"/>
          <w:lang w:val="mk-MK"/>
        </w:rPr>
        <w:t xml:space="preserve"> се забележи</w:t>
      </w:r>
      <w:r w:rsidRPr="00E30559">
        <w:rPr>
          <w:rFonts w:cs="Calibri"/>
          <w:bCs/>
          <w:color w:val="000000"/>
          <w:lang w:val="mk-MK"/>
        </w:rPr>
        <w:t xml:space="preserve"> високо ниво на загадување треба да биде </w:t>
      </w:r>
      <w:r w:rsidR="00E30559" w:rsidRPr="00E30559">
        <w:rPr>
          <w:rFonts w:cs="Calibri"/>
          <w:bCs/>
          <w:color w:val="000000"/>
          <w:lang w:val="mk-MK"/>
        </w:rPr>
        <w:t>ивбран метод за ремедијација врз основа на</w:t>
      </w:r>
      <w:r w:rsidRPr="00E30559">
        <w:rPr>
          <w:rFonts w:cs="Calibri"/>
          <w:bCs/>
          <w:color w:val="000000"/>
          <w:lang w:val="mk-MK"/>
        </w:rPr>
        <w:t>:</w:t>
      </w:r>
    </w:p>
    <w:p w14:paraId="43CF02A0" w14:textId="77777777" w:rsidR="00905652" w:rsidRPr="00E30559" w:rsidRDefault="00905652" w:rsidP="00905652">
      <w:pPr>
        <w:autoSpaceDE w:val="0"/>
        <w:autoSpaceDN w:val="0"/>
        <w:adjustRightInd w:val="0"/>
        <w:spacing w:after="0" w:line="240" w:lineRule="auto"/>
        <w:jc w:val="left"/>
        <w:rPr>
          <w:rFonts w:cs="Calibri"/>
          <w:bCs/>
          <w:color w:val="000000"/>
          <w:lang w:val="mk-MK"/>
        </w:rPr>
      </w:pPr>
      <w:r w:rsidRPr="00E30559">
        <w:rPr>
          <w:rFonts w:cs="Calibri"/>
          <w:bCs/>
          <w:color w:val="000000"/>
          <w:lang w:val="mk-MK"/>
        </w:rPr>
        <w:t>• Постојните компоненти на загадувачки материи и нивната концентрација.</w:t>
      </w:r>
    </w:p>
    <w:p w14:paraId="7EDE6EC9" w14:textId="47FFE8C3" w:rsidR="00905652" w:rsidRPr="00E30559" w:rsidRDefault="00905652" w:rsidP="00905652">
      <w:pPr>
        <w:autoSpaceDE w:val="0"/>
        <w:autoSpaceDN w:val="0"/>
        <w:adjustRightInd w:val="0"/>
        <w:spacing w:after="0" w:line="240" w:lineRule="auto"/>
        <w:jc w:val="left"/>
        <w:rPr>
          <w:rFonts w:cs="Calibri"/>
          <w:b/>
          <w:bCs/>
          <w:color w:val="000000"/>
          <w:lang w:val="mk-MK"/>
        </w:rPr>
      </w:pPr>
      <w:r w:rsidRPr="00E30559">
        <w:rPr>
          <w:rFonts w:cs="Calibri"/>
          <w:bCs/>
          <w:color w:val="000000"/>
          <w:lang w:val="mk-MK"/>
        </w:rPr>
        <w:t>• Преовладувачките хидро-геолошки услови на лице место.</w:t>
      </w:r>
      <w:r w:rsidR="005830A5" w:rsidRPr="00E30559">
        <w:rPr>
          <w:rFonts w:cs="Calibri"/>
          <w:b/>
          <w:bCs/>
          <w:color w:val="000000"/>
          <w:lang w:val="mk-MK"/>
        </w:rPr>
        <w:t xml:space="preserve"> </w:t>
      </w:r>
    </w:p>
    <w:p w14:paraId="50322939" w14:textId="77777777" w:rsidR="005830A5" w:rsidRPr="00E30559" w:rsidRDefault="005830A5" w:rsidP="005830A5">
      <w:pPr>
        <w:autoSpaceDE w:val="0"/>
        <w:autoSpaceDN w:val="0"/>
        <w:adjustRightInd w:val="0"/>
        <w:spacing w:after="178" w:line="240" w:lineRule="auto"/>
        <w:ind w:left="567"/>
        <w:rPr>
          <w:rFonts w:cs="Calibri"/>
          <w:color w:val="000000"/>
          <w:lang w:val="mk-MK"/>
        </w:rPr>
      </w:pPr>
    </w:p>
    <w:p w14:paraId="6B739F3D" w14:textId="783B8766" w:rsidR="005830A5" w:rsidRDefault="00011204" w:rsidP="005830A5">
      <w:pPr>
        <w:pStyle w:val="Heading2"/>
        <w:numPr>
          <w:ilvl w:val="1"/>
          <w:numId w:val="1"/>
        </w:numPr>
        <w:rPr>
          <w:lang w:val="en-US"/>
        </w:rPr>
      </w:pPr>
      <w:bookmarkStart w:id="25" w:name="_Toc456016964"/>
      <w:r>
        <w:rPr>
          <w:noProof/>
          <w:lang w:val="mk-MK"/>
        </w:rPr>
        <w:t>Аспекти што треба да се земат предвид во врска со     мониторинг и земање примероци од отпад</w:t>
      </w:r>
      <w:bookmarkEnd w:id="25"/>
    </w:p>
    <w:p w14:paraId="2753BF0D" w14:textId="58236673" w:rsidR="005830A5" w:rsidRDefault="00E30559" w:rsidP="005830A5">
      <w:pPr>
        <w:autoSpaceDE w:val="0"/>
        <w:autoSpaceDN w:val="0"/>
        <w:adjustRightInd w:val="0"/>
        <w:spacing w:after="0" w:line="240" w:lineRule="auto"/>
        <w:jc w:val="left"/>
        <w:rPr>
          <w:rFonts w:cs="Calibri"/>
          <w:color w:val="000000"/>
          <w:lang w:val="en-US"/>
        </w:rPr>
      </w:pPr>
      <w:r>
        <w:rPr>
          <w:rFonts w:cs="Calibri"/>
          <w:color w:val="000000"/>
          <w:lang w:val="mk-MK"/>
        </w:rPr>
        <w:t>Контролата на производството или управувањето на/со отпад опфаќа неколку фази:</w:t>
      </w:r>
    </w:p>
    <w:p w14:paraId="509E78B3" w14:textId="77777777" w:rsidR="00F91382" w:rsidRPr="005830A5" w:rsidRDefault="00F91382" w:rsidP="005830A5">
      <w:pPr>
        <w:autoSpaceDE w:val="0"/>
        <w:autoSpaceDN w:val="0"/>
        <w:adjustRightInd w:val="0"/>
        <w:spacing w:after="0" w:line="240" w:lineRule="auto"/>
        <w:jc w:val="left"/>
        <w:rPr>
          <w:rFonts w:cs="Calibri"/>
          <w:color w:val="000000"/>
          <w:lang w:val="en-US"/>
        </w:rPr>
      </w:pPr>
    </w:p>
    <w:p w14:paraId="52D51B8E" w14:textId="3B0963F9" w:rsidR="005830A5" w:rsidRPr="00593772" w:rsidRDefault="00E30559" w:rsidP="00593772">
      <w:pPr>
        <w:pStyle w:val="ListParagraph"/>
        <w:numPr>
          <w:ilvl w:val="0"/>
          <w:numId w:val="24"/>
        </w:numPr>
        <w:autoSpaceDE w:val="0"/>
        <w:autoSpaceDN w:val="0"/>
        <w:adjustRightInd w:val="0"/>
        <w:spacing w:after="179" w:line="240" w:lineRule="auto"/>
        <w:rPr>
          <w:rFonts w:cs="Calibri"/>
          <w:color w:val="000000"/>
          <w:lang w:val="en-US"/>
        </w:rPr>
      </w:pPr>
      <w:r>
        <w:rPr>
          <w:rFonts w:cs="Calibri"/>
          <w:color w:val="000000"/>
          <w:lang w:val="mk-MK"/>
        </w:rPr>
        <w:t>Карактеризација на произведениот отпад</w:t>
      </w:r>
      <w:r w:rsidR="00CC7D76">
        <w:rPr>
          <w:rFonts w:cs="Calibri"/>
          <w:color w:val="000000"/>
          <w:lang w:val="en-US"/>
        </w:rPr>
        <w:t>.</w:t>
      </w:r>
    </w:p>
    <w:p w14:paraId="548EFB83" w14:textId="6E51BA2F" w:rsidR="005830A5" w:rsidRPr="00593772" w:rsidRDefault="00E30559" w:rsidP="00593772">
      <w:pPr>
        <w:pStyle w:val="ListParagraph"/>
        <w:numPr>
          <w:ilvl w:val="0"/>
          <w:numId w:val="24"/>
        </w:numPr>
        <w:autoSpaceDE w:val="0"/>
        <w:autoSpaceDN w:val="0"/>
        <w:adjustRightInd w:val="0"/>
        <w:spacing w:after="179" w:line="240" w:lineRule="auto"/>
        <w:rPr>
          <w:rFonts w:cs="Calibri"/>
          <w:color w:val="000000"/>
          <w:lang w:val="en-US"/>
        </w:rPr>
      </w:pPr>
      <w:r>
        <w:rPr>
          <w:rFonts w:cs="Calibri"/>
          <w:color w:val="000000"/>
          <w:lang w:val="mk-MK"/>
        </w:rPr>
        <w:t>Процедури за складирање и управување</w:t>
      </w:r>
      <w:r w:rsidR="005830A5" w:rsidRPr="00593772">
        <w:rPr>
          <w:rFonts w:cs="Calibri"/>
          <w:color w:val="000000"/>
          <w:lang w:val="en-US"/>
        </w:rPr>
        <w:t xml:space="preserve">. </w:t>
      </w:r>
    </w:p>
    <w:p w14:paraId="0C53C422" w14:textId="50CED8CC" w:rsidR="005830A5" w:rsidRPr="00593772" w:rsidRDefault="00E30559" w:rsidP="00593772">
      <w:pPr>
        <w:pStyle w:val="ListParagraph"/>
        <w:numPr>
          <w:ilvl w:val="0"/>
          <w:numId w:val="24"/>
        </w:numPr>
        <w:autoSpaceDE w:val="0"/>
        <w:autoSpaceDN w:val="0"/>
        <w:adjustRightInd w:val="0"/>
        <w:spacing w:after="179" w:line="240" w:lineRule="auto"/>
        <w:rPr>
          <w:rFonts w:cs="Calibri"/>
          <w:color w:val="000000"/>
          <w:lang w:val="en-US"/>
        </w:rPr>
      </w:pPr>
      <w:r>
        <w:rPr>
          <w:rFonts w:cs="Calibri"/>
          <w:color w:val="000000"/>
          <w:lang w:val="mk-MK"/>
        </w:rPr>
        <w:t>Привремено складирање: место и логистика</w:t>
      </w:r>
      <w:r w:rsidR="005830A5" w:rsidRPr="00593772">
        <w:rPr>
          <w:rFonts w:cs="Calibri"/>
          <w:color w:val="000000"/>
          <w:lang w:val="en-US"/>
        </w:rPr>
        <w:t xml:space="preserve">. </w:t>
      </w:r>
    </w:p>
    <w:p w14:paraId="56C273BD" w14:textId="18F4631D" w:rsidR="005830A5" w:rsidRDefault="00E30559" w:rsidP="005830A5">
      <w:pPr>
        <w:pStyle w:val="ListParagraph"/>
        <w:numPr>
          <w:ilvl w:val="0"/>
          <w:numId w:val="24"/>
        </w:numPr>
        <w:autoSpaceDE w:val="0"/>
        <w:autoSpaceDN w:val="0"/>
        <w:adjustRightInd w:val="0"/>
        <w:spacing w:after="0" w:line="240" w:lineRule="auto"/>
        <w:rPr>
          <w:rFonts w:cs="Calibri"/>
          <w:color w:val="000000"/>
          <w:lang w:val="en-US"/>
        </w:rPr>
      </w:pPr>
      <w:r>
        <w:rPr>
          <w:rFonts w:cs="Calibri"/>
          <w:color w:val="000000"/>
          <w:lang w:val="mk-MK"/>
        </w:rPr>
        <w:t>Документација и контрола</w:t>
      </w:r>
      <w:r w:rsidR="005830A5" w:rsidRPr="00593772">
        <w:rPr>
          <w:rFonts w:cs="Calibri"/>
          <w:color w:val="000000"/>
          <w:lang w:val="en-US"/>
        </w:rPr>
        <w:t xml:space="preserve">. </w:t>
      </w:r>
    </w:p>
    <w:p w14:paraId="1E81A062" w14:textId="1AC0EC86" w:rsidR="00FD10CB" w:rsidRDefault="00FD10CB" w:rsidP="00FD10CB">
      <w:pPr>
        <w:pStyle w:val="ListParagraph"/>
        <w:autoSpaceDE w:val="0"/>
        <w:autoSpaceDN w:val="0"/>
        <w:adjustRightInd w:val="0"/>
        <w:spacing w:after="0" w:line="240" w:lineRule="auto"/>
        <w:rPr>
          <w:rFonts w:cs="Calibri"/>
          <w:color w:val="000000"/>
          <w:lang w:val="en-US"/>
        </w:rPr>
      </w:pPr>
    </w:p>
    <w:p w14:paraId="697B5CC6" w14:textId="601FD411" w:rsidR="00FD10CB" w:rsidRDefault="00D9458F" w:rsidP="00FD10CB">
      <w:pPr>
        <w:pStyle w:val="ListParagraph"/>
        <w:autoSpaceDE w:val="0"/>
        <w:autoSpaceDN w:val="0"/>
        <w:adjustRightInd w:val="0"/>
        <w:spacing w:after="0" w:line="240" w:lineRule="auto"/>
        <w:ind w:left="0"/>
        <w:jc w:val="both"/>
        <w:rPr>
          <w:rFonts w:cs="Calibri"/>
          <w:color w:val="000000"/>
          <w:lang w:val="en-US"/>
        </w:rPr>
      </w:pPr>
      <w:r>
        <w:rPr>
          <w:rFonts w:cs="Calibri"/>
          <w:color w:val="000000"/>
          <w:lang w:val="mk-MK"/>
        </w:rPr>
        <w:t>Во оваа смисла, мострирањето и анализата често се применува за да се одреди дали отпадот е опасен или не</w:t>
      </w:r>
      <w:r w:rsidR="00D90490">
        <w:rPr>
          <w:rStyle w:val="FootnoteReference"/>
          <w:rFonts w:cs="Calibri"/>
          <w:color w:val="000000"/>
          <w:lang w:val="en-US"/>
        </w:rPr>
        <w:footnoteReference w:id="1"/>
      </w:r>
      <w:r w:rsidR="00FD10CB" w:rsidRPr="00FD10CB">
        <w:rPr>
          <w:rFonts w:cs="Calibri"/>
          <w:color w:val="000000"/>
          <w:lang w:val="en-US"/>
        </w:rPr>
        <w:t xml:space="preserve">, </w:t>
      </w:r>
      <w:r>
        <w:rPr>
          <w:rFonts w:cs="Calibri"/>
          <w:color w:val="000000"/>
          <w:lang w:val="mk-MK"/>
        </w:rPr>
        <w:t>да се одреди дали отпадот треба да биде предмет на третман и, ако е применливо, дали е соодветно третиран во согласност со Директивата за отпад</w:t>
      </w:r>
      <w:r w:rsidR="00D90490">
        <w:rPr>
          <w:rFonts w:cs="Calibri"/>
          <w:color w:val="000000"/>
          <w:lang w:val="en-US"/>
        </w:rPr>
        <w:t xml:space="preserve"> 1999/31/EC.</w:t>
      </w:r>
      <w:r w:rsidR="00FD10CB">
        <w:rPr>
          <w:rFonts w:cs="Calibri"/>
          <w:color w:val="000000"/>
          <w:lang w:val="en-US"/>
        </w:rPr>
        <w:t xml:space="preserve"> </w:t>
      </w:r>
    </w:p>
    <w:p w14:paraId="07E3B5FE" w14:textId="77777777" w:rsidR="00F91382" w:rsidRDefault="00F91382" w:rsidP="00FD10CB">
      <w:pPr>
        <w:pStyle w:val="ListParagraph"/>
        <w:autoSpaceDE w:val="0"/>
        <w:autoSpaceDN w:val="0"/>
        <w:adjustRightInd w:val="0"/>
        <w:spacing w:after="0" w:line="240" w:lineRule="auto"/>
        <w:ind w:left="0"/>
        <w:jc w:val="both"/>
        <w:rPr>
          <w:rFonts w:cs="Calibri"/>
          <w:color w:val="000000"/>
          <w:lang w:val="en-US"/>
        </w:rPr>
      </w:pPr>
    </w:p>
    <w:p w14:paraId="4A1E8BE3" w14:textId="43A1621E" w:rsidR="00FD10CB" w:rsidRDefault="00D9458F" w:rsidP="00FD10CB">
      <w:pPr>
        <w:pStyle w:val="ListParagraph"/>
        <w:autoSpaceDE w:val="0"/>
        <w:autoSpaceDN w:val="0"/>
        <w:adjustRightInd w:val="0"/>
        <w:spacing w:after="0" w:line="240" w:lineRule="auto"/>
        <w:ind w:left="0"/>
        <w:jc w:val="both"/>
        <w:rPr>
          <w:rFonts w:cs="Calibri"/>
          <w:color w:val="000000"/>
          <w:lang w:val="en-US"/>
        </w:rPr>
      </w:pPr>
      <w:r>
        <w:rPr>
          <w:rFonts w:cs="Calibri"/>
          <w:color w:val="000000"/>
          <w:lang w:val="mk-MK"/>
        </w:rPr>
        <w:lastRenderedPageBreak/>
        <w:t>Кога управувачот со отпад спроведува тестирање за да утврди дали отпадот покажува некоја од четирите карактеристики на опасен отпад, за тоа мора да се земе и репрезентативен примерок.</w:t>
      </w:r>
    </w:p>
    <w:p w14:paraId="34834B87" w14:textId="270C9CD9" w:rsidR="00F91382" w:rsidRDefault="00F91382" w:rsidP="00FD10CB">
      <w:pPr>
        <w:pStyle w:val="ListParagraph"/>
        <w:autoSpaceDE w:val="0"/>
        <w:autoSpaceDN w:val="0"/>
        <w:adjustRightInd w:val="0"/>
        <w:spacing w:after="0" w:line="240" w:lineRule="auto"/>
        <w:ind w:left="0"/>
        <w:jc w:val="both"/>
        <w:rPr>
          <w:rFonts w:cs="Calibri"/>
          <w:color w:val="000000"/>
          <w:lang w:val="en-US"/>
        </w:rPr>
      </w:pPr>
    </w:p>
    <w:p w14:paraId="29E9F6AB" w14:textId="0842653C" w:rsidR="00F91382" w:rsidRPr="00A042AA" w:rsidRDefault="00011204" w:rsidP="00FD10CB">
      <w:pPr>
        <w:pStyle w:val="ListParagraph"/>
        <w:autoSpaceDE w:val="0"/>
        <w:autoSpaceDN w:val="0"/>
        <w:adjustRightInd w:val="0"/>
        <w:spacing w:after="0" w:line="240" w:lineRule="auto"/>
        <w:ind w:left="0"/>
        <w:jc w:val="both"/>
        <w:rPr>
          <w:rFonts w:cs="Calibri"/>
          <w:b/>
          <w:color w:val="000000"/>
          <w:lang w:val="en-US"/>
        </w:rPr>
      </w:pPr>
      <w:r>
        <w:rPr>
          <w:rFonts w:cs="Calibri"/>
          <w:b/>
          <w:color w:val="000000"/>
          <w:lang w:val="mk-MK"/>
        </w:rPr>
        <w:t>ПРИМЕНА НА ЗЕМАЊЕТО ПРИМЕРОЦИ</w:t>
      </w:r>
    </w:p>
    <w:p w14:paraId="7D0937FA" w14:textId="112BEBA4" w:rsidR="00F91382" w:rsidRDefault="00F91382" w:rsidP="00FD10CB">
      <w:pPr>
        <w:pStyle w:val="ListParagraph"/>
        <w:autoSpaceDE w:val="0"/>
        <w:autoSpaceDN w:val="0"/>
        <w:adjustRightInd w:val="0"/>
        <w:spacing w:after="0" w:line="240" w:lineRule="auto"/>
        <w:ind w:left="0"/>
        <w:jc w:val="both"/>
        <w:rPr>
          <w:rFonts w:cs="Calibri"/>
          <w:color w:val="000000"/>
          <w:lang w:val="en-US"/>
        </w:rPr>
      </w:pPr>
    </w:p>
    <w:p w14:paraId="3E4CE549" w14:textId="60E0CAF8" w:rsidR="00F91382" w:rsidRDefault="00D9458F" w:rsidP="00FD10CB">
      <w:pPr>
        <w:pStyle w:val="ListParagraph"/>
        <w:autoSpaceDE w:val="0"/>
        <w:autoSpaceDN w:val="0"/>
        <w:adjustRightInd w:val="0"/>
        <w:spacing w:after="0" w:line="240" w:lineRule="auto"/>
        <w:ind w:left="0"/>
        <w:jc w:val="both"/>
        <w:rPr>
          <w:rFonts w:cs="Calibri"/>
          <w:color w:val="000000"/>
          <w:lang w:val="en-US"/>
        </w:rPr>
      </w:pPr>
      <w:r>
        <w:rPr>
          <w:rFonts w:cs="Calibri"/>
          <w:color w:val="000000"/>
          <w:lang w:val="mk-MK"/>
        </w:rPr>
        <w:t>Алатките, опремата и методите користени за мострирање на материјали од отпад ќе варира зависно од формата, конзистентноста и локацијата на отпадот што се семплира.</w:t>
      </w:r>
    </w:p>
    <w:p w14:paraId="57236D3F" w14:textId="77777777" w:rsidR="00F91382" w:rsidRDefault="00F91382" w:rsidP="00FD10CB">
      <w:pPr>
        <w:pStyle w:val="ListParagraph"/>
        <w:autoSpaceDE w:val="0"/>
        <w:autoSpaceDN w:val="0"/>
        <w:adjustRightInd w:val="0"/>
        <w:spacing w:after="0" w:line="240" w:lineRule="auto"/>
        <w:ind w:left="0"/>
        <w:jc w:val="both"/>
        <w:rPr>
          <w:rFonts w:cs="Calibri"/>
          <w:color w:val="000000"/>
          <w:lang w:val="en-US"/>
        </w:rPr>
      </w:pPr>
    </w:p>
    <w:p w14:paraId="76FB8C86" w14:textId="258DC691" w:rsidR="00F91382" w:rsidRDefault="00011204" w:rsidP="00FD10CB">
      <w:pPr>
        <w:pStyle w:val="ListParagraph"/>
        <w:autoSpaceDE w:val="0"/>
        <w:autoSpaceDN w:val="0"/>
        <w:adjustRightInd w:val="0"/>
        <w:spacing w:after="0" w:line="240" w:lineRule="auto"/>
        <w:ind w:left="0"/>
        <w:jc w:val="both"/>
        <w:rPr>
          <w:rFonts w:cs="Calibri"/>
          <w:color w:val="000000"/>
          <w:lang w:val="en-US"/>
        </w:rPr>
      </w:pPr>
      <w:r>
        <w:rPr>
          <w:rFonts w:cs="Calibri"/>
          <w:b/>
          <w:color w:val="000000"/>
          <w:lang w:val="mk-MK"/>
        </w:rPr>
        <w:t xml:space="preserve">Фаза </w:t>
      </w:r>
      <w:r w:rsidR="00F91382" w:rsidRPr="00F91382">
        <w:rPr>
          <w:rFonts w:cs="Calibri"/>
          <w:b/>
          <w:color w:val="000000"/>
          <w:lang w:val="en-US"/>
        </w:rPr>
        <w:t xml:space="preserve"> 1:</w:t>
      </w:r>
      <w:r w:rsidR="00F91382" w:rsidRPr="00F91382">
        <w:rPr>
          <w:rFonts w:cs="Calibri"/>
          <w:color w:val="000000"/>
          <w:lang w:val="en-US"/>
        </w:rPr>
        <w:t xml:space="preserve">  </w:t>
      </w:r>
      <w:r w:rsidR="00D9458F">
        <w:rPr>
          <w:rFonts w:cs="Calibri"/>
          <w:color w:val="000000"/>
          <w:lang w:val="mk-MK"/>
        </w:rPr>
        <w:t>Идентификација на Типот на Отпад или Медиумот што треба да се семплира.</w:t>
      </w:r>
    </w:p>
    <w:p w14:paraId="5B53E3E6" w14:textId="77777777" w:rsidR="00A042AA" w:rsidRDefault="00A042AA" w:rsidP="00FD10CB">
      <w:pPr>
        <w:pStyle w:val="ListParagraph"/>
        <w:autoSpaceDE w:val="0"/>
        <w:autoSpaceDN w:val="0"/>
        <w:adjustRightInd w:val="0"/>
        <w:spacing w:after="0" w:line="240" w:lineRule="auto"/>
        <w:ind w:left="0"/>
        <w:jc w:val="both"/>
        <w:rPr>
          <w:rFonts w:cs="Calibri"/>
          <w:b/>
          <w:color w:val="000000"/>
          <w:lang w:val="en-US"/>
        </w:rPr>
      </w:pPr>
    </w:p>
    <w:p w14:paraId="644BCFE0" w14:textId="248A4E59" w:rsidR="00F91382" w:rsidRDefault="00011204" w:rsidP="00FD10CB">
      <w:pPr>
        <w:pStyle w:val="ListParagraph"/>
        <w:autoSpaceDE w:val="0"/>
        <w:autoSpaceDN w:val="0"/>
        <w:adjustRightInd w:val="0"/>
        <w:spacing w:after="0" w:line="240" w:lineRule="auto"/>
        <w:ind w:left="0"/>
        <w:jc w:val="both"/>
        <w:rPr>
          <w:rFonts w:cs="Calibri"/>
          <w:color w:val="000000"/>
          <w:lang w:val="en-US"/>
        </w:rPr>
      </w:pPr>
      <w:r>
        <w:rPr>
          <w:rFonts w:cs="Calibri"/>
          <w:b/>
          <w:color w:val="000000"/>
          <w:lang w:val="mk-MK"/>
        </w:rPr>
        <w:t>Фаза 2</w:t>
      </w:r>
      <w:r w:rsidR="00F91382" w:rsidRPr="00F91382">
        <w:rPr>
          <w:rFonts w:cs="Calibri"/>
          <w:b/>
          <w:color w:val="000000"/>
          <w:lang w:val="en-US"/>
        </w:rPr>
        <w:t>:</w:t>
      </w:r>
      <w:r w:rsidR="00D9458F">
        <w:rPr>
          <w:rFonts w:cs="Calibri"/>
          <w:color w:val="000000"/>
          <w:lang w:val="en-US"/>
        </w:rPr>
        <w:t xml:space="preserve">  </w:t>
      </w:r>
      <w:r w:rsidR="00D9458F">
        <w:rPr>
          <w:rFonts w:cs="Calibri"/>
          <w:color w:val="000000"/>
          <w:lang w:val="mk-MK"/>
        </w:rPr>
        <w:t>Идентификација на местото или точката од каде што се земаат примероците</w:t>
      </w:r>
    </w:p>
    <w:p w14:paraId="61AAC138" w14:textId="01ED36A2" w:rsidR="00907FC0" w:rsidRPr="00907FC0" w:rsidRDefault="00907FC0" w:rsidP="00907FC0">
      <w:pPr>
        <w:pStyle w:val="ListParagraph"/>
        <w:numPr>
          <w:ilvl w:val="0"/>
          <w:numId w:val="41"/>
        </w:numPr>
        <w:autoSpaceDE w:val="0"/>
        <w:autoSpaceDN w:val="0"/>
        <w:adjustRightInd w:val="0"/>
        <w:spacing w:after="0" w:line="240" w:lineRule="auto"/>
        <w:rPr>
          <w:rFonts w:cs="Calibri"/>
          <w:color w:val="000000"/>
          <w:lang w:val="en-US"/>
        </w:rPr>
      </w:pPr>
      <w:r>
        <w:rPr>
          <w:rFonts w:cs="Calibri"/>
          <w:color w:val="000000"/>
          <w:lang w:val="mk-MK"/>
        </w:rPr>
        <w:t>Буриња и</w:t>
      </w:r>
      <w:r w:rsidRPr="00907FC0">
        <w:rPr>
          <w:rFonts w:cs="Calibri"/>
          <w:color w:val="000000"/>
          <w:lang w:val="en-US"/>
        </w:rPr>
        <w:t xml:space="preserve"> кеси и</w:t>
      </w:r>
      <w:r>
        <w:rPr>
          <w:rFonts w:cs="Calibri"/>
          <w:color w:val="000000"/>
          <w:lang w:val="mk-MK"/>
        </w:rPr>
        <w:t>ли</w:t>
      </w:r>
      <w:r>
        <w:rPr>
          <w:rFonts w:cs="Calibri"/>
          <w:color w:val="000000"/>
          <w:lang w:val="en-US"/>
        </w:rPr>
        <w:t xml:space="preserve"> вреќи</w:t>
      </w:r>
      <w:r w:rsidRPr="00907FC0">
        <w:rPr>
          <w:rFonts w:cs="Calibri"/>
          <w:color w:val="000000"/>
          <w:lang w:val="en-US"/>
        </w:rPr>
        <w:t xml:space="preserve">: </w:t>
      </w:r>
      <w:r>
        <w:rPr>
          <w:rFonts w:cs="Calibri"/>
          <w:color w:val="000000"/>
          <w:lang w:val="mk-MK"/>
        </w:rPr>
        <w:t>Бурињата</w:t>
      </w:r>
      <w:r w:rsidRPr="00907FC0">
        <w:rPr>
          <w:rFonts w:cs="Calibri"/>
          <w:color w:val="000000"/>
          <w:lang w:val="en-US"/>
        </w:rPr>
        <w:t xml:space="preserve"> и кеси</w:t>
      </w:r>
      <w:r>
        <w:rPr>
          <w:rFonts w:cs="Calibri"/>
          <w:color w:val="000000"/>
          <w:lang w:val="mk-MK"/>
        </w:rPr>
        <w:t>те</w:t>
      </w:r>
      <w:r w:rsidRPr="00907FC0">
        <w:rPr>
          <w:rFonts w:cs="Calibri"/>
          <w:color w:val="000000"/>
          <w:lang w:val="en-US"/>
        </w:rPr>
        <w:t xml:space="preserve"> или торби</w:t>
      </w:r>
      <w:r>
        <w:rPr>
          <w:rFonts w:cs="Calibri"/>
          <w:color w:val="000000"/>
          <w:lang w:val="mk-MK"/>
        </w:rPr>
        <w:t>те</w:t>
      </w:r>
      <w:r w:rsidRPr="00907FC0">
        <w:rPr>
          <w:rFonts w:cs="Calibri"/>
          <w:color w:val="000000"/>
          <w:lang w:val="en-US"/>
        </w:rPr>
        <w:t xml:space="preserve"> се преносливи контејнери што </w:t>
      </w:r>
      <w:r>
        <w:rPr>
          <w:rFonts w:cs="Calibri"/>
          <w:color w:val="000000"/>
          <w:lang w:val="en-US"/>
        </w:rPr>
        <w:t xml:space="preserve">се користат за складирање, </w:t>
      </w:r>
      <w:r>
        <w:rPr>
          <w:rFonts w:cs="Calibri"/>
          <w:color w:val="000000"/>
          <w:lang w:val="mk-MK"/>
        </w:rPr>
        <w:t>управување или</w:t>
      </w:r>
      <w:r>
        <w:rPr>
          <w:rFonts w:cs="Calibri"/>
          <w:color w:val="000000"/>
          <w:lang w:val="en-US"/>
        </w:rPr>
        <w:t xml:space="preserve"> транспорт </w:t>
      </w:r>
      <w:r>
        <w:rPr>
          <w:rFonts w:cs="Calibri"/>
          <w:color w:val="000000"/>
          <w:lang w:val="mk-MK"/>
        </w:rPr>
        <w:t>на</w:t>
      </w:r>
      <w:r w:rsidRPr="00907FC0">
        <w:rPr>
          <w:rFonts w:cs="Calibri"/>
          <w:color w:val="000000"/>
          <w:lang w:val="en-US"/>
        </w:rPr>
        <w:t xml:space="preserve"> отпадни материјали</w:t>
      </w:r>
    </w:p>
    <w:p w14:paraId="6EC374BB" w14:textId="301B130B" w:rsidR="00907FC0" w:rsidRPr="00907FC0" w:rsidRDefault="00907FC0" w:rsidP="00907FC0">
      <w:pPr>
        <w:pStyle w:val="ListParagraph"/>
        <w:numPr>
          <w:ilvl w:val="0"/>
          <w:numId w:val="41"/>
        </w:numPr>
        <w:autoSpaceDE w:val="0"/>
        <w:autoSpaceDN w:val="0"/>
        <w:adjustRightInd w:val="0"/>
        <w:spacing w:after="0" w:line="240" w:lineRule="auto"/>
        <w:rPr>
          <w:rFonts w:cs="Calibri"/>
          <w:color w:val="000000"/>
          <w:lang w:val="en-US"/>
        </w:rPr>
      </w:pPr>
      <w:r>
        <w:rPr>
          <w:rFonts w:cs="Calibri"/>
          <w:color w:val="000000"/>
          <w:lang w:val="mk-MK"/>
        </w:rPr>
        <w:t xml:space="preserve">На </w:t>
      </w:r>
      <w:r>
        <w:rPr>
          <w:rFonts w:cs="Calibri"/>
          <w:color w:val="000000"/>
          <w:lang w:val="en-US"/>
        </w:rPr>
        <w:t xml:space="preserve">површина </w:t>
      </w:r>
    </w:p>
    <w:p w14:paraId="5B621FA5" w14:textId="2A2CC562" w:rsidR="00907FC0" w:rsidRPr="00907FC0" w:rsidRDefault="00907FC0" w:rsidP="00907FC0">
      <w:pPr>
        <w:pStyle w:val="ListParagraph"/>
        <w:numPr>
          <w:ilvl w:val="0"/>
          <w:numId w:val="41"/>
        </w:numPr>
        <w:autoSpaceDE w:val="0"/>
        <w:autoSpaceDN w:val="0"/>
        <w:adjustRightInd w:val="0"/>
        <w:spacing w:after="0" w:line="240" w:lineRule="auto"/>
        <w:rPr>
          <w:rFonts w:cs="Calibri"/>
          <w:color w:val="000000"/>
          <w:lang w:val="en-US"/>
        </w:rPr>
      </w:pPr>
      <w:r>
        <w:rPr>
          <w:rFonts w:cs="Calibri"/>
          <w:color w:val="000000"/>
          <w:lang w:val="mk-MK"/>
        </w:rPr>
        <w:t>Р</w:t>
      </w:r>
      <w:r w:rsidRPr="00907FC0">
        <w:rPr>
          <w:rFonts w:cs="Calibri"/>
          <w:color w:val="000000"/>
          <w:lang w:val="en-US"/>
        </w:rPr>
        <w:t>езервоари</w:t>
      </w:r>
    </w:p>
    <w:p w14:paraId="5E64E491" w14:textId="46147CCB" w:rsidR="00907FC0" w:rsidRPr="00907FC0" w:rsidRDefault="00907FC0" w:rsidP="00907FC0">
      <w:pPr>
        <w:pStyle w:val="ListParagraph"/>
        <w:numPr>
          <w:ilvl w:val="0"/>
          <w:numId w:val="41"/>
        </w:numPr>
        <w:autoSpaceDE w:val="0"/>
        <w:autoSpaceDN w:val="0"/>
        <w:adjustRightInd w:val="0"/>
        <w:spacing w:after="0" w:line="240" w:lineRule="auto"/>
        <w:rPr>
          <w:rFonts w:cs="Calibri"/>
          <w:color w:val="000000"/>
          <w:lang w:val="en-US"/>
        </w:rPr>
      </w:pPr>
      <w:r w:rsidRPr="00907FC0">
        <w:rPr>
          <w:rFonts w:cs="Calibri"/>
          <w:color w:val="000000"/>
          <w:lang w:val="en-US"/>
        </w:rPr>
        <w:t>Цевки, точкест</w:t>
      </w:r>
      <w:r>
        <w:rPr>
          <w:rFonts w:cs="Calibri"/>
          <w:color w:val="000000"/>
          <w:lang w:val="mk-MK"/>
        </w:rPr>
        <w:t>и</w:t>
      </w:r>
      <w:r>
        <w:rPr>
          <w:rFonts w:cs="Calibri"/>
          <w:color w:val="000000"/>
          <w:lang w:val="en-US"/>
        </w:rPr>
        <w:t xml:space="preserve"> празнења</w:t>
      </w:r>
      <w:r>
        <w:rPr>
          <w:rFonts w:cs="Calibri"/>
          <w:color w:val="000000"/>
          <w:lang w:val="mk-MK"/>
        </w:rPr>
        <w:t xml:space="preserve"> </w:t>
      </w:r>
      <w:r w:rsidRPr="00907FC0">
        <w:rPr>
          <w:rFonts w:cs="Calibri"/>
          <w:color w:val="000000"/>
          <w:lang w:val="en-US"/>
        </w:rPr>
        <w:t xml:space="preserve"> или пристаништа за земање мостри</w:t>
      </w:r>
    </w:p>
    <w:p w14:paraId="5FA17088" w14:textId="2FA36C4C" w:rsidR="00907FC0" w:rsidRPr="00907FC0" w:rsidRDefault="00907FC0" w:rsidP="00907FC0">
      <w:pPr>
        <w:pStyle w:val="ListParagraph"/>
        <w:numPr>
          <w:ilvl w:val="0"/>
          <w:numId w:val="41"/>
        </w:numPr>
        <w:autoSpaceDE w:val="0"/>
        <w:autoSpaceDN w:val="0"/>
        <w:adjustRightInd w:val="0"/>
        <w:spacing w:after="0" w:line="240" w:lineRule="auto"/>
        <w:rPr>
          <w:rFonts w:cs="Calibri"/>
          <w:color w:val="000000"/>
          <w:lang w:val="en-US"/>
        </w:rPr>
      </w:pPr>
      <w:r>
        <w:rPr>
          <w:rFonts w:cs="Calibri"/>
          <w:color w:val="000000"/>
          <w:lang w:val="mk-MK"/>
        </w:rPr>
        <w:t>К</w:t>
      </w:r>
      <w:r w:rsidRPr="00907FC0">
        <w:rPr>
          <w:rFonts w:cs="Calibri"/>
          <w:color w:val="000000"/>
          <w:lang w:val="en-US"/>
        </w:rPr>
        <w:t>упови отпад</w:t>
      </w:r>
    </w:p>
    <w:p w14:paraId="4F66F3C9" w14:textId="7AB15F79" w:rsidR="00907FC0" w:rsidRPr="00907FC0" w:rsidRDefault="00907FC0" w:rsidP="00907FC0">
      <w:pPr>
        <w:pStyle w:val="ListParagraph"/>
        <w:numPr>
          <w:ilvl w:val="0"/>
          <w:numId w:val="41"/>
        </w:numPr>
        <w:autoSpaceDE w:val="0"/>
        <w:autoSpaceDN w:val="0"/>
        <w:adjustRightInd w:val="0"/>
        <w:spacing w:after="0" w:line="240" w:lineRule="auto"/>
        <w:rPr>
          <w:rFonts w:cs="Calibri"/>
          <w:color w:val="000000"/>
          <w:lang w:val="en-US"/>
        </w:rPr>
      </w:pPr>
      <w:r w:rsidRPr="00907FC0">
        <w:rPr>
          <w:rFonts w:cs="Calibri"/>
          <w:color w:val="000000"/>
          <w:lang w:val="en-US"/>
        </w:rPr>
        <w:t>Транспортери</w:t>
      </w:r>
    </w:p>
    <w:p w14:paraId="3BA352D1" w14:textId="518A3E62" w:rsidR="00907FC0" w:rsidRPr="00907FC0" w:rsidRDefault="00907FC0" w:rsidP="00907FC0">
      <w:pPr>
        <w:pStyle w:val="ListParagraph"/>
        <w:numPr>
          <w:ilvl w:val="0"/>
          <w:numId w:val="41"/>
        </w:numPr>
        <w:autoSpaceDE w:val="0"/>
        <w:autoSpaceDN w:val="0"/>
        <w:adjustRightInd w:val="0"/>
        <w:spacing w:after="0" w:line="240" w:lineRule="auto"/>
        <w:rPr>
          <w:rFonts w:cs="Calibri"/>
          <w:color w:val="000000"/>
          <w:lang w:val="en-US"/>
        </w:rPr>
      </w:pPr>
      <w:r>
        <w:rPr>
          <w:rFonts w:cs="Calibri"/>
          <w:color w:val="000000"/>
          <w:lang w:val="mk-MK"/>
        </w:rPr>
        <w:t>С</w:t>
      </w:r>
      <w:r w:rsidRPr="00907FC0">
        <w:rPr>
          <w:rFonts w:cs="Calibri"/>
          <w:color w:val="000000"/>
          <w:lang w:val="en-US"/>
        </w:rPr>
        <w:t>труктури и остатоци</w:t>
      </w:r>
    </w:p>
    <w:p w14:paraId="3C5ADAC0" w14:textId="69E85E17" w:rsidR="00A042AA" w:rsidRPr="00907FC0" w:rsidRDefault="00907FC0" w:rsidP="00907FC0">
      <w:pPr>
        <w:pStyle w:val="ListParagraph"/>
        <w:numPr>
          <w:ilvl w:val="0"/>
          <w:numId w:val="41"/>
        </w:numPr>
        <w:autoSpaceDE w:val="0"/>
        <w:autoSpaceDN w:val="0"/>
        <w:adjustRightInd w:val="0"/>
        <w:spacing w:after="0" w:line="240" w:lineRule="auto"/>
        <w:jc w:val="both"/>
        <w:rPr>
          <w:rFonts w:cs="Calibri"/>
          <w:b/>
          <w:color w:val="000000"/>
          <w:lang w:val="en-US"/>
        </w:rPr>
      </w:pPr>
      <w:r>
        <w:rPr>
          <w:rFonts w:cs="Calibri"/>
          <w:color w:val="000000"/>
          <w:lang w:val="en-US"/>
        </w:rPr>
        <w:t>Површинск</w:t>
      </w:r>
      <w:r>
        <w:rPr>
          <w:rFonts w:cs="Calibri"/>
          <w:color w:val="000000"/>
          <w:lang w:val="mk-MK"/>
        </w:rPr>
        <w:t>а</w:t>
      </w:r>
      <w:r>
        <w:rPr>
          <w:rFonts w:cs="Calibri"/>
          <w:color w:val="000000"/>
          <w:lang w:val="en-US"/>
        </w:rPr>
        <w:t xml:space="preserve"> и подземн</w:t>
      </w:r>
      <w:r>
        <w:rPr>
          <w:rFonts w:cs="Calibri"/>
          <w:color w:val="000000"/>
          <w:lang w:val="mk-MK"/>
        </w:rPr>
        <w:t>а</w:t>
      </w:r>
      <w:r>
        <w:rPr>
          <w:rFonts w:cs="Calibri"/>
          <w:color w:val="000000"/>
          <w:lang w:val="en-US"/>
        </w:rPr>
        <w:t xml:space="preserve"> почва</w:t>
      </w:r>
    </w:p>
    <w:p w14:paraId="126E836E" w14:textId="77777777" w:rsidR="00907FC0" w:rsidRDefault="00907FC0" w:rsidP="00907FC0">
      <w:pPr>
        <w:pStyle w:val="ListParagraph"/>
        <w:autoSpaceDE w:val="0"/>
        <w:autoSpaceDN w:val="0"/>
        <w:adjustRightInd w:val="0"/>
        <w:spacing w:after="0" w:line="240" w:lineRule="auto"/>
        <w:jc w:val="both"/>
        <w:rPr>
          <w:rFonts w:cs="Calibri"/>
          <w:b/>
          <w:color w:val="000000"/>
          <w:lang w:val="en-US"/>
        </w:rPr>
      </w:pPr>
    </w:p>
    <w:p w14:paraId="3DDD03B7" w14:textId="17792CA8" w:rsidR="00F91382" w:rsidRDefault="00011204" w:rsidP="00FD10CB">
      <w:pPr>
        <w:pStyle w:val="ListParagraph"/>
        <w:autoSpaceDE w:val="0"/>
        <w:autoSpaceDN w:val="0"/>
        <w:adjustRightInd w:val="0"/>
        <w:spacing w:after="0" w:line="240" w:lineRule="auto"/>
        <w:ind w:left="0"/>
        <w:jc w:val="both"/>
        <w:rPr>
          <w:rFonts w:cs="Calibri"/>
          <w:color w:val="000000"/>
          <w:lang w:val="en-US"/>
        </w:rPr>
      </w:pPr>
      <w:r>
        <w:rPr>
          <w:rFonts w:cs="Calibri"/>
          <w:b/>
          <w:color w:val="000000"/>
          <w:lang w:val="mk-MK"/>
        </w:rPr>
        <w:t>Фаза</w:t>
      </w:r>
      <w:r w:rsidR="00F91382" w:rsidRPr="00F91382">
        <w:rPr>
          <w:rFonts w:cs="Calibri"/>
          <w:b/>
          <w:color w:val="000000"/>
          <w:lang w:val="en-US"/>
        </w:rPr>
        <w:t xml:space="preserve"> 3:</w:t>
      </w:r>
      <w:r w:rsidR="00F91382" w:rsidRPr="00F91382">
        <w:rPr>
          <w:rFonts w:cs="Calibri"/>
          <w:color w:val="000000"/>
          <w:lang w:val="en-US"/>
        </w:rPr>
        <w:t xml:space="preserve">  </w:t>
      </w:r>
      <w:r w:rsidR="00D9458F">
        <w:rPr>
          <w:rFonts w:cs="Calibri"/>
          <w:color w:val="000000"/>
          <w:lang w:val="mk-MK"/>
        </w:rPr>
        <w:t>Земање предвид на посебните фактори на опремата</w:t>
      </w:r>
    </w:p>
    <w:p w14:paraId="4A7B18B3" w14:textId="4EF5F691" w:rsidR="00F91382" w:rsidRDefault="00D9458F" w:rsidP="00A042AA">
      <w:pPr>
        <w:pStyle w:val="ListParagraph"/>
        <w:numPr>
          <w:ilvl w:val="0"/>
          <w:numId w:val="42"/>
        </w:numPr>
        <w:autoSpaceDE w:val="0"/>
        <w:autoSpaceDN w:val="0"/>
        <w:adjustRightInd w:val="0"/>
        <w:spacing w:after="0" w:line="240" w:lineRule="auto"/>
        <w:jc w:val="both"/>
        <w:rPr>
          <w:rFonts w:cs="Calibri"/>
          <w:color w:val="000000"/>
          <w:lang w:val="en-US"/>
        </w:rPr>
      </w:pPr>
      <w:r>
        <w:rPr>
          <w:rFonts w:cs="Calibri"/>
          <w:color w:val="000000"/>
          <w:lang w:val="mk-MK"/>
        </w:rPr>
        <w:t>Тип на примерок</w:t>
      </w:r>
    </w:p>
    <w:p w14:paraId="79323DC6" w14:textId="686907D4" w:rsidR="00F91382" w:rsidRDefault="00D9458F" w:rsidP="00A042AA">
      <w:pPr>
        <w:pStyle w:val="ListParagraph"/>
        <w:numPr>
          <w:ilvl w:val="0"/>
          <w:numId w:val="42"/>
        </w:numPr>
        <w:autoSpaceDE w:val="0"/>
        <w:autoSpaceDN w:val="0"/>
        <w:adjustRightInd w:val="0"/>
        <w:spacing w:after="0" w:line="240" w:lineRule="auto"/>
        <w:jc w:val="both"/>
        <w:rPr>
          <w:rFonts w:cs="Calibri"/>
          <w:color w:val="000000"/>
          <w:lang w:val="en-US"/>
        </w:rPr>
      </w:pPr>
      <w:r>
        <w:rPr>
          <w:rFonts w:cs="Calibri"/>
          <w:color w:val="000000"/>
          <w:lang w:val="mk-MK"/>
        </w:rPr>
        <w:t>Волумен на примерок</w:t>
      </w:r>
    </w:p>
    <w:p w14:paraId="0486DCAF" w14:textId="77777777" w:rsidR="00A042AA" w:rsidRDefault="00A042AA" w:rsidP="00593772">
      <w:pPr>
        <w:autoSpaceDE w:val="0"/>
        <w:autoSpaceDN w:val="0"/>
        <w:adjustRightInd w:val="0"/>
        <w:spacing w:after="0" w:line="240" w:lineRule="auto"/>
        <w:rPr>
          <w:rFonts w:cs="Calibri"/>
          <w:b/>
          <w:color w:val="000000"/>
          <w:lang w:val="en-US"/>
        </w:rPr>
      </w:pPr>
    </w:p>
    <w:p w14:paraId="361EFC65" w14:textId="66CC9E6B" w:rsidR="00593772" w:rsidRDefault="00011204" w:rsidP="00593772">
      <w:pPr>
        <w:autoSpaceDE w:val="0"/>
        <w:autoSpaceDN w:val="0"/>
        <w:adjustRightInd w:val="0"/>
        <w:spacing w:after="0" w:line="240" w:lineRule="auto"/>
        <w:rPr>
          <w:rFonts w:cs="Calibri"/>
          <w:color w:val="000000"/>
          <w:lang w:val="en-US"/>
        </w:rPr>
      </w:pPr>
      <w:r>
        <w:rPr>
          <w:rFonts w:cs="Calibri"/>
          <w:b/>
          <w:color w:val="000000"/>
          <w:lang w:val="mk-MK"/>
        </w:rPr>
        <w:t>Фаза</w:t>
      </w:r>
      <w:r w:rsidR="00F91382" w:rsidRPr="00F91382">
        <w:rPr>
          <w:rFonts w:cs="Calibri"/>
          <w:b/>
          <w:color w:val="000000"/>
          <w:lang w:val="en-US"/>
        </w:rPr>
        <w:t xml:space="preserve"> 4:</w:t>
      </w:r>
      <w:r w:rsidR="00F91382" w:rsidRPr="00F91382">
        <w:rPr>
          <w:rFonts w:cs="Calibri"/>
          <w:color w:val="000000"/>
          <w:lang w:val="en-US"/>
        </w:rPr>
        <w:t xml:space="preserve">  </w:t>
      </w:r>
      <w:r w:rsidR="00D9458F">
        <w:rPr>
          <w:rFonts w:cs="Calibri"/>
          <w:color w:val="000000"/>
          <w:lang w:val="mk-MK"/>
        </w:rPr>
        <w:t>Избор на опремата за семплирање</w:t>
      </w:r>
    </w:p>
    <w:p w14:paraId="3AEA3764" w14:textId="77777777" w:rsidR="00CC7D76" w:rsidRDefault="00CC7D76" w:rsidP="00593772">
      <w:pPr>
        <w:autoSpaceDE w:val="0"/>
        <w:autoSpaceDN w:val="0"/>
        <w:adjustRightInd w:val="0"/>
        <w:spacing w:after="0" w:line="240" w:lineRule="auto"/>
        <w:rPr>
          <w:rFonts w:cs="Calibri"/>
          <w:color w:val="000000"/>
          <w:lang w:val="en-US"/>
        </w:rPr>
      </w:pPr>
    </w:p>
    <w:p w14:paraId="465BD0F1" w14:textId="0CBDFE7F" w:rsidR="00CC7D76" w:rsidRPr="00593772" w:rsidRDefault="00907FC0" w:rsidP="00593772">
      <w:pPr>
        <w:autoSpaceDE w:val="0"/>
        <w:autoSpaceDN w:val="0"/>
        <w:adjustRightInd w:val="0"/>
        <w:spacing w:after="0" w:line="240" w:lineRule="auto"/>
        <w:rPr>
          <w:rFonts w:cs="Calibri"/>
          <w:color w:val="000000"/>
          <w:lang w:val="en-US"/>
        </w:rPr>
      </w:pPr>
      <w:r>
        <w:rPr>
          <w:rFonts w:cs="Calibri"/>
          <w:color w:val="000000"/>
          <w:lang w:val="mk-MK"/>
        </w:rPr>
        <w:t xml:space="preserve">Се препорачува да се земе </w:t>
      </w:r>
      <w:r>
        <w:rPr>
          <w:rFonts w:cs="Calibri"/>
          <w:b/>
          <w:color w:val="000000"/>
          <w:lang w:val="mk-MK"/>
        </w:rPr>
        <w:t xml:space="preserve">како референца </w:t>
      </w:r>
      <w:r>
        <w:rPr>
          <w:rFonts w:cs="Calibri"/>
          <w:color w:val="000000"/>
          <w:lang w:val="mk-MK"/>
        </w:rPr>
        <w:t>техничкиот водич за земање примероци од отпад</w:t>
      </w:r>
      <w:r w:rsidR="00CC7D76">
        <w:rPr>
          <w:rFonts w:cs="Calibri"/>
          <w:color w:val="000000"/>
          <w:lang w:val="en-US"/>
        </w:rPr>
        <w:t xml:space="preserve"> US EPA (</w:t>
      </w:r>
      <w:r w:rsidRPr="00907FC0">
        <w:rPr>
          <w:rFonts w:cs="Calibri"/>
          <w:b/>
          <w:color w:val="000000"/>
          <w:lang w:val="mk-MK"/>
        </w:rPr>
        <w:t>погледнете Анекс 1</w:t>
      </w:r>
      <w:r>
        <w:rPr>
          <w:rFonts w:cs="Calibri"/>
          <w:color w:val="000000"/>
          <w:lang w:val="mk-MK"/>
        </w:rPr>
        <w:t xml:space="preserve"> таму ќе го најдете линкот</w:t>
      </w:r>
      <w:r w:rsidR="00CC7D76">
        <w:rPr>
          <w:rFonts w:cs="Calibri"/>
          <w:color w:val="000000"/>
          <w:lang w:val="en-US"/>
        </w:rPr>
        <w:t>).</w:t>
      </w:r>
    </w:p>
    <w:p w14:paraId="168B046A" w14:textId="2691EE12" w:rsidR="00593772" w:rsidRDefault="00011204" w:rsidP="00593772">
      <w:pPr>
        <w:pStyle w:val="Heading2"/>
        <w:numPr>
          <w:ilvl w:val="1"/>
          <w:numId w:val="1"/>
        </w:numPr>
        <w:rPr>
          <w:lang w:val="en-US"/>
        </w:rPr>
      </w:pPr>
      <w:bookmarkStart w:id="26" w:name="_Toc456016965"/>
      <w:r>
        <w:rPr>
          <w:noProof/>
          <w:lang w:val="mk-MK"/>
        </w:rPr>
        <w:t>Аспекти што треба да се земат предвид во врска со     мониторинг на бучава</w:t>
      </w:r>
      <w:bookmarkEnd w:id="26"/>
    </w:p>
    <w:p w14:paraId="4491DCFB" w14:textId="49E12C91" w:rsidR="003319BC" w:rsidRPr="00BD5AD9" w:rsidRDefault="003319BC" w:rsidP="003319BC">
      <w:pPr>
        <w:autoSpaceDE w:val="0"/>
        <w:autoSpaceDN w:val="0"/>
        <w:adjustRightInd w:val="0"/>
        <w:spacing w:after="0" w:line="240" w:lineRule="auto"/>
        <w:jc w:val="left"/>
        <w:rPr>
          <w:rFonts w:cs="Calibri"/>
          <w:color w:val="000000"/>
          <w:lang w:val="mk-MK"/>
        </w:rPr>
      </w:pPr>
      <w:r w:rsidRPr="00BD5AD9">
        <w:rPr>
          <w:rFonts w:cs="Calibri"/>
          <w:color w:val="000000"/>
          <w:lang w:val="mk-MK"/>
        </w:rPr>
        <w:t>Мониторите на бучава мора да биде инсталиран околу местото на стратешки локации, обично на границата на сајтот што е најблиску до локалното население. Бројот и локациите ќе зависи од различни фактори:</w:t>
      </w:r>
    </w:p>
    <w:p w14:paraId="2AD7723C" w14:textId="4D2A8549" w:rsidR="003319BC" w:rsidRPr="00BD5AD9" w:rsidRDefault="003319BC" w:rsidP="003319BC">
      <w:pPr>
        <w:autoSpaceDE w:val="0"/>
        <w:autoSpaceDN w:val="0"/>
        <w:adjustRightInd w:val="0"/>
        <w:spacing w:after="0" w:line="240" w:lineRule="auto"/>
        <w:jc w:val="left"/>
        <w:rPr>
          <w:rFonts w:cs="Calibri"/>
          <w:color w:val="000000"/>
          <w:lang w:val="mk-MK"/>
        </w:rPr>
      </w:pPr>
      <w:r w:rsidRPr="00BD5AD9">
        <w:rPr>
          <w:rFonts w:cs="Calibri"/>
          <w:color w:val="000000"/>
          <w:lang w:val="mk-MK"/>
        </w:rPr>
        <w:t>• Број, висина и карактеристики на точките на емисија.</w:t>
      </w:r>
    </w:p>
    <w:p w14:paraId="2646349A" w14:textId="77777777" w:rsidR="003319BC" w:rsidRPr="00BD5AD9" w:rsidRDefault="003319BC" w:rsidP="003319BC">
      <w:pPr>
        <w:autoSpaceDE w:val="0"/>
        <w:autoSpaceDN w:val="0"/>
        <w:adjustRightInd w:val="0"/>
        <w:spacing w:after="0" w:line="240" w:lineRule="auto"/>
        <w:jc w:val="left"/>
        <w:rPr>
          <w:rFonts w:cs="Calibri"/>
          <w:color w:val="000000"/>
          <w:lang w:val="mk-MK"/>
        </w:rPr>
      </w:pPr>
      <w:r w:rsidRPr="00BD5AD9">
        <w:rPr>
          <w:rFonts w:cs="Calibri"/>
          <w:color w:val="000000"/>
          <w:lang w:val="mk-MK"/>
        </w:rPr>
        <w:t>• Одалеченост од населението.</w:t>
      </w:r>
    </w:p>
    <w:p w14:paraId="6E5CB263" w14:textId="77777777" w:rsidR="003319BC" w:rsidRPr="00BD5AD9" w:rsidRDefault="003319BC" w:rsidP="003319BC">
      <w:pPr>
        <w:autoSpaceDE w:val="0"/>
        <w:autoSpaceDN w:val="0"/>
        <w:adjustRightInd w:val="0"/>
        <w:spacing w:after="0" w:line="240" w:lineRule="auto"/>
        <w:jc w:val="left"/>
        <w:rPr>
          <w:rFonts w:cs="Calibri"/>
          <w:color w:val="000000"/>
          <w:lang w:val="mk-MK"/>
        </w:rPr>
      </w:pPr>
      <w:r w:rsidRPr="00BD5AD9">
        <w:rPr>
          <w:rFonts w:cs="Calibri"/>
          <w:color w:val="000000"/>
          <w:lang w:val="mk-MK"/>
        </w:rPr>
        <w:t>• Сложеност на објектите.</w:t>
      </w:r>
    </w:p>
    <w:p w14:paraId="753473E0" w14:textId="1D5C598C" w:rsidR="003319BC" w:rsidRPr="00BD5AD9" w:rsidRDefault="003319BC" w:rsidP="003319BC">
      <w:pPr>
        <w:autoSpaceDE w:val="0"/>
        <w:autoSpaceDN w:val="0"/>
        <w:adjustRightInd w:val="0"/>
        <w:spacing w:after="0" w:line="240" w:lineRule="auto"/>
        <w:jc w:val="left"/>
        <w:rPr>
          <w:rFonts w:cs="Calibri"/>
          <w:color w:val="000000"/>
          <w:lang w:val="mk-MK"/>
        </w:rPr>
      </w:pPr>
      <w:r w:rsidRPr="00BD5AD9">
        <w:rPr>
          <w:rFonts w:cs="Calibri"/>
          <w:color w:val="000000"/>
          <w:lang w:val="mk-MK"/>
        </w:rPr>
        <w:t>Дистрибуцијата на мониторинг точките треба да биде, затоа, соодветно избалансирана, во исто време и доволно репрезентативна, кои присуствуваа на горенаведените аспекти.</w:t>
      </w:r>
    </w:p>
    <w:p w14:paraId="70A8F782" w14:textId="51D63BAC" w:rsidR="003319BC" w:rsidRPr="00BD5AD9" w:rsidRDefault="003319BC" w:rsidP="003319BC">
      <w:pPr>
        <w:autoSpaceDE w:val="0"/>
        <w:autoSpaceDN w:val="0"/>
        <w:adjustRightInd w:val="0"/>
        <w:spacing w:after="0" w:line="240" w:lineRule="auto"/>
        <w:jc w:val="left"/>
        <w:rPr>
          <w:rFonts w:cs="Calibri"/>
          <w:color w:val="000000"/>
          <w:lang w:val="mk-MK"/>
        </w:rPr>
      </w:pPr>
      <w:r w:rsidRPr="00BD5AD9">
        <w:rPr>
          <w:rFonts w:cs="Calibri"/>
          <w:color w:val="000000"/>
          <w:lang w:val="mk-MK"/>
        </w:rPr>
        <w:t>Мерењата се исполнуваат за оценување и управување на бучава во животната средина (2002/49 / EC), критериумите на бучавата во животната средина за индустриски постројки се следниве:</w:t>
      </w:r>
    </w:p>
    <w:p w14:paraId="487F3C98" w14:textId="09E70598" w:rsidR="005830A5" w:rsidRPr="00BD5AD9" w:rsidRDefault="00907FC0" w:rsidP="00907FC0">
      <w:pPr>
        <w:pStyle w:val="ListParagraph"/>
        <w:numPr>
          <w:ilvl w:val="0"/>
          <w:numId w:val="27"/>
        </w:numPr>
        <w:autoSpaceDE w:val="0"/>
        <w:autoSpaceDN w:val="0"/>
        <w:adjustRightInd w:val="0"/>
        <w:spacing w:after="178" w:line="240" w:lineRule="auto"/>
        <w:rPr>
          <w:rFonts w:cs="Calibri"/>
          <w:color w:val="000000"/>
          <w:lang w:val="mk-MK"/>
        </w:rPr>
      </w:pPr>
      <w:r w:rsidRPr="00BD5AD9">
        <w:rPr>
          <w:rFonts w:cs="Calibri"/>
          <w:color w:val="000000"/>
          <w:lang w:val="mk-MK"/>
        </w:rPr>
        <w:t>ISO 8297: Акустика</w:t>
      </w:r>
      <w:r w:rsidR="005830A5" w:rsidRPr="00BD5AD9">
        <w:rPr>
          <w:rFonts w:cs="Calibri"/>
          <w:color w:val="000000"/>
          <w:lang w:val="mk-MK"/>
        </w:rPr>
        <w:t xml:space="preserve"> -- </w:t>
      </w:r>
      <w:r w:rsidRPr="00BD5AD9">
        <w:rPr>
          <w:rFonts w:cs="Calibri"/>
          <w:color w:val="000000"/>
          <w:lang w:val="mk-MK"/>
        </w:rPr>
        <w:t>Одредување на силината на звукот за мулти-извори од Индустриски постројки за проценка на нивоата на звучен притисок во животната средина - "Технички/инженерски метод".</w:t>
      </w:r>
    </w:p>
    <w:p w14:paraId="278A4C3C" w14:textId="15498986" w:rsidR="00593772" w:rsidRPr="00BD5AD9" w:rsidRDefault="00907FC0" w:rsidP="003319BC">
      <w:pPr>
        <w:pStyle w:val="ListParagraph"/>
        <w:numPr>
          <w:ilvl w:val="0"/>
          <w:numId w:val="27"/>
        </w:numPr>
        <w:autoSpaceDE w:val="0"/>
        <w:autoSpaceDN w:val="0"/>
        <w:adjustRightInd w:val="0"/>
        <w:spacing w:after="178" w:line="240" w:lineRule="auto"/>
        <w:rPr>
          <w:rFonts w:cs="Calibri"/>
          <w:color w:val="000000"/>
          <w:lang w:val="mk-MK"/>
        </w:rPr>
      </w:pPr>
      <w:r w:rsidRPr="00BD5AD9">
        <w:rPr>
          <w:rFonts w:cs="Calibri"/>
          <w:color w:val="000000"/>
          <w:lang w:val="mk-MK"/>
        </w:rPr>
        <w:lastRenderedPageBreak/>
        <w:t>EN ISO 3744: Aкустика</w:t>
      </w:r>
      <w:r w:rsidR="005830A5" w:rsidRPr="00BD5AD9">
        <w:rPr>
          <w:rFonts w:cs="Calibri"/>
          <w:color w:val="000000"/>
          <w:lang w:val="mk-MK"/>
        </w:rPr>
        <w:t xml:space="preserve"> --</w:t>
      </w:r>
      <w:r w:rsidR="003319BC" w:rsidRPr="00BD5AD9">
        <w:rPr>
          <w:lang w:val="mk-MK"/>
        </w:rPr>
        <w:t xml:space="preserve"> </w:t>
      </w:r>
      <w:r w:rsidR="003319BC" w:rsidRPr="00BD5AD9">
        <w:rPr>
          <w:rFonts w:cs="Calibri"/>
          <w:color w:val="000000"/>
          <w:lang w:val="mk-MK"/>
        </w:rPr>
        <w:t>Одредување на нивоата за силината на звукот за бучавост користејќи "Технички/инженерски метод" на претежно слободно поле над рефлектирачка рамнина</w:t>
      </w:r>
    </w:p>
    <w:p w14:paraId="69865FFA" w14:textId="3A83D9CC" w:rsidR="003319BC" w:rsidRPr="00BD5AD9" w:rsidRDefault="00907FC0" w:rsidP="003319BC">
      <w:pPr>
        <w:pStyle w:val="ListParagraph"/>
        <w:numPr>
          <w:ilvl w:val="0"/>
          <w:numId w:val="27"/>
        </w:numPr>
        <w:autoSpaceDE w:val="0"/>
        <w:autoSpaceDN w:val="0"/>
        <w:adjustRightInd w:val="0"/>
        <w:spacing w:after="178" w:line="240" w:lineRule="auto"/>
        <w:rPr>
          <w:rFonts w:cs="Calibri"/>
          <w:color w:val="000000"/>
          <w:lang w:val="mk-MK"/>
        </w:rPr>
      </w:pPr>
      <w:r w:rsidRPr="00BD5AD9">
        <w:rPr>
          <w:rFonts w:cs="Calibri"/>
          <w:color w:val="000000"/>
          <w:lang w:val="mk-MK"/>
        </w:rPr>
        <w:t>EN ISO 3746: Aкустика</w:t>
      </w:r>
      <w:r w:rsidR="005830A5" w:rsidRPr="00BD5AD9">
        <w:rPr>
          <w:rFonts w:cs="Calibri"/>
          <w:color w:val="000000"/>
          <w:lang w:val="mk-MK"/>
        </w:rPr>
        <w:t xml:space="preserve"> --</w:t>
      </w:r>
      <w:r w:rsidR="003319BC" w:rsidRPr="00BD5AD9">
        <w:rPr>
          <w:rFonts w:cs="Calibri"/>
          <w:color w:val="000000"/>
          <w:lang w:val="mk-MK"/>
        </w:rPr>
        <w:t xml:space="preserve"> Одредување на нивоата за силината на звукот за бучавост користејќи</w:t>
      </w:r>
      <w:r w:rsidR="005830A5" w:rsidRPr="00BD5AD9">
        <w:rPr>
          <w:rFonts w:cs="Calibri"/>
          <w:color w:val="000000"/>
          <w:lang w:val="mk-MK"/>
        </w:rPr>
        <w:t xml:space="preserve"> </w:t>
      </w:r>
      <w:r w:rsidR="003319BC" w:rsidRPr="00BD5AD9">
        <w:rPr>
          <w:rFonts w:cs="Calibri"/>
          <w:color w:val="000000"/>
          <w:lang w:val="mk-MK"/>
        </w:rPr>
        <w:t>обвивна мерна површина над рефлектирачка рамнина</w:t>
      </w:r>
    </w:p>
    <w:p w14:paraId="27E8F7FF" w14:textId="0CF0CE87" w:rsidR="005830A5" w:rsidRPr="005830A5" w:rsidRDefault="00011204" w:rsidP="00593772">
      <w:pPr>
        <w:pStyle w:val="Heading2"/>
        <w:numPr>
          <w:ilvl w:val="1"/>
          <w:numId w:val="1"/>
        </w:numPr>
        <w:rPr>
          <w:lang w:val="en-US"/>
        </w:rPr>
      </w:pPr>
      <w:bookmarkStart w:id="27" w:name="_Toc456016966"/>
      <w:r>
        <w:rPr>
          <w:lang w:val="mk-MK"/>
        </w:rPr>
        <w:t>Предложени содржини за (општ) Мониторинг План за животната средина на дадена инсталација</w:t>
      </w:r>
      <w:bookmarkEnd w:id="27"/>
    </w:p>
    <w:p w14:paraId="2B6B3A5C" w14:textId="1D4D2E62" w:rsidR="005830A5" w:rsidRPr="005830A5" w:rsidRDefault="001B113E" w:rsidP="005830A5">
      <w:pPr>
        <w:autoSpaceDE w:val="0"/>
        <w:autoSpaceDN w:val="0"/>
        <w:adjustRightInd w:val="0"/>
        <w:spacing w:after="0" w:line="240" w:lineRule="auto"/>
        <w:jc w:val="left"/>
        <w:rPr>
          <w:rFonts w:cs="Calibri"/>
          <w:color w:val="000000"/>
          <w:lang w:val="en-US"/>
        </w:rPr>
      </w:pPr>
      <w:r>
        <w:rPr>
          <w:rFonts w:cs="Calibri"/>
          <w:color w:val="000000"/>
          <w:lang w:val="mk-MK"/>
        </w:rPr>
        <w:t>Целта на планот за мониторинг во животната средина може да биде</w:t>
      </w:r>
      <w:r w:rsidR="005830A5" w:rsidRPr="005830A5">
        <w:rPr>
          <w:rFonts w:cs="Calibri"/>
          <w:color w:val="000000"/>
          <w:lang w:val="en-US"/>
        </w:rPr>
        <w:t xml:space="preserve">: </w:t>
      </w:r>
    </w:p>
    <w:p w14:paraId="4BAAA9DF" w14:textId="77777777" w:rsidR="005830A5" w:rsidRPr="005830A5" w:rsidRDefault="005830A5" w:rsidP="005830A5">
      <w:pPr>
        <w:autoSpaceDE w:val="0"/>
        <w:autoSpaceDN w:val="0"/>
        <w:adjustRightInd w:val="0"/>
        <w:spacing w:after="0" w:line="240" w:lineRule="auto"/>
        <w:jc w:val="left"/>
        <w:rPr>
          <w:rFonts w:cs="Calibri"/>
          <w:color w:val="000000"/>
          <w:lang w:val="en-US"/>
        </w:rPr>
      </w:pPr>
    </w:p>
    <w:p w14:paraId="58DD7619" w14:textId="2D505D37" w:rsidR="005830A5" w:rsidRPr="00A042AA" w:rsidRDefault="001B113E" w:rsidP="005830A5">
      <w:pPr>
        <w:pStyle w:val="ListParagraph"/>
        <w:numPr>
          <w:ilvl w:val="0"/>
          <w:numId w:val="28"/>
        </w:numPr>
        <w:autoSpaceDE w:val="0"/>
        <w:autoSpaceDN w:val="0"/>
        <w:adjustRightInd w:val="0"/>
        <w:spacing w:after="0" w:line="240" w:lineRule="auto"/>
        <w:rPr>
          <w:rFonts w:cs="Calibri"/>
          <w:color w:val="000000"/>
          <w:lang w:val="en-US"/>
        </w:rPr>
      </w:pPr>
      <w:r>
        <w:rPr>
          <w:rFonts w:cs="Calibri"/>
          <w:color w:val="000000"/>
          <w:lang w:val="mk-MK"/>
        </w:rPr>
        <w:t>Програма за мониторинг и контрола на процесот за производство:</w:t>
      </w:r>
      <w:r w:rsidR="005830A5" w:rsidRPr="00593772">
        <w:rPr>
          <w:rFonts w:cs="Calibri"/>
          <w:color w:val="000000"/>
          <w:lang w:val="en-US"/>
        </w:rPr>
        <w:t xml:space="preserve"> </w:t>
      </w:r>
    </w:p>
    <w:p w14:paraId="43087F2A" w14:textId="126C8339" w:rsidR="005830A5" w:rsidRPr="00593772" w:rsidRDefault="001B113E" w:rsidP="00593772">
      <w:pPr>
        <w:pStyle w:val="ListParagraph"/>
        <w:numPr>
          <w:ilvl w:val="1"/>
          <w:numId w:val="27"/>
        </w:numPr>
        <w:autoSpaceDE w:val="0"/>
        <w:autoSpaceDN w:val="0"/>
        <w:adjustRightInd w:val="0"/>
        <w:spacing w:after="179" w:line="240" w:lineRule="auto"/>
        <w:rPr>
          <w:rFonts w:cs="Calibri"/>
          <w:color w:val="000000"/>
          <w:lang w:val="en-US"/>
        </w:rPr>
      </w:pPr>
      <w:r>
        <w:rPr>
          <w:rFonts w:cs="Calibri"/>
          <w:color w:val="000000"/>
          <w:lang w:val="mk-MK"/>
        </w:rPr>
        <w:t>Параметри што треба да се контролираат</w:t>
      </w:r>
      <w:r w:rsidR="005830A5" w:rsidRPr="00593772">
        <w:rPr>
          <w:rFonts w:cs="Calibri"/>
          <w:color w:val="000000"/>
          <w:lang w:val="en-US"/>
        </w:rPr>
        <w:t xml:space="preserve"> </w:t>
      </w:r>
    </w:p>
    <w:p w14:paraId="38033F2E" w14:textId="130415A5" w:rsidR="005830A5" w:rsidRPr="00593772" w:rsidRDefault="00286B97" w:rsidP="00593772">
      <w:pPr>
        <w:pStyle w:val="ListParagraph"/>
        <w:numPr>
          <w:ilvl w:val="1"/>
          <w:numId w:val="27"/>
        </w:numPr>
        <w:autoSpaceDE w:val="0"/>
        <w:autoSpaceDN w:val="0"/>
        <w:adjustRightInd w:val="0"/>
        <w:spacing w:after="0" w:line="240" w:lineRule="auto"/>
        <w:rPr>
          <w:rFonts w:cs="Calibri"/>
          <w:color w:val="000000"/>
          <w:lang w:val="en-US"/>
        </w:rPr>
      </w:pPr>
      <w:r>
        <w:rPr>
          <w:rFonts w:cs="Calibri"/>
          <w:color w:val="000000"/>
          <w:lang w:val="mk-MK"/>
        </w:rPr>
        <w:t>Други индикатори</w:t>
      </w:r>
      <w:r w:rsidR="005830A5" w:rsidRPr="00593772">
        <w:rPr>
          <w:rFonts w:cs="Calibri"/>
          <w:color w:val="000000"/>
          <w:lang w:val="en-US"/>
        </w:rPr>
        <w:t xml:space="preserve"> </w:t>
      </w:r>
    </w:p>
    <w:p w14:paraId="6F9BA824" w14:textId="77777777" w:rsidR="005830A5" w:rsidRPr="005830A5" w:rsidRDefault="005830A5" w:rsidP="005830A5">
      <w:pPr>
        <w:autoSpaceDE w:val="0"/>
        <w:autoSpaceDN w:val="0"/>
        <w:adjustRightInd w:val="0"/>
        <w:spacing w:after="0" w:line="240" w:lineRule="auto"/>
        <w:jc w:val="left"/>
        <w:rPr>
          <w:rFonts w:cs="Calibri"/>
          <w:color w:val="000000"/>
          <w:lang w:val="en-US"/>
        </w:rPr>
      </w:pPr>
    </w:p>
    <w:p w14:paraId="0EB2E41D" w14:textId="3087F7F7" w:rsidR="005830A5" w:rsidRPr="00A042AA" w:rsidRDefault="00286B97" w:rsidP="005830A5">
      <w:pPr>
        <w:pStyle w:val="ListParagraph"/>
        <w:numPr>
          <w:ilvl w:val="0"/>
          <w:numId w:val="28"/>
        </w:numPr>
        <w:autoSpaceDE w:val="0"/>
        <w:autoSpaceDN w:val="0"/>
        <w:adjustRightInd w:val="0"/>
        <w:spacing w:after="0" w:line="240" w:lineRule="auto"/>
        <w:rPr>
          <w:rFonts w:cs="Calibri"/>
          <w:color w:val="000000"/>
          <w:lang w:val="en-US"/>
        </w:rPr>
      </w:pPr>
      <w:r>
        <w:rPr>
          <w:rFonts w:cs="Calibri"/>
          <w:color w:val="000000"/>
          <w:lang w:val="mk-MK"/>
        </w:rPr>
        <w:t>Управување со атмосферските води</w:t>
      </w:r>
      <w:r w:rsidR="005830A5" w:rsidRPr="00593772">
        <w:rPr>
          <w:rFonts w:cs="Calibri"/>
          <w:color w:val="000000"/>
          <w:lang w:val="en-US"/>
        </w:rPr>
        <w:t xml:space="preserve"> </w:t>
      </w:r>
    </w:p>
    <w:p w14:paraId="532100A5" w14:textId="643110CC" w:rsidR="00286B97" w:rsidRPr="00286B97" w:rsidRDefault="00286B97" w:rsidP="00286B97">
      <w:pPr>
        <w:pStyle w:val="ListParagraph"/>
        <w:numPr>
          <w:ilvl w:val="1"/>
          <w:numId w:val="27"/>
        </w:numPr>
        <w:autoSpaceDE w:val="0"/>
        <w:autoSpaceDN w:val="0"/>
        <w:adjustRightInd w:val="0"/>
        <w:spacing w:after="178" w:line="240" w:lineRule="auto"/>
        <w:rPr>
          <w:rFonts w:cs="Calibri"/>
          <w:color w:val="000000"/>
          <w:lang w:val="mk-MK"/>
        </w:rPr>
      </w:pPr>
      <w:r w:rsidRPr="00286B97">
        <w:rPr>
          <w:rFonts w:cs="Calibri"/>
          <w:color w:val="000000"/>
          <w:lang w:val="mk-MK"/>
        </w:rPr>
        <w:t xml:space="preserve">Опис на канали/канализирање </w:t>
      </w:r>
    </w:p>
    <w:p w14:paraId="34229F52" w14:textId="79397716" w:rsidR="00286B97" w:rsidRPr="00286B97" w:rsidRDefault="00286B97" w:rsidP="00286B97">
      <w:pPr>
        <w:pStyle w:val="ListParagraph"/>
        <w:numPr>
          <w:ilvl w:val="1"/>
          <w:numId w:val="27"/>
        </w:numPr>
        <w:autoSpaceDE w:val="0"/>
        <w:autoSpaceDN w:val="0"/>
        <w:adjustRightInd w:val="0"/>
        <w:spacing w:after="178" w:line="240" w:lineRule="auto"/>
        <w:rPr>
          <w:rFonts w:cs="Calibri"/>
          <w:color w:val="000000"/>
          <w:lang w:val="mk-MK"/>
        </w:rPr>
      </w:pPr>
      <w:r w:rsidRPr="00286B97">
        <w:rPr>
          <w:rFonts w:cs="Calibri"/>
          <w:color w:val="000000"/>
          <w:lang w:val="mk-MK"/>
        </w:rPr>
        <w:t>Опис на регулативата и складишта</w:t>
      </w:r>
    </w:p>
    <w:p w14:paraId="2F46DD6A" w14:textId="19612263" w:rsidR="00286B97" w:rsidRPr="00286B97" w:rsidRDefault="00286B97" w:rsidP="00286B97">
      <w:pPr>
        <w:pStyle w:val="ListParagraph"/>
        <w:numPr>
          <w:ilvl w:val="1"/>
          <w:numId w:val="27"/>
        </w:numPr>
        <w:autoSpaceDE w:val="0"/>
        <w:autoSpaceDN w:val="0"/>
        <w:adjustRightInd w:val="0"/>
        <w:spacing w:after="178" w:line="240" w:lineRule="auto"/>
        <w:rPr>
          <w:rFonts w:cs="Calibri"/>
          <w:color w:val="000000"/>
          <w:lang w:val="mk-MK"/>
        </w:rPr>
      </w:pPr>
      <w:r w:rsidRPr="00286B97">
        <w:rPr>
          <w:rFonts w:cs="Calibri"/>
          <w:color w:val="000000"/>
          <w:lang w:val="mk-MK"/>
        </w:rPr>
        <w:t>Процедури за контрола на усогласеност на нивоа</w:t>
      </w:r>
    </w:p>
    <w:p w14:paraId="4CA8F011" w14:textId="2900C34E" w:rsidR="00286B97" w:rsidRPr="00286B97" w:rsidRDefault="00286B97" w:rsidP="00286B97">
      <w:pPr>
        <w:pStyle w:val="ListParagraph"/>
        <w:numPr>
          <w:ilvl w:val="1"/>
          <w:numId w:val="27"/>
        </w:numPr>
        <w:autoSpaceDE w:val="0"/>
        <w:autoSpaceDN w:val="0"/>
        <w:adjustRightInd w:val="0"/>
        <w:spacing w:after="178" w:line="240" w:lineRule="auto"/>
        <w:rPr>
          <w:rFonts w:cs="Calibri"/>
          <w:color w:val="000000"/>
          <w:lang w:val="mk-MK"/>
        </w:rPr>
      </w:pPr>
      <w:r w:rsidRPr="00286B97">
        <w:rPr>
          <w:rFonts w:cs="Calibri"/>
          <w:color w:val="000000"/>
          <w:lang w:val="mk-MK"/>
        </w:rPr>
        <w:t>Операции за одржување</w:t>
      </w:r>
    </w:p>
    <w:p w14:paraId="05A424D3" w14:textId="4A4F53FF" w:rsidR="005830A5" w:rsidRPr="00286B97" w:rsidRDefault="00286B97" w:rsidP="00286B97">
      <w:pPr>
        <w:pStyle w:val="ListParagraph"/>
        <w:numPr>
          <w:ilvl w:val="1"/>
          <w:numId w:val="27"/>
        </w:numPr>
        <w:autoSpaceDE w:val="0"/>
        <w:autoSpaceDN w:val="0"/>
        <w:adjustRightInd w:val="0"/>
        <w:spacing w:after="178" w:line="240" w:lineRule="auto"/>
        <w:rPr>
          <w:rFonts w:cs="Calibri"/>
          <w:color w:val="000000"/>
          <w:lang w:val="mk-MK"/>
        </w:rPr>
      </w:pPr>
      <w:r w:rsidRPr="00286B97">
        <w:rPr>
          <w:rFonts w:cs="Calibri"/>
          <w:color w:val="000000"/>
          <w:lang w:val="mk-MK"/>
        </w:rPr>
        <w:t>Процедури при услови на бура</w:t>
      </w:r>
    </w:p>
    <w:p w14:paraId="6056275D" w14:textId="77777777" w:rsidR="00286B97" w:rsidRPr="005830A5" w:rsidRDefault="00286B97" w:rsidP="00286B97">
      <w:pPr>
        <w:pStyle w:val="ListParagraph"/>
        <w:autoSpaceDE w:val="0"/>
        <w:autoSpaceDN w:val="0"/>
        <w:adjustRightInd w:val="0"/>
        <w:spacing w:after="178" w:line="240" w:lineRule="auto"/>
        <w:ind w:left="1440"/>
        <w:rPr>
          <w:rFonts w:cs="Calibri"/>
          <w:color w:val="000000"/>
          <w:lang w:val="en-US"/>
        </w:rPr>
      </w:pPr>
    </w:p>
    <w:p w14:paraId="07500BB7" w14:textId="19750220" w:rsidR="005830A5" w:rsidRPr="00A042AA" w:rsidRDefault="00C22BBA" w:rsidP="005830A5">
      <w:pPr>
        <w:pStyle w:val="ListParagraph"/>
        <w:numPr>
          <w:ilvl w:val="0"/>
          <w:numId w:val="28"/>
        </w:numPr>
        <w:autoSpaceDE w:val="0"/>
        <w:autoSpaceDN w:val="0"/>
        <w:adjustRightInd w:val="0"/>
        <w:spacing w:after="0" w:line="240" w:lineRule="auto"/>
        <w:rPr>
          <w:rFonts w:cs="Calibri"/>
          <w:color w:val="000000"/>
          <w:lang w:val="en-US"/>
        </w:rPr>
      </w:pPr>
      <w:r>
        <w:rPr>
          <w:rFonts w:cs="Calibri"/>
          <w:color w:val="000000"/>
          <w:lang w:val="mk-MK"/>
        </w:rPr>
        <w:t>Контрола на производство и управување со отпад</w:t>
      </w:r>
      <w:r w:rsidR="005830A5" w:rsidRPr="00593772">
        <w:rPr>
          <w:rFonts w:cs="Calibri"/>
          <w:color w:val="000000"/>
          <w:lang w:val="en-US"/>
        </w:rPr>
        <w:t xml:space="preserve"> </w:t>
      </w:r>
    </w:p>
    <w:p w14:paraId="24DE20C2" w14:textId="47934CA1" w:rsidR="005830A5" w:rsidRPr="00593772" w:rsidRDefault="00C22BBA" w:rsidP="00593772">
      <w:pPr>
        <w:pStyle w:val="ListParagraph"/>
        <w:numPr>
          <w:ilvl w:val="1"/>
          <w:numId w:val="27"/>
        </w:numPr>
        <w:autoSpaceDE w:val="0"/>
        <w:autoSpaceDN w:val="0"/>
        <w:adjustRightInd w:val="0"/>
        <w:spacing w:after="179" w:line="240" w:lineRule="auto"/>
        <w:rPr>
          <w:rFonts w:cs="Calibri"/>
          <w:color w:val="000000"/>
          <w:lang w:val="en-US"/>
        </w:rPr>
      </w:pPr>
      <w:r>
        <w:rPr>
          <w:rFonts w:cs="Calibri"/>
          <w:color w:val="000000"/>
          <w:lang w:val="mk-MK"/>
        </w:rPr>
        <w:t>Карактеризација на произведен отпад</w:t>
      </w:r>
      <w:r w:rsidR="005830A5" w:rsidRPr="00593772">
        <w:rPr>
          <w:rFonts w:cs="Calibri"/>
          <w:color w:val="000000"/>
          <w:lang w:val="en-US"/>
        </w:rPr>
        <w:t xml:space="preserve"> </w:t>
      </w:r>
    </w:p>
    <w:p w14:paraId="789B6B92" w14:textId="5DE89CB5" w:rsidR="005830A5" w:rsidRPr="00593772" w:rsidRDefault="00C22BBA" w:rsidP="00593772">
      <w:pPr>
        <w:pStyle w:val="ListParagraph"/>
        <w:numPr>
          <w:ilvl w:val="1"/>
          <w:numId w:val="27"/>
        </w:numPr>
        <w:autoSpaceDE w:val="0"/>
        <w:autoSpaceDN w:val="0"/>
        <w:adjustRightInd w:val="0"/>
        <w:spacing w:after="179" w:line="240" w:lineRule="auto"/>
        <w:rPr>
          <w:rFonts w:cs="Calibri"/>
          <w:color w:val="000000"/>
          <w:lang w:val="en-US"/>
        </w:rPr>
      </w:pPr>
      <w:r>
        <w:rPr>
          <w:rFonts w:cs="Calibri"/>
          <w:color w:val="000000"/>
          <w:lang w:val="mk-MK"/>
        </w:rPr>
        <w:t>Постапки на складирање и управување</w:t>
      </w:r>
    </w:p>
    <w:p w14:paraId="7D7AA99C" w14:textId="6305F42E" w:rsidR="005830A5" w:rsidRPr="00593772" w:rsidRDefault="00C22BBA" w:rsidP="00593772">
      <w:pPr>
        <w:pStyle w:val="ListParagraph"/>
        <w:numPr>
          <w:ilvl w:val="1"/>
          <w:numId w:val="27"/>
        </w:numPr>
        <w:autoSpaceDE w:val="0"/>
        <w:autoSpaceDN w:val="0"/>
        <w:adjustRightInd w:val="0"/>
        <w:spacing w:after="179" w:line="240" w:lineRule="auto"/>
        <w:rPr>
          <w:rFonts w:cs="Calibri"/>
          <w:color w:val="000000"/>
          <w:lang w:val="en-US"/>
        </w:rPr>
      </w:pPr>
      <w:r>
        <w:rPr>
          <w:rFonts w:cs="Calibri"/>
          <w:color w:val="000000"/>
          <w:lang w:val="mk-MK"/>
        </w:rPr>
        <w:t>Привремено складирање: позиционираност и логистика</w:t>
      </w:r>
    </w:p>
    <w:p w14:paraId="65C9C353" w14:textId="2ECD67F9" w:rsidR="005830A5" w:rsidRPr="00593772" w:rsidRDefault="00C22BBA" w:rsidP="00593772">
      <w:pPr>
        <w:pStyle w:val="ListParagraph"/>
        <w:numPr>
          <w:ilvl w:val="1"/>
          <w:numId w:val="27"/>
        </w:numPr>
        <w:autoSpaceDE w:val="0"/>
        <w:autoSpaceDN w:val="0"/>
        <w:adjustRightInd w:val="0"/>
        <w:spacing w:after="0" w:line="240" w:lineRule="auto"/>
        <w:rPr>
          <w:rFonts w:cs="Calibri"/>
          <w:color w:val="000000"/>
          <w:lang w:val="en-US"/>
        </w:rPr>
      </w:pPr>
      <w:r>
        <w:rPr>
          <w:rFonts w:cs="Calibri"/>
          <w:color w:val="000000"/>
          <w:lang w:val="mk-MK"/>
        </w:rPr>
        <w:t>Контрола на документацијата</w:t>
      </w:r>
    </w:p>
    <w:p w14:paraId="08573886" w14:textId="77777777" w:rsidR="005830A5" w:rsidRPr="005830A5" w:rsidRDefault="005830A5" w:rsidP="005830A5">
      <w:pPr>
        <w:autoSpaceDE w:val="0"/>
        <w:autoSpaceDN w:val="0"/>
        <w:adjustRightInd w:val="0"/>
        <w:spacing w:after="0" w:line="240" w:lineRule="auto"/>
        <w:jc w:val="left"/>
        <w:rPr>
          <w:rFonts w:cs="Calibri"/>
          <w:color w:val="000000"/>
          <w:lang w:val="en-US"/>
        </w:rPr>
      </w:pPr>
    </w:p>
    <w:p w14:paraId="0B78DBFA" w14:textId="6468E474" w:rsidR="005830A5" w:rsidRPr="00A042AA" w:rsidRDefault="00C22BBA" w:rsidP="005830A5">
      <w:pPr>
        <w:pStyle w:val="ListParagraph"/>
        <w:numPr>
          <w:ilvl w:val="0"/>
          <w:numId w:val="28"/>
        </w:numPr>
        <w:autoSpaceDE w:val="0"/>
        <w:autoSpaceDN w:val="0"/>
        <w:adjustRightInd w:val="0"/>
        <w:spacing w:after="0" w:line="240" w:lineRule="auto"/>
        <w:rPr>
          <w:rFonts w:cs="Calibri"/>
          <w:color w:val="000000"/>
          <w:lang w:val="en-US"/>
        </w:rPr>
      </w:pPr>
      <w:r>
        <w:rPr>
          <w:rFonts w:cs="Calibri"/>
          <w:color w:val="000000"/>
          <w:lang w:val="mk-MK"/>
        </w:rPr>
        <w:t>Опис на контролата на канализираните (т.е. недифузни) емисии</w:t>
      </w:r>
      <w:r w:rsidR="005830A5" w:rsidRPr="00593772">
        <w:rPr>
          <w:rFonts w:cs="Calibri"/>
          <w:color w:val="000000"/>
          <w:lang w:val="en-US"/>
        </w:rPr>
        <w:t xml:space="preserve"> </w:t>
      </w:r>
    </w:p>
    <w:p w14:paraId="369BB03B" w14:textId="40923425" w:rsidR="005830A5" w:rsidRPr="00593772" w:rsidRDefault="00C22BBA" w:rsidP="00652C79">
      <w:pPr>
        <w:pStyle w:val="ListParagraph"/>
        <w:numPr>
          <w:ilvl w:val="0"/>
          <w:numId w:val="33"/>
        </w:numPr>
        <w:autoSpaceDE w:val="0"/>
        <w:autoSpaceDN w:val="0"/>
        <w:adjustRightInd w:val="0"/>
        <w:spacing w:after="178" w:line="240" w:lineRule="auto"/>
        <w:ind w:left="1440"/>
        <w:rPr>
          <w:rFonts w:cs="Calibri"/>
          <w:color w:val="000000"/>
          <w:lang w:val="en-US"/>
        </w:rPr>
      </w:pPr>
      <w:r>
        <w:rPr>
          <w:rFonts w:cs="Calibri"/>
          <w:color w:val="000000"/>
          <w:lang w:val="mk-MK"/>
        </w:rPr>
        <w:t>Опис на куповите</w:t>
      </w:r>
      <w:r w:rsidR="005830A5" w:rsidRPr="00593772">
        <w:rPr>
          <w:rFonts w:cs="Calibri"/>
          <w:color w:val="000000"/>
          <w:lang w:val="en-US"/>
        </w:rPr>
        <w:t xml:space="preserve"> </w:t>
      </w:r>
    </w:p>
    <w:p w14:paraId="0DC499EF" w14:textId="208496D7" w:rsidR="005830A5" w:rsidRPr="00593772" w:rsidRDefault="00C22BBA" w:rsidP="00652C79">
      <w:pPr>
        <w:pStyle w:val="ListParagraph"/>
        <w:numPr>
          <w:ilvl w:val="0"/>
          <w:numId w:val="33"/>
        </w:numPr>
        <w:autoSpaceDE w:val="0"/>
        <w:autoSpaceDN w:val="0"/>
        <w:adjustRightInd w:val="0"/>
        <w:spacing w:after="178" w:line="240" w:lineRule="auto"/>
        <w:ind w:left="1440"/>
        <w:rPr>
          <w:rFonts w:cs="Calibri"/>
          <w:color w:val="000000"/>
          <w:lang w:val="en-US"/>
        </w:rPr>
      </w:pPr>
      <w:r>
        <w:rPr>
          <w:rFonts w:cs="Calibri"/>
          <w:color w:val="000000"/>
          <w:lang w:val="mk-MK"/>
        </w:rPr>
        <w:t>Опис на опремата</w:t>
      </w:r>
      <w:r w:rsidR="005830A5" w:rsidRPr="00593772">
        <w:rPr>
          <w:rFonts w:cs="Calibri"/>
          <w:color w:val="000000"/>
          <w:lang w:val="en-US"/>
        </w:rPr>
        <w:t xml:space="preserve"> </w:t>
      </w:r>
    </w:p>
    <w:p w14:paraId="4A5218C6" w14:textId="326C8517" w:rsidR="005830A5" w:rsidRPr="00593772" w:rsidRDefault="00C22BBA" w:rsidP="00652C79">
      <w:pPr>
        <w:pStyle w:val="ListParagraph"/>
        <w:numPr>
          <w:ilvl w:val="0"/>
          <w:numId w:val="33"/>
        </w:numPr>
        <w:autoSpaceDE w:val="0"/>
        <w:autoSpaceDN w:val="0"/>
        <w:adjustRightInd w:val="0"/>
        <w:spacing w:after="0" w:line="240" w:lineRule="auto"/>
        <w:ind w:left="1440"/>
        <w:rPr>
          <w:rFonts w:cs="Calibri"/>
          <w:color w:val="000000"/>
          <w:lang w:val="en-US"/>
        </w:rPr>
      </w:pPr>
      <w:r>
        <w:rPr>
          <w:rFonts w:cs="Calibri"/>
          <w:color w:val="000000"/>
          <w:lang w:val="mk-MK"/>
        </w:rPr>
        <w:t>Зачестенос и цел на мострирањето, редовни контроли  и паралелни мерења</w:t>
      </w:r>
      <w:r w:rsidR="005830A5" w:rsidRPr="00593772">
        <w:rPr>
          <w:rFonts w:cs="Calibri"/>
          <w:color w:val="000000"/>
          <w:lang w:val="en-US"/>
        </w:rPr>
        <w:t xml:space="preserve"> </w:t>
      </w:r>
    </w:p>
    <w:p w14:paraId="2A7E5E19" w14:textId="441489BF" w:rsidR="005830A5" w:rsidRPr="00652C79" w:rsidRDefault="00C22BBA" w:rsidP="00652C79">
      <w:pPr>
        <w:pStyle w:val="ListParagraph"/>
        <w:numPr>
          <w:ilvl w:val="0"/>
          <w:numId w:val="33"/>
        </w:numPr>
        <w:autoSpaceDE w:val="0"/>
        <w:autoSpaceDN w:val="0"/>
        <w:adjustRightInd w:val="0"/>
        <w:spacing w:after="0" w:line="240" w:lineRule="auto"/>
        <w:ind w:left="1440"/>
        <w:rPr>
          <w:rFonts w:cs="Calibri"/>
          <w:color w:val="000000"/>
          <w:lang w:val="en-US"/>
        </w:rPr>
      </w:pPr>
      <w:r>
        <w:rPr>
          <w:rFonts w:cs="Calibri"/>
          <w:color w:val="000000"/>
          <w:lang w:val="mk-MK"/>
        </w:rPr>
        <w:t>Мониторинг и контрола</w:t>
      </w:r>
      <w:r w:rsidR="008D4961">
        <w:rPr>
          <w:rFonts w:cs="Calibri"/>
          <w:color w:val="000000"/>
          <w:lang w:val="mk-MK"/>
        </w:rPr>
        <w:t xml:space="preserve"> на дифузните и фугитивните емисии на Испарливите органски соединенија</w:t>
      </w:r>
      <w:r w:rsidR="005830A5" w:rsidRPr="00593772">
        <w:rPr>
          <w:rFonts w:cs="Calibri"/>
          <w:color w:val="000000"/>
          <w:lang w:val="en-US"/>
        </w:rPr>
        <w:t xml:space="preserve"> </w:t>
      </w:r>
    </w:p>
    <w:p w14:paraId="4CECB0AF" w14:textId="7AAF5351" w:rsidR="005830A5" w:rsidRPr="00593772" w:rsidRDefault="008D4961" w:rsidP="00652C79">
      <w:pPr>
        <w:pStyle w:val="ListParagraph"/>
        <w:numPr>
          <w:ilvl w:val="0"/>
          <w:numId w:val="33"/>
        </w:numPr>
        <w:autoSpaceDE w:val="0"/>
        <w:autoSpaceDN w:val="0"/>
        <w:adjustRightInd w:val="0"/>
        <w:spacing w:after="178" w:line="240" w:lineRule="auto"/>
        <w:ind w:left="1440"/>
        <w:rPr>
          <w:rFonts w:cs="Calibri"/>
          <w:color w:val="000000"/>
          <w:lang w:val="en-US"/>
        </w:rPr>
      </w:pPr>
      <w:r>
        <w:rPr>
          <w:rFonts w:cs="Calibri"/>
          <w:color w:val="000000"/>
          <w:lang w:val="mk-MK"/>
        </w:rPr>
        <w:t>Инвентар</w:t>
      </w:r>
      <w:r w:rsidR="005830A5" w:rsidRPr="00593772">
        <w:rPr>
          <w:rFonts w:cs="Calibri"/>
          <w:color w:val="000000"/>
          <w:lang w:val="en-US"/>
        </w:rPr>
        <w:t xml:space="preserve"> </w:t>
      </w:r>
    </w:p>
    <w:p w14:paraId="2F430DFB" w14:textId="5A45B6D7" w:rsidR="005830A5" w:rsidRPr="00593772" w:rsidRDefault="005830A5" w:rsidP="00652C79">
      <w:pPr>
        <w:pStyle w:val="ListParagraph"/>
        <w:numPr>
          <w:ilvl w:val="0"/>
          <w:numId w:val="33"/>
        </w:numPr>
        <w:autoSpaceDE w:val="0"/>
        <w:autoSpaceDN w:val="0"/>
        <w:adjustRightInd w:val="0"/>
        <w:spacing w:after="178" w:line="240" w:lineRule="auto"/>
        <w:ind w:left="1440"/>
        <w:rPr>
          <w:rFonts w:cs="Calibri"/>
          <w:color w:val="000000"/>
          <w:lang w:val="en-US"/>
        </w:rPr>
      </w:pPr>
      <w:r w:rsidRPr="00593772">
        <w:rPr>
          <w:rFonts w:cs="Calibri"/>
          <w:color w:val="000000"/>
          <w:lang w:val="en-US"/>
        </w:rPr>
        <w:t xml:space="preserve">LDAR </w:t>
      </w:r>
      <w:r w:rsidR="008D4961">
        <w:rPr>
          <w:rFonts w:cs="Calibri"/>
          <w:color w:val="000000"/>
          <w:lang w:val="mk-MK"/>
        </w:rPr>
        <w:t>Програма (детекција на капење/исцедување  и поправка) ако е потребно</w:t>
      </w:r>
    </w:p>
    <w:p w14:paraId="3A7C18F2" w14:textId="564589BE" w:rsidR="005830A5" w:rsidRPr="00593772" w:rsidRDefault="008D4961" w:rsidP="00652C79">
      <w:pPr>
        <w:pStyle w:val="ListParagraph"/>
        <w:numPr>
          <w:ilvl w:val="0"/>
          <w:numId w:val="33"/>
        </w:numPr>
        <w:autoSpaceDE w:val="0"/>
        <w:autoSpaceDN w:val="0"/>
        <w:adjustRightInd w:val="0"/>
        <w:spacing w:after="178" w:line="240" w:lineRule="auto"/>
        <w:ind w:left="1440"/>
        <w:rPr>
          <w:rFonts w:cs="Calibri"/>
          <w:color w:val="000000"/>
          <w:lang w:val="en-US"/>
        </w:rPr>
      </w:pPr>
      <w:r>
        <w:rPr>
          <w:rFonts w:cs="Calibri"/>
          <w:color w:val="000000"/>
          <w:lang w:val="mk-MK"/>
        </w:rPr>
        <w:t>Детекција и поправка на исцедок</w:t>
      </w:r>
      <w:r w:rsidR="005830A5" w:rsidRPr="00593772">
        <w:rPr>
          <w:rFonts w:cs="Calibri"/>
          <w:color w:val="000000"/>
          <w:lang w:val="en-US"/>
        </w:rPr>
        <w:t xml:space="preserve"> </w:t>
      </w:r>
    </w:p>
    <w:p w14:paraId="45D5CFAF" w14:textId="0F84A46E" w:rsidR="005830A5" w:rsidRPr="00593772" w:rsidRDefault="008D4961" w:rsidP="00652C79">
      <w:pPr>
        <w:pStyle w:val="ListParagraph"/>
        <w:numPr>
          <w:ilvl w:val="0"/>
          <w:numId w:val="33"/>
        </w:numPr>
        <w:autoSpaceDE w:val="0"/>
        <w:autoSpaceDN w:val="0"/>
        <w:adjustRightInd w:val="0"/>
        <w:spacing w:after="0" w:line="240" w:lineRule="auto"/>
        <w:ind w:left="1440"/>
        <w:rPr>
          <w:rFonts w:cs="Calibri"/>
          <w:color w:val="000000"/>
          <w:lang w:val="en-US"/>
        </w:rPr>
      </w:pPr>
      <w:r>
        <w:rPr>
          <w:rFonts w:cs="Calibri"/>
          <w:color w:val="000000"/>
          <w:lang w:val="mk-MK"/>
        </w:rPr>
        <w:t>Контрола на квалитет на воздух на периметарот на инсталацијата/капацитетот</w:t>
      </w:r>
    </w:p>
    <w:p w14:paraId="368D4943" w14:textId="77777777" w:rsidR="005830A5" w:rsidRPr="005830A5" w:rsidRDefault="005830A5" w:rsidP="005830A5">
      <w:pPr>
        <w:autoSpaceDE w:val="0"/>
        <w:autoSpaceDN w:val="0"/>
        <w:adjustRightInd w:val="0"/>
        <w:spacing w:after="0" w:line="240" w:lineRule="auto"/>
        <w:ind w:left="567"/>
        <w:jc w:val="left"/>
        <w:rPr>
          <w:rFonts w:cs="Calibri"/>
          <w:color w:val="000000"/>
          <w:lang w:val="en-US"/>
        </w:rPr>
      </w:pPr>
    </w:p>
    <w:p w14:paraId="65405D43" w14:textId="42FBC271" w:rsidR="005830A5" w:rsidRPr="00652C79" w:rsidRDefault="00286B97" w:rsidP="00652C79">
      <w:pPr>
        <w:pStyle w:val="ListParagraph"/>
        <w:numPr>
          <w:ilvl w:val="0"/>
          <w:numId w:val="28"/>
        </w:numPr>
        <w:autoSpaceDE w:val="0"/>
        <w:autoSpaceDN w:val="0"/>
        <w:adjustRightInd w:val="0"/>
        <w:spacing w:after="0" w:line="240" w:lineRule="auto"/>
        <w:rPr>
          <w:rFonts w:cs="Calibri"/>
          <w:color w:val="000000"/>
          <w:lang w:val="en-US"/>
        </w:rPr>
      </w:pPr>
      <w:r>
        <w:rPr>
          <w:rFonts w:cs="Calibri"/>
          <w:color w:val="000000"/>
          <w:lang w:val="mk-MK"/>
        </w:rPr>
        <w:t>Контрола на миризба</w:t>
      </w:r>
      <w:r w:rsidR="005830A5" w:rsidRPr="00652C79">
        <w:rPr>
          <w:rFonts w:cs="Calibri"/>
          <w:color w:val="000000"/>
          <w:lang w:val="en-US"/>
        </w:rPr>
        <w:t xml:space="preserve"> </w:t>
      </w:r>
    </w:p>
    <w:p w14:paraId="7146CFF1" w14:textId="77777777" w:rsidR="005830A5" w:rsidRPr="005830A5" w:rsidRDefault="005830A5" w:rsidP="005830A5">
      <w:pPr>
        <w:autoSpaceDE w:val="0"/>
        <w:autoSpaceDN w:val="0"/>
        <w:adjustRightInd w:val="0"/>
        <w:spacing w:after="0" w:line="240" w:lineRule="auto"/>
        <w:jc w:val="left"/>
        <w:rPr>
          <w:rFonts w:cs="Calibri"/>
          <w:color w:val="000000"/>
          <w:lang w:val="en-US"/>
        </w:rPr>
      </w:pPr>
    </w:p>
    <w:p w14:paraId="6F1F6968" w14:textId="595A09F9" w:rsidR="005830A5" w:rsidRPr="00A042AA" w:rsidRDefault="00286B97" w:rsidP="005830A5">
      <w:pPr>
        <w:pStyle w:val="ListParagraph"/>
        <w:numPr>
          <w:ilvl w:val="0"/>
          <w:numId w:val="28"/>
        </w:numPr>
        <w:autoSpaceDE w:val="0"/>
        <w:autoSpaceDN w:val="0"/>
        <w:adjustRightInd w:val="0"/>
        <w:spacing w:after="0" w:line="240" w:lineRule="auto"/>
        <w:rPr>
          <w:rFonts w:cs="Calibri"/>
          <w:color w:val="000000"/>
          <w:lang w:val="en-US"/>
        </w:rPr>
      </w:pPr>
      <w:r>
        <w:rPr>
          <w:rFonts w:cs="Calibri"/>
          <w:color w:val="000000"/>
          <w:lang w:val="mk-MK"/>
        </w:rPr>
        <w:t>Мониторинг и контрола на испуштања на вода</w:t>
      </w:r>
      <w:r w:rsidR="005830A5" w:rsidRPr="00652C79">
        <w:rPr>
          <w:rFonts w:cs="Calibri"/>
          <w:color w:val="000000"/>
          <w:lang w:val="en-US"/>
        </w:rPr>
        <w:t xml:space="preserve"> </w:t>
      </w:r>
    </w:p>
    <w:p w14:paraId="231BAB53" w14:textId="1D02B1DE" w:rsidR="005830A5" w:rsidRPr="00652C79" w:rsidRDefault="00286B97" w:rsidP="00652C79">
      <w:pPr>
        <w:pStyle w:val="ListParagraph"/>
        <w:numPr>
          <w:ilvl w:val="1"/>
          <w:numId w:val="27"/>
        </w:numPr>
        <w:autoSpaceDE w:val="0"/>
        <w:autoSpaceDN w:val="0"/>
        <w:adjustRightInd w:val="0"/>
        <w:spacing w:after="178" w:line="240" w:lineRule="auto"/>
        <w:rPr>
          <w:rFonts w:cs="Calibri"/>
          <w:color w:val="000000"/>
          <w:lang w:val="en-US"/>
        </w:rPr>
      </w:pPr>
      <w:r>
        <w:rPr>
          <w:rFonts w:cs="Calibri"/>
          <w:color w:val="000000"/>
          <w:lang w:val="mk-MK"/>
        </w:rPr>
        <w:t>Карактеристики на ефлуентите</w:t>
      </w:r>
      <w:r w:rsidR="005830A5" w:rsidRPr="00652C79">
        <w:rPr>
          <w:rFonts w:cs="Calibri"/>
          <w:color w:val="000000"/>
          <w:lang w:val="en-US"/>
        </w:rPr>
        <w:t xml:space="preserve"> </w:t>
      </w:r>
    </w:p>
    <w:p w14:paraId="77886265" w14:textId="1F4EC17F" w:rsidR="005830A5" w:rsidRPr="00652C79" w:rsidRDefault="00286B97" w:rsidP="00652C79">
      <w:pPr>
        <w:pStyle w:val="ListParagraph"/>
        <w:numPr>
          <w:ilvl w:val="1"/>
          <w:numId w:val="27"/>
        </w:numPr>
        <w:autoSpaceDE w:val="0"/>
        <w:autoSpaceDN w:val="0"/>
        <w:adjustRightInd w:val="0"/>
        <w:spacing w:after="0" w:line="240" w:lineRule="auto"/>
        <w:rPr>
          <w:rFonts w:cs="Calibri"/>
          <w:color w:val="000000"/>
          <w:lang w:val="en-US"/>
        </w:rPr>
      </w:pPr>
      <w:r>
        <w:rPr>
          <w:rFonts w:cs="Calibri"/>
          <w:color w:val="000000"/>
          <w:lang w:val="mk-MK"/>
        </w:rPr>
        <w:t>Контрола и анализа</w:t>
      </w:r>
      <w:r w:rsidR="005830A5" w:rsidRPr="00652C79">
        <w:rPr>
          <w:rFonts w:cs="Calibri"/>
          <w:color w:val="000000"/>
          <w:lang w:val="en-US"/>
        </w:rPr>
        <w:t xml:space="preserve"> (</w:t>
      </w:r>
      <w:r>
        <w:rPr>
          <w:rFonts w:cs="Calibri"/>
          <w:color w:val="000000"/>
          <w:lang w:val="mk-MK"/>
        </w:rPr>
        <w:t>точки, опрема, процедури, зачестеност на контроли</w:t>
      </w:r>
      <w:r w:rsidR="005830A5" w:rsidRPr="00652C79">
        <w:rPr>
          <w:rFonts w:cs="Calibri"/>
          <w:color w:val="000000"/>
          <w:lang w:val="en-US"/>
        </w:rPr>
        <w:t xml:space="preserve">) </w:t>
      </w:r>
    </w:p>
    <w:p w14:paraId="4633B553" w14:textId="77777777" w:rsidR="005830A5" w:rsidRPr="005830A5" w:rsidRDefault="005830A5" w:rsidP="005830A5">
      <w:pPr>
        <w:autoSpaceDE w:val="0"/>
        <w:autoSpaceDN w:val="0"/>
        <w:adjustRightInd w:val="0"/>
        <w:spacing w:after="0" w:line="240" w:lineRule="auto"/>
        <w:jc w:val="left"/>
        <w:rPr>
          <w:rFonts w:cs="Calibri"/>
          <w:color w:val="000000"/>
          <w:lang w:val="en-US"/>
        </w:rPr>
      </w:pPr>
    </w:p>
    <w:p w14:paraId="0D01E676" w14:textId="30A53C94" w:rsidR="005830A5" w:rsidRPr="00A042AA" w:rsidRDefault="00C22BBA" w:rsidP="005830A5">
      <w:pPr>
        <w:pStyle w:val="ListParagraph"/>
        <w:numPr>
          <w:ilvl w:val="0"/>
          <w:numId w:val="28"/>
        </w:numPr>
        <w:autoSpaceDE w:val="0"/>
        <w:autoSpaceDN w:val="0"/>
        <w:adjustRightInd w:val="0"/>
        <w:spacing w:after="0" w:line="240" w:lineRule="auto"/>
        <w:rPr>
          <w:rFonts w:cs="Calibri"/>
          <w:color w:val="000000"/>
          <w:lang w:val="en-US"/>
        </w:rPr>
      </w:pPr>
      <w:r>
        <w:rPr>
          <w:rFonts w:cs="Calibri"/>
          <w:color w:val="000000"/>
          <w:lang w:val="mk-MK"/>
        </w:rPr>
        <w:t>Мониторинг на почва и подземни води</w:t>
      </w:r>
      <w:r w:rsidR="005830A5" w:rsidRPr="00652C79">
        <w:rPr>
          <w:rFonts w:cs="Calibri"/>
          <w:color w:val="000000"/>
          <w:lang w:val="en-US"/>
        </w:rPr>
        <w:t xml:space="preserve"> </w:t>
      </w:r>
    </w:p>
    <w:p w14:paraId="1CF30361" w14:textId="5FC25E18" w:rsidR="005830A5" w:rsidRPr="00652C79" w:rsidRDefault="00C22BBA" w:rsidP="00652C79">
      <w:pPr>
        <w:pStyle w:val="ListParagraph"/>
        <w:numPr>
          <w:ilvl w:val="1"/>
          <w:numId w:val="27"/>
        </w:numPr>
        <w:autoSpaceDE w:val="0"/>
        <w:autoSpaceDN w:val="0"/>
        <w:adjustRightInd w:val="0"/>
        <w:spacing w:after="178" w:line="240" w:lineRule="auto"/>
        <w:rPr>
          <w:rFonts w:cs="Calibri"/>
          <w:color w:val="000000"/>
          <w:lang w:val="en-US"/>
        </w:rPr>
      </w:pPr>
      <w:r>
        <w:rPr>
          <w:rFonts w:cs="Calibri"/>
          <w:color w:val="000000"/>
          <w:lang w:val="mk-MK"/>
        </w:rPr>
        <w:t>Геолошки и хидрогеолошки студии</w:t>
      </w:r>
      <w:r w:rsidR="005830A5" w:rsidRPr="00652C79">
        <w:rPr>
          <w:rFonts w:cs="Calibri"/>
          <w:color w:val="000000"/>
          <w:lang w:val="en-US"/>
        </w:rPr>
        <w:t xml:space="preserve"> </w:t>
      </w:r>
    </w:p>
    <w:p w14:paraId="31D550CB" w14:textId="1EFF03EC" w:rsidR="005830A5" w:rsidRPr="00652C79" w:rsidRDefault="00C22BBA" w:rsidP="00652C79">
      <w:pPr>
        <w:pStyle w:val="ListParagraph"/>
        <w:numPr>
          <w:ilvl w:val="1"/>
          <w:numId w:val="27"/>
        </w:numPr>
        <w:autoSpaceDE w:val="0"/>
        <w:autoSpaceDN w:val="0"/>
        <w:adjustRightInd w:val="0"/>
        <w:spacing w:after="178" w:line="240" w:lineRule="auto"/>
        <w:rPr>
          <w:rFonts w:cs="Calibri"/>
          <w:color w:val="000000"/>
          <w:lang w:val="en-US"/>
        </w:rPr>
      </w:pPr>
      <w:r>
        <w:rPr>
          <w:rFonts w:cs="Calibri"/>
          <w:color w:val="000000"/>
          <w:lang w:val="mk-MK"/>
        </w:rPr>
        <w:t>Контролни точки</w:t>
      </w:r>
      <w:r w:rsidR="005830A5" w:rsidRPr="00652C79">
        <w:rPr>
          <w:rFonts w:cs="Calibri"/>
          <w:color w:val="000000"/>
          <w:lang w:val="en-US"/>
        </w:rPr>
        <w:t xml:space="preserve"> </w:t>
      </w:r>
    </w:p>
    <w:p w14:paraId="5F894A32" w14:textId="1BE2DA09" w:rsidR="005830A5" w:rsidRPr="00652C79" w:rsidRDefault="00C22BBA" w:rsidP="00652C79">
      <w:pPr>
        <w:pStyle w:val="ListParagraph"/>
        <w:numPr>
          <w:ilvl w:val="1"/>
          <w:numId w:val="27"/>
        </w:numPr>
        <w:autoSpaceDE w:val="0"/>
        <w:autoSpaceDN w:val="0"/>
        <w:adjustRightInd w:val="0"/>
        <w:spacing w:after="0" w:line="240" w:lineRule="auto"/>
        <w:rPr>
          <w:rFonts w:cs="Calibri"/>
          <w:color w:val="000000"/>
          <w:lang w:val="en-US"/>
        </w:rPr>
      </w:pPr>
      <w:r>
        <w:rPr>
          <w:rFonts w:cs="Calibri"/>
          <w:color w:val="000000"/>
          <w:lang w:val="mk-MK"/>
        </w:rPr>
        <w:lastRenderedPageBreak/>
        <w:t>Зачестеност и параметри што треба да се утврдат</w:t>
      </w:r>
      <w:r w:rsidR="005830A5" w:rsidRPr="00652C79">
        <w:rPr>
          <w:rFonts w:cs="Calibri"/>
          <w:color w:val="000000"/>
          <w:lang w:val="en-US"/>
        </w:rPr>
        <w:t xml:space="preserve"> </w:t>
      </w:r>
    </w:p>
    <w:p w14:paraId="30F040D3" w14:textId="77777777" w:rsidR="005830A5" w:rsidRPr="005830A5" w:rsidRDefault="005830A5" w:rsidP="005830A5">
      <w:pPr>
        <w:autoSpaceDE w:val="0"/>
        <w:autoSpaceDN w:val="0"/>
        <w:adjustRightInd w:val="0"/>
        <w:spacing w:after="0" w:line="240" w:lineRule="auto"/>
        <w:jc w:val="left"/>
        <w:rPr>
          <w:rFonts w:cs="Calibri"/>
          <w:color w:val="000000"/>
          <w:lang w:val="en-US"/>
        </w:rPr>
      </w:pPr>
    </w:p>
    <w:p w14:paraId="1C0B78B6" w14:textId="6BBDA547" w:rsidR="005830A5" w:rsidRPr="00A042AA" w:rsidRDefault="001B113E" w:rsidP="005830A5">
      <w:pPr>
        <w:pStyle w:val="ListParagraph"/>
        <w:numPr>
          <w:ilvl w:val="0"/>
          <w:numId w:val="28"/>
        </w:numPr>
        <w:autoSpaceDE w:val="0"/>
        <w:autoSpaceDN w:val="0"/>
        <w:adjustRightInd w:val="0"/>
        <w:spacing w:after="0" w:line="240" w:lineRule="auto"/>
        <w:rPr>
          <w:rFonts w:cs="Calibri"/>
          <w:color w:val="000000"/>
          <w:lang w:val="en-US"/>
        </w:rPr>
      </w:pPr>
      <w:r>
        <w:rPr>
          <w:rFonts w:cs="Calibri"/>
          <w:color w:val="000000"/>
          <w:lang w:val="mk-MK"/>
        </w:rPr>
        <w:t>Бучава</w:t>
      </w:r>
      <w:r w:rsidR="005830A5" w:rsidRPr="00652C79">
        <w:rPr>
          <w:rFonts w:cs="Calibri"/>
          <w:color w:val="000000"/>
          <w:lang w:val="en-US"/>
        </w:rPr>
        <w:t xml:space="preserve"> </w:t>
      </w:r>
    </w:p>
    <w:p w14:paraId="7F22A811" w14:textId="338DB97B" w:rsidR="005830A5" w:rsidRPr="00652C79" w:rsidRDefault="001B113E" w:rsidP="00652C79">
      <w:pPr>
        <w:pStyle w:val="ListParagraph"/>
        <w:numPr>
          <w:ilvl w:val="1"/>
          <w:numId w:val="27"/>
        </w:numPr>
        <w:autoSpaceDE w:val="0"/>
        <w:autoSpaceDN w:val="0"/>
        <w:adjustRightInd w:val="0"/>
        <w:spacing w:after="178" w:line="240" w:lineRule="auto"/>
        <w:rPr>
          <w:rFonts w:cs="Calibri"/>
          <w:color w:val="000000"/>
          <w:lang w:val="en-US"/>
        </w:rPr>
      </w:pPr>
      <w:r>
        <w:rPr>
          <w:rFonts w:cs="Calibri"/>
          <w:color w:val="000000"/>
          <w:lang w:val="mk-MK"/>
        </w:rPr>
        <w:t>Мапирање</w:t>
      </w:r>
      <w:r w:rsidR="005830A5" w:rsidRPr="00652C79">
        <w:rPr>
          <w:rFonts w:cs="Calibri"/>
          <w:color w:val="000000"/>
          <w:lang w:val="en-US"/>
        </w:rPr>
        <w:t xml:space="preserve"> </w:t>
      </w:r>
    </w:p>
    <w:p w14:paraId="6F969F17" w14:textId="7E3648FD" w:rsidR="005830A5" w:rsidRPr="00652C79" w:rsidRDefault="001B113E" w:rsidP="00652C79">
      <w:pPr>
        <w:pStyle w:val="ListParagraph"/>
        <w:numPr>
          <w:ilvl w:val="1"/>
          <w:numId w:val="27"/>
        </w:numPr>
        <w:autoSpaceDE w:val="0"/>
        <w:autoSpaceDN w:val="0"/>
        <w:adjustRightInd w:val="0"/>
        <w:spacing w:after="0" w:line="240" w:lineRule="auto"/>
        <w:rPr>
          <w:rFonts w:cs="Calibri"/>
          <w:color w:val="000000"/>
          <w:lang w:val="en-US"/>
        </w:rPr>
      </w:pPr>
      <w:r>
        <w:rPr>
          <w:rFonts w:cs="Calibri"/>
          <w:color w:val="000000"/>
          <w:lang w:val="mk-MK"/>
        </w:rPr>
        <w:t>Контрола</w:t>
      </w:r>
    </w:p>
    <w:p w14:paraId="00622C92" w14:textId="77777777" w:rsidR="005830A5" w:rsidRPr="005830A5" w:rsidRDefault="005830A5" w:rsidP="005830A5">
      <w:pPr>
        <w:autoSpaceDE w:val="0"/>
        <w:autoSpaceDN w:val="0"/>
        <w:adjustRightInd w:val="0"/>
        <w:spacing w:after="0" w:line="240" w:lineRule="auto"/>
        <w:jc w:val="left"/>
        <w:rPr>
          <w:rFonts w:cs="Calibri"/>
          <w:color w:val="000000"/>
          <w:lang w:val="en-US"/>
        </w:rPr>
      </w:pPr>
    </w:p>
    <w:p w14:paraId="342D6A25" w14:textId="70F00E43" w:rsidR="005830A5" w:rsidRPr="00A042AA" w:rsidRDefault="001B113E" w:rsidP="001B113E">
      <w:pPr>
        <w:pStyle w:val="ListParagraph"/>
        <w:numPr>
          <w:ilvl w:val="0"/>
          <w:numId w:val="28"/>
        </w:numPr>
        <w:autoSpaceDE w:val="0"/>
        <w:autoSpaceDN w:val="0"/>
        <w:adjustRightInd w:val="0"/>
        <w:spacing w:after="0" w:line="240" w:lineRule="auto"/>
        <w:rPr>
          <w:rFonts w:cs="Calibri"/>
          <w:color w:val="000000"/>
          <w:lang w:val="en-US"/>
        </w:rPr>
      </w:pPr>
      <w:r w:rsidRPr="001B113E">
        <w:rPr>
          <w:rFonts w:cs="Calibri"/>
          <w:color w:val="000000"/>
          <w:lang w:val="mk-MK"/>
        </w:rPr>
        <w:t>Осигурување на квалитетот и превентивни / корективни одржување на контрола на загадувањето -  инструмент</w:t>
      </w:r>
      <w:r>
        <w:rPr>
          <w:rFonts w:cs="Calibri"/>
          <w:color w:val="000000"/>
          <w:lang w:val="mk-MK"/>
        </w:rPr>
        <w:t>ариум.</w:t>
      </w:r>
    </w:p>
    <w:p w14:paraId="4D4DDF56" w14:textId="4548F63F" w:rsidR="005830A5" w:rsidRPr="001B113E" w:rsidRDefault="00481DF9" w:rsidP="00481DF9">
      <w:pPr>
        <w:pStyle w:val="ListParagraph"/>
        <w:numPr>
          <w:ilvl w:val="1"/>
          <w:numId w:val="27"/>
        </w:numPr>
        <w:autoSpaceDE w:val="0"/>
        <w:autoSpaceDN w:val="0"/>
        <w:adjustRightInd w:val="0"/>
        <w:spacing w:after="178" w:line="240" w:lineRule="auto"/>
        <w:rPr>
          <w:rFonts w:cs="Calibri"/>
          <w:color w:val="000000"/>
          <w:lang w:val="mk-MK"/>
        </w:rPr>
      </w:pPr>
      <w:r w:rsidRPr="001B113E">
        <w:rPr>
          <w:rFonts w:cs="Calibri"/>
          <w:color w:val="000000"/>
          <w:lang w:val="mk-MK"/>
        </w:rPr>
        <w:t>Емисиите на квалитетот или задачи во согласност со UNE EN 14181 стандард за осигурување</w:t>
      </w:r>
      <w:r w:rsidR="005830A5" w:rsidRPr="001B113E">
        <w:rPr>
          <w:rFonts w:cs="Calibri"/>
          <w:color w:val="000000"/>
          <w:lang w:val="mk-MK"/>
        </w:rPr>
        <w:t xml:space="preserve">. </w:t>
      </w:r>
      <w:r w:rsidRPr="001B113E">
        <w:rPr>
          <w:rFonts w:cs="Calibri"/>
          <w:color w:val="000000"/>
          <w:lang w:val="mk-MK"/>
        </w:rPr>
        <w:t>Мерења на протокот на гориво.</w:t>
      </w:r>
      <w:r w:rsidR="005830A5" w:rsidRPr="001B113E">
        <w:rPr>
          <w:rFonts w:cs="Calibri"/>
          <w:color w:val="000000"/>
          <w:lang w:val="mk-MK"/>
        </w:rPr>
        <w:t xml:space="preserve">. </w:t>
      </w:r>
    </w:p>
    <w:p w14:paraId="3F7DD489" w14:textId="7524CF1B" w:rsidR="005830A5" w:rsidRPr="001B113E" w:rsidRDefault="00481DF9" w:rsidP="00652C79">
      <w:pPr>
        <w:pStyle w:val="ListParagraph"/>
        <w:numPr>
          <w:ilvl w:val="1"/>
          <w:numId w:val="27"/>
        </w:numPr>
        <w:autoSpaceDE w:val="0"/>
        <w:autoSpaceDN w:val="0"/>
        <w:adjustRightInd w:val="0"/>
        <w:spacing w:after="178" w:line="240" w:lineRule="auto"/>
        <w:rPr>
          <w:rFonts w:cs="Calibri"/>
          <w:color w:val="000000"/>
          <w:lang w:val="mk-MK"/>
        </w:rPr>
      </w:pPr>
      <w:r w:rsidRPr="001B113E">
        <w:rPr>
          <w:rFonts w:cs="Calibri"/>
          <w:color w:val="000000"/>
          <w:lang w:val="mk-MK"/>
        </w:rPr>
        <w:t>Станици за квалитет</w:t>
      </w:r>
      <w:r>
        <w:rPr>
          <w:rFonts w:cs="Calibri"/>
          <w:color w:val="000000"/>
          <w:lang w:val="mk-MK"/>
        </w:rPr>
        <w:t xml:space="preserve"> на воздухот</w:t>
      </w:r>
      <w:r w:rsidR="005830A5" w:rsidRPr="001B113E">
        <w:rPr>
          <w:rFonts w:cs="Calibri"/>
          <w:color w:val="000000"/>
          <w:lang w:val="mk-MK"/>
        </w:rPr>
        <w:t xml:space="preserve"> </w:t>
      </w:r>
    </w:p>
    <w:p w14:paraId="594F73FE" w14:textId="3C664AF8" w:rsidR="005830A5" w:rsidRPr="00652C79" w:rsidRDefault="00481DF9" w:rsidP="00652C79">
      <w:pPr>
        <w:pStyle w:val="ListParagraph"/>
        <w:numPr>
          <w:ilvl w:val="1"/>
          <w:numId w:val="27"/>
        </w:numPr>
        <w:autoSpaceDE w:val="0"/>
        <w:autoSpaceDN w:val="0"/>
        <w:adjustRightInd w:val="0"/>
        <w:spacing w:after="178" w:line="240" w:lineRule="auto"/>
        <w:rPr>
          <w:rFonts w:cs="Calibri"/>
          <w:color w:val="000000"/>
          <w:lang w:val="en-US"/>
        </w:rPr>
      </w:pPr>
      <w:r>
        <w:rPr>
          <w:rFonts w:cs="Calibri"/>
          <w:color w:val="000000"/>
          <w:lang w:val="mk-MK"/>
        </w:rPr>
        <w:t>Мониторинг на испуштањето на вода</w:t>
      </w:r>
      <w:r w:rsidR="005830A5" w:rsidRPr="00652C79">
        <w:rPr>
          <w:rFonts w:cs="Calibri"/>
          <w:color w:val="000000"/>
          <w:lang w:val="en-US"/>
        </w:rPr>
        <w:t xml:space="preserve"> </w:t>
      </w:r>
    </w:p>
    <w:p w14:paraId="5821CA83" w14:textId="0B644BBA" w:rsidR="005830A5" w:rsidRPr="00652C79" w:rsidRDefault="00481DF9" w:rsidP="00652C79">
      <w:pPr>
        <w:pStyle w:val="ListParagraph"/>
        <w:numPr>
          <w:ilvl w:val="1"/>
          <w:numId w:val="27"/>
        </w:numPr>
        <w:autoSpaceDE w:val="0"/>
        <w:autoSpaceDN w:val="0"/>
        <w:adjustRightInd w:val="0"/>
        <w:spacing w:after="178" w:line="240" w:lineRule="auto"/>
        <w:rPr>
          <w:rFonts w:cs="Calibri"/>
          <w:color w:val="000000"/>
        </w:rPr>
      </w:pPr>
      <w:r>
        <w:rPr>
          <w:rFonts w:cs="Calibri"/>
          <w:color w:val="000000"/>
          <w:lang w:val="mk-MK"/>
        </w:rPr>
        <w:t>Испарливи органски соединенија</w:t>
      </w:r>
      <w:r w:rsidR="005830A5" w:rsidRPr="00652C79">
        <w:rPr>
          <w:rFonts w:cs="Calibri"/>
          <w:color w:val="000000"/>
        </w:rPr>
        <w:t xml:space="preserve"> </w:t>
      </w:r>
    </w:p>
    <w:p w14:paraId="2362EB5E" w14:textId="6327E993" w:rsidR="005830A5" w:rsidRPr="00652C79" w:rsidRDefault="00481DF9" w:rsidP="00652C79">
      <w:pPr>
        <w:pStyle w:val="ListParagraph"/>
        <w:numPr>
          <w:ilvl w:val="1"/>
          <w:numId w:val="27"/>
        </w:numPr>
        <w:autoSpaceDE w:val="0"/>
        <w:autoSpaceDN w:val="0"/>
        <w:adjustRightInd w:val="0"/>
        <w:spacing w:after="178" w:line="240" w:lineRule="auto"/>
        <w:rPr>
          <w:rFonts w:cs="Calibri"/>
          <w:color w:val="000000"/>
        </w:rPr>
      </w:pPr>
      <w:r>
        <w:rPr>
          <w:rFonts w:cs="Calibri"/>
          <w:color w:val="000000"/>
          <w:lang w:val="mk-MK"/>
        </w:rPr>
        <w:t>Бучава</w:t>
      </w:r>
      <w:r w:rsidR="005830A5" w:rsidRPr="00652C79">
        <w:rPr>
          <w:rFonts w:cs="Calibri"/>
          <w:color w:val="000000"/>
        </w:rPr>
        <w:t xml:space="preserve"> </w:t>
      </w:r>
    </w:p>
    <w:p w14:paraId="24EC3E95" w14:textId="3BED7514" w:rsidR="005830A5" w:rsidRPr="00652C79" w:rsidRDefault="00481DF9" w:rsidP="00652C79">
      <w:pPr>
        <w:pStyle w:val="ListParagraph"/>
        <w:numPr>
          <w:ilvl w:val="1"/>
          <w:numId w:val="27"/>
        </w:numPr>
        <w:autoSpaceDE w:val="0"/>
        <w:autoSpaceDN w:val="0"/>
        <w:adjustRightInd w:val="0"/>
        <w:spacing w:after="0" w:line="240" w:lineRule="auto"/>
        <w:rPr>
          <w:rFonts w:cs="Calibri"/>
          <w:color w:val="000000"/>
        </w:rPr>
      </w:pPr>
      <w:r>
        <w:rPr>
          <w:rFonts w:cs="Calibri"/>
          <w:color w:val="000000"/>
          <w:lang w:val="mk-MK"/>
        </w:rPr>
        <w:t>Оперативна контрола</w:t>
      </w:r>
      <w:r w:rsidR="005830A5" w:rsidRPr="00652C79">
        <w:rPr>
          <w:rFonts w:cs="Calibri"/>
          <w:color w:val="000000"/>
        </w:rPr>
        <w:t xml:space="preserve"> </w:t>
      </w:r>
    </w:p>
    <w:p w14:paraId="16298DE8" w14:textId="77777777" w:rsidR="005830A5" w:rsidRPr="005830A5" w:rsidRDefault="005830A5" w:rsidP="005830A5">
      <w:pPr>
        <w:autoSpaceDE w:val="0"/>
        <w:autoSpaceDN w:val="0"/>
        <w:adjustRightInd w:val="0"/>
        <w:spacing w:after="0" w:line="240" w:lineRule="auto"/>
        <w:ind w:left="567"/>
        <w:jc w:val="left"/>
        <w:rPr>
          <w:rFonts w:cs="Calibri"/>
          <w:color w:val="000000"/>
          <w:lang w:val="es-ES"/>
        </w:rPr>
      </w:pPr>
    </w:p>
    <w:p w14:paraId="50BED223" w14:textId="2A9C6B7C" w:rsidR="005830A5" w:rsidRPr="00481DF9" w:rsidRDefault="00481DF9" w:rsidP="005830A5">
      <w:pPr>
        <w:pStyle w:val="ListParagraph"/>
        <w:numPr>
          <w:ilvl w:val="0"/>
          <w:numId w:val="28"/>
        </w:numPr>
        <w:autoSpaceDE w:val="0"/>
        <w:autoSpaceDN w:val="0"/>
        <w:adjustRightInd w:val="0"/>
        <w:spacing w:after="0" w:line="240" w:lineRule="auto"/>
        <w:rPr>
          <w:rFonts w:cs="Calibri"/>
          <w:color w:val="000000"/>
        </w:rPr>
      </w:pPr>
      <w:r>
        <w:rPr>
          <w:rFonts w:cs="Calibri"/>
          <w:color w:val="000000"/>
          <w:lang w:val="mk-MK"/>
        </w:rPr>
        <w:t>План за итност во животната средина</w:t>
      </w:r>
      <w:r w:rsidR="005830A5" w:rsidRPr="00481DF9">
        <w:rPr>
          <w:rFonts w:cs="Calibri"/>
          <w:color w:val="000000"/>
        </w:rPr>
        <w:t xml:space="preserve">: </w:t>
      </w:r>
    </w:p>
    <w:p w14:paraId="43905870" w14:textId="209A0B0C" w:rsidR="005830A5" w:rsidRPr="00481DF9" w:rsidRDefault="00481DF9" w:rsidP="00652C79">
      <w:pPr>
        <w:pStyle w:val="ListParagraph"/>
        <w:numPr>
          <w:ilvl w:val="1"/>
          <w:numId w:val="27"/>
        </w:numPr>
        <w:autoSpaceDE w:val="0"/>
        <w:autoSpaceDN w:val="0"/>
        <w:adjustRightInd w:val="0"/>
        <w:spacing w:after="178" w:line="240" w:lineRule="auto"/>
        <w:rPr>
          <w:rFonts w:cs="Calibri"/>
          <w:color w:val="000000"/>
        </w:rPr>
      </w:pPr>
      <w:r>
        <w:rPr>
          <w:rFonts w:cs="Calibri"/>
          <w:color w:val="000000"/>
          <w:lang w:val="mk-MK"/>
        </w:rPr>
        <w:t>Работа во случај на исклучителни услови</w:t>
      </w:r>
      <w:r w:rsidR="005830A5" w:rsidRPr="00481DF9">
        <w:rPr>
          <w:rFonts w:cs="Calibri"/>
          <w:color w:val="000000"/>
        </w:rPr>
        <w:t xml:space="preserve"> </w:t>
      </w:r>
    </w:p>
    <w:p w14:paraId="7668C1A5" w14:textId="5971DB73" w:rsidR="00A042AA" w:rsidRPr="00481DF9" w:rsidRDefault="00481DF9" w:rsidP="00A042AA">
      <w:pPr>
        <w:pStyle w:val="ListParagraph"/>
        <w:numPr>
          <w:ilvl w:val="1"/>
          <w:numId w:val="27"/>
        </w:numPr>
        <w:autoSpaceDE w:val="0"/>
        <w:autoSpaceDN w:val="0"/>
        <w:adjustRightInd w:val="0"/>
        <w:spacing w:after="178" w:line="240" w:lineRule="auto"/>
        <w:rPr>
          <w:rFonts w:cs="Calibri"/>
          <w:color w:val="000000"/>
        </w:rPr>
      </w:pPr>
      <w:r>
        <w:rPr>
          <w:rFonts w:cs="Calibri"/>
          <w:color w:val="000000"/>
          <w:lang w:val="mk-MK"/>
        </w:rPr>
        <w:t>Постапки во случај на итност</w:t>
      </w:r>
      <w:r w:rsidR="005830A5" w:rsidRPr="00481DF9">
        <w:rPr>
          <w:rFonts w:cs="Calibri"/>
          <w:color w:val="000000"/>
        </w:rPr>
        <w:t xml:space="preserve"> </w:t>
      </w:r>
    </w:p>
    <w:p w14:paraId="0F8391C7" w14:textId="1A5DF1E9" w:rsidR="00652C79" w:rsidRPr="00481DF9" w:rsidRDefault="00481DF9" w:rsidP="00A042AA">
      <w:pPr>
        <w:pStyle w:val="ListParagraph"/>
        <w:numPr>
          <w:ilvl w:val="1"/>
          <w:numId w:val="27"/>
        </w:numPr>
        <w:autoSpaceDE w:val="0"/>
        <w:autoSpaceDN w:val="0"/>
        <w:adjustRightInd w:val="0"/>
        <w:spacing w:after="178" w:line="240" w:lineRule="auto"/>
        <w:rPr>
          <w:rFonts w:cs="Calibri"/>
          <w:color w:val="000000"/>
        </w:rPr>
      </w:pPr>
      <w:r>
        <w:rPr>
          <w:rFonts w:cs="Calibri"/>
          <w:color w:val="000000"/>
          <w:lang w:val="mk-MK"/>
        </w:rPr>
        <w:t>Механизми за информирање на властите и информации за животната средина што треба да се пренесат</w:t>
      </w:r>
      <w:r w:rsidR="005830A5" w:rsidRPr="00481DF9">
        <w:rPr>
          <w:rFonts w:cs="Calibri"/>
          <w:color w:val="000000"/>
        </w:rPr>
        <w:t xml:space="preserve"> </w:t>
      </w:r>
      <w:r w:rsidR="00652C79" w:rsidRPr="00481DF9">
        <w:rPr>
          <w:noProof/>
        </w:rPr>
        <w:br w:type="page"/>
      </w:r>
    </w:p>
    <w:p w14:paraId="4C21427F" w14:textId="06D5EE7A" w:rsidR="00917355" w:rsidRPr="00F30A63" w:rsidRDefault="00011204" w:rsidP="009A3C04">
      <w:pPr>
        <w:pStyle w:val="Heading1"/>
        <w:numPr>
          <w:ilvl w:val="0"/>
          <w:numId w:val="1"/>
        </w:numPr>
        <w:rPr>
          <w:noProof/>
          <w:lang w:val="es-ES"/>
        </w:rPr>
      </w:pPr>
      <w:bookmarkStart w:id="28" w:name="_Toc456016967"/>
      <w:r>
        <w:rPr>
          <w:noProof/>
          <w:lang w:val="mk-MK"/>
        </w:rPr>
        <w:lastRenderedPageBreak/>
        <w:t>Клучни точки за оценка во извештај за само-мониторирање</w:t>
      </w:r>
      <w:bookmarkEnd w:id="28"/>
    </w:p>
    <w:p w14:paraId="55062BCD" w14:textId="2073BEC7" w:rsidR="008D3043" w:rsidRPr="008D3043" w:rsidRDefault="00011204" w:rsidP="00652C79">
      <w:pPr>
        <w:pStyle w:val="Heading2"/>
        <w:numPr>
          <w:ilvl w:val="1"/>
          <w:numId w:val="1"/>
        </w:numPr>
        <w:rPr>
          <w:noProof/>
        </w:rPr>
      </w:pPr>
      <w:bookmarkStart w:id="29" w:name="_Toc456016968"/>
      <w:r>
        <w:rPr>
          <w:noProof/>
          <w:lang w:val="mk-MK"/>
        </w:rPr>
        <w:t>Секога</w:t>
      </w:r>
      <w:r w:rsidR="002F44B7">
        <w:rPr>
          <w:noProof/>
          <w:lang w:val="mk-MK"/>
        </w:rPr>
        <w:t>ш имајте ја предвид неизвесноста</w:t>
      </w:r>
      <w:bookmarkEnd w:id="29"/>
    </w:p>
    <w:p w14:paraId="136AAA44" w14:textId="31931461" w:rsidR="002F44B7" w:rsidRPr="002F44B7" w:rsidRDefault="002F44B7" w:rsidP="009D5CD3">
      <w:pPr>
        <w:rPr>
          <w:noProof/>
          <w:lang w:val="mk-MK"/>
        </w:rPr>
      </w:pPr>
      <w:r w:rsidRPr="002F44B7">
        <w:rPr>
          <w:b/>
          <w:noProof/>
        </w:rPr>
        <w:t xml:space="preserve">Неизвесноста во мерењата: </w:t>
      </w:r>
      <w:r>
        <w:rPr>
          <w:noProof/>
        </w:rPr>
        <w:t xml:space="preserve">кога </w:t>
      </w:r>
      <w:r>
        <w:rPr>
          <w:noProof/>
          <w:lang w:val="mk-MK"/>
        </w:rPr>
        <w:t>с</w:t>
      </w:r>
      <w:r w:rsidRPr="002F44B7">
        <w:rPr>
          <w:noProof/>
        </w:rPr>
        <w:t>поредување</w:t>
      </w:r>
      <w:r>
        <w:rPr>
          <w:noProof/>
          <w:lang w:val="mk-MK"/>
        </w:rPr>
        <w:t>то</w:t>
      </w:r>
      <w:r w:rsidRPr="002F44B7">
        <w:rPr>
          <w:noProof/>
        </w:rPr>
        <w:t xml:space="preserve"> на резул</w:t>
      </w:r>
      <w:r w:rsidR="009145DD">
        <w:rPr>
          <w:noProof/>
        </w:rPr>
        <w:t xml:space="preserve">татот на мерење со </w:t>
      </w:r>
      <w:r w:rsidR="009145DD">
        <w:rPr>
          <w:noProof/>
          <w:lang w:val="mk-MK"/>
        </w:rPr>
        <w:t>ГВЕ п</w:t>
      </w:r>
      <w:r w:rsidRPr="002F44B7">
        <w:rPr>
          <w:noProof/>
        </w:rPr>
        <w:t>остав</w:t>
      </w:r>
      <w:r w:rsidR="009145DD">
        <w:rPr>
          <w:noProof/>
          <w:lang w:val="mk-MK"/>
        </w:rPr>
        <w:t>ен</w:t>
      </w:r>
      <w:r w:rsidRPr="002F44B7">
        <w:rPr>
          <w:noProof/>
        </w:rPr>
        <w:t>и во дозволата, тоа е апсолутно суштинско значење да се знае што</w:t>
      </w:r>
      <w:r w:rsidR="009145DD">
        <w:rPr>
          <w:noProof/>
        </w:rPr>
        <w:t xml:space="preserve"> е неизвесноста поврзана со</w:t>
      </w:r>
      <w:r w:rsidRPr="002F44B7">
        <w:rPr>
          <w:noProof/>
        </w:rPr>
        <w:t xml:space="preserve"> мерка</w:t>
      </w:r>
      <w:r w:rsidR="009145DD">
        <w:rPr>
          <w:noProof/>
          <w:lang w:val="mk-MK"/>
        </w:rPr>
        <w:t>та</w:t>
      </w:r>
      <w:r w:rsidRPr="002F44B7">
        <w:rPr>
          <w:noProof/>
        </w:rPr>
        <w:t>, бидејќи тоа може да биде случај дека до</w:t>
      </w:r>
      <w:r w:rsidR="009145DD">
        <w:rPr>
          <w:noProof/>
        </w:rPr>
        <w:t xml:space="preserve">биената вредност е повисока од </w:t>
      </w:r>
      <w:r w:rsidR="009145DD">
        <w:rPr>
          <w:noProof/>
          <w:lang w:val="mk-MK"/>
        </w:rPr>
        <w:t>ГВЕ</w:t>
      </w:r>
      <w:r w:rsidRPr="002F44B7">
        <w:rPr>
          <w:noProof/>
        </w:rPr>
        <w:t xml:space="preserve"> , но ако се земе предвид несигурноста на мерењето, опсегот вклучува </w:t>
      </w:r>
      <w:r w:rsidR="009145DD">
        <w:rPr>
          <w:noProof/>
          <w:lang w:val="mk-MK"/>
        </w:rPr>
        <w:t>ГВЕ</w:t>
      </w:r>
      <w:r w:rsidRPr="002F44B7">
        <w:rPr>
          <w:noProof/>
        </w:rPr>
        <w:t>, па тоа е во согласност со условите од дозволата. На пример, ако на</w:t>
      </w:r>
      <w:r w:rsidR="009145DD">
        <w:rPr>
          <w:noProof/>
          <w:lang w:val="mk-MK"/>
        </w:rPr>
        <w:t xml:space="preserve"> ГВЕ</w:t>
      </w:r>
      <w:r w:rsidRPr="002F44B7">
        <w:rPr>
          <w:noProof/>
        </w:rPr>
        <w:t xml:space="preserve"> загадувачките материи X е 20 mg / m3, а резултатот од мерењето е 23 ± 4 mg / m3, овој резултат го почитува </w:t>
      </w:r>
      <w:r w:rsidR="009145DD">
        <w:rPr>
          <w:noProof/>
          <w:lang w:val="mk-MK"/>
        </w:rPr>
        <w:t>ГВЕ</w:t>
      </w:r>
      <w:r w:rsidRPr="002F44B7">
        <w:rPr>
          <w:noProof/>
        </w:rPr>
        <w:t xml:space="preserve"> од 20 mg / m3.</w:t>
      </w:r>
    </w:p>
    <w:p w14:paraId="6F3F5EEA" w14:textId="72818F06" w:rsidR="008D3043" w:rsidRPr="009145DD" w:rsidRDefault="00FC18F4" w:rsidP="00652C79">
      <w:pPr>
        <w:pStyle w:val="Heading2"/>
        <w:numPr>
          <w:ilvl w:val="1"/>
          <w:numId w:val="1"/>
        </w:numPr>
        <w:rPr>
          <w:noProof/>
          <w:lang w:val="mk-MK"/>
        </w:rPr>
      </w:pPr>
      <w:bookmarkStart w:id="30" w:name="_Toc456016969"/>
      <w:r>
        <w:rPr>
          <w:noProof/>
          <w:lang w:val="mk-MK"/>
        </w:rPr>
        <w:t>Некои мерки може да ги надминуваат ГВЕ</w:t>
      </w:r>
      <w:r w:rsidR="008D3043" w:rsidRPr="009145DD">
        <w:rPr>
          <w:noProof/>
          <w:lang w:val="mk-MK"/>
        </w:rPr>
        <w:t>S</w:t>
      </w:r>
      <w:r>
        <w:rPr>
          <w:noProof/>
          <w:lang w:val="mk-MK"/>
        </w:rPr>
        <w:t xml:space="preserve"> но тоа не секогаш значи дека се прекршиле условите од дозволата</w:t>
      </w:r>
      <w:r w:rsidR="008D3043" w:rsidRPr="009145DD">
        <w:rPr>
          <w:noProof/>
          <w:lang w:val="mk-MK"/>
        </w:rPr>
        <w:t>!</w:t>
      </w:r>
      <w:bookmarkEnd w:id="30"/>
    </w:p>
    <w:p w14:paraId="7F455BFF" w14:textId="519698B7" w:rsidR="009145DD" w:rsidRPr="009145DD" w:rsidRDefault="009145DD" w:rsidP="00B6663F">
      <w:pPr>
        <w:rPr>
          <w:noProof/>
          <w:lang w:val="mk-MK"/>
        </w:rPr>
      </w:pPr>
      <w:r>
        <w:rPr>
          <w:b/>
          <w:noProof/>
          <w:lang w:val="mk-MK"/>
        </w:rPr>
        <w:t xml:space="preserve">Што се случува ако </w:t>
      </w:r>
      <w:r w:rsidRPr="009145DD">
        <w:rPr>
          <w:b/>
          <w:noProof/>
          <w:lang w:val="mk-MK"/>
        </w:rPr>
        <w:t>даде</w:t>
      </w:r>
      <w:r>
        <w:rPr>
          <w:b/>
          <w:noProof/>
          <w:lang w:val="mk-MK"/>
        </w:rPr>
        <w:t>но</w:t>
      </w:r>
      <w:r w:rsidRPr="009145DD">
        <w:rPr>
          <w:b/>
          <w:noProof/>
          <w:lang w:val="mk-MK"/>
        </w:rPr>
        <w:t xml:space="preserve"> мерење, дури и земајќи ги во предвид интервали на до</w:t>
      </w:r>
      <w:r>
        <w:rPr>
          <w:b/>
          <w:noProof/>
          <w:lang w:val="mk-MK"/>
        </w:rPr>
        <w:t>верба, ги надминува ГВЕ утврдени во дозволата</w:t>
      </w:r>
      <w:r w:rsidRPr="009145DD">
        <w:rPr>
          <w:b/>
          <w:noProof/>
          <w:lang w:val="mk-MK"/>
        </w:rPr>
        <w:t xml:space="preserve">? </w:t>
      </w:r>
      <w:r w:rsidRPr="009145DD">
        <w:rPr>
          <w:noProof/>
          <w:lang w:val="mk-MK"/>
        </w:rPr>
        <w:t xml:space="preserve">Тоа може да се смета за прекршување на условите од дозволата? Одговорот може да биде </w:t>
      </w:r>
      <w:r w:rsidRPr="009145DD">
        <w:rPr>
          <w:b/>
          <w:noProof/>
          <w:lang w:val="mk-MK"/>
        </w:rPr>
        <w:t>понекогаш не</w:t>
      </w:r>
      <w:r w:rsidRPr="009145DD">
        <w:rPr>
          <w:noProof/>
          <w:lang w:val="mk-MK"/>
        </w:rPr>
        <w:t xml:space="preserve">, па мора да се биде многу внимателен и да се земат предвид следниве фактори за </w:t>
      </w:r>
      <w:r>
        <w:rPr>
          <w:noProof/>
          <w:lang w:val="mk-MK"/>
        </w:rPr>
        <w:t xml:space="preserve">емисии во </w:t>
      </w:r>
      <w:r w:rsidRPr="009145DD">
        <w:rPr>
          <w:noProof/>
          <w:lang w:val="mk-MK"/>
        </w:rPr>
        <w:t>воздух:</w:t>
      </w:r>
    </w:p>
    <w:p w14:paraId="13B99BEB" w14:textId="3B99D293" w:rsidR="009145DD" w:rsidRPr="009145DD" w:rsidRDefault="009145DD" w:rsidP="009145DD">
      <w:pPr>
        <w:rPr>
          <w:noProof/>
          <w:u w:val="single"/>
          <w:lang w:val="mk-MK"/>
        </w:rPr>
      </w:pPr>
      <w:r>
        <w:rPr>
          <w:noProof/>
          <w:u w:val="single"/>
          <w:lang w:val="mk-MK"/>
        </w:rPr>
        <w:t>Р</w:t>
      </w:r>
      <w:r w:rsidRPr="009145DD">
        <w:rPr>
          <w:noProof/>
          <w:u w:val="single"/>
          <w:lang w:val="mk-MK"/>
        </w:rPr>
        <w:t>ачни и полуавтоматски контроли:</w:t>
      </w:r>
    </w:p>
    <w:p w14:paraId="529F4D54" w14:textId="7D2BDE27" w:rsidR="009145DD" w:rsidRPr="009145DD" w:rsidRDefault="009145DD" w:rsidP="009145DD">
      <w:pPr>
        <w:rPr>
          <w:noProof/>
          <w:lang w:val="mk-MK"/>
        </w:rPr>
      </w:pPr>
      <w:r>
        <w:rPr>
          <w:noProof/>
          <w:lang w:val="mk-MK"/>
        </w:rPr>
        <w:t>• Од добиените вредности,</w:t>
      </w:r>
      <w:r w:rsidRPr="009145DD">
        <w:rPr>
          <w:noProof/>
          <w:lang w:val="mk-MK"/>
        </w:rPr>
        <w:t xml:space="preserve"> ќе се смета дека се во согласност со граничната вредност</w:t>
      </w:r>
      <w:r>
        <w:rPr>
          <w:noProof/>
          <w:lang w:val="mk-MK"/>
        </w:rPr>
        <w:t xml:space="preserve"> и ќе</w:t>
      </w:r>
      <w:r w:rsidRPr="009145DD">
        <w:rPr>
          <w:noProof/>
          <w:lang w:val="mk-MK"/>
        </w:rPr>
        <w:t xml:space="preserve"> се применува кога сите валидни вредности просек од еден час, (минимум три) се мерат по повеќе од шест часа </w:t>
      </w:r>
      <w:r>
        <w:rPr>
          <w:noProof/>
          <w:lang w:val="mk-MK"/>
        </w:rPr>
        <w:t xml:space="preserve">и </w:t>
      </w:r>
      <w:r w:rsidRPr="009145DD">
        <w:rPr>
          <w:noProof/>
          <w:lang w:val="mk-MK"/>
        </w:rPr>
        <w:t>не ги надмину</w:t>
      </w:r>
      <w:r>
        <w:rPr>
          <w:noProof/>
          <w:lang w:val="mk-MK"/>
        </w:rPr>
        <w:t>ваат утврдените ГВЕ</w:t>
      </w:r>
    </w:p>
    <w:p w14:paraId="446669E1" w14:textId="4247E76E" w:rsidR="009145DD" w:rsidRPr="009145DD" w:rsidRDefault="009145DD" w:rsidP="009145DD">
      <w:pPr>
        <w:rPr>
          <w:noProof/>
          <w:lang w:val="mk-MK"/>
        </w:rPr>
      </w:pPr>
      <w:r>
        <w:rPr>
          <w:noProof/>
          <w:lang w:val="mk-MK"/>
        </w:rPr>
        <w:t xml:space="preserve">• Исто така, ако </w:t>
      </w:r>
      <w:r w:rsidRPr="009145DD">
        <w:rPr>
          <w:noProof/>
          <w:lang w:val="mk-MK"/>
        </w:rPr>
        <w:t>помал</w:t>
      </w:r>
      <w:r>
        <w:rPr>
          <w:noProof/>
          <w:lang w:val="mk-MK"/>
        </w:rPr>
        <w:t>ку</w:t>
      </w:r>
      <w:r w:rsidRPr="009145DD">
        <w:rPr>
          <w:noProof/>
          <w:lang w:val="mk-MK"/>
        </w:rPr>
        <w:t xml:space="preserve"> од</w:t>
      </w:r>
      <w:r>
        <w:rPr>
          <w:noProof/>
          <w:lang w:val="mk-MK"/>
        </w:rPr>
        <w:t xml:space="preserve"> 33% од мерките надмине ГВЕ</w:t>
      </w:r>
      <w:r w:rsidRPr="009145DD">
        <w:rPr>
          <w:noProof/>
          <w:lang w:val="mk-MK"/>
        </w:rPr>
        <w:t>, и ни</w:t>
      </w:r>
      <w:r>
        <w:rPr>
          <w:noProof/>
          <w:lang w:val="mk-MK"/>
        </w:rPr>
        <w:t xml:space="preserve">кој од нив не го надминува ГВЕ </w:t>
      </w:r>
      <w:r w:rsidRPr="009145DD">
        <w:rPr>
          <w:noProof/>
          <w:lang w:val="mk-MK"/>
        </w:rPr>
        <w:t xml:space="preserve">за повеќе од 40%, се смета дека </w:t>
      </w:r>
      <w:r>
        <w:rPr>
          <w:noProof/>
          <w:lang w:val="mk-MK"/>
        </w:rPr>
        <w:t>не се надминати ГВЕ</w:t>
      </w:r>
      <w:r w:rsidRPr="009145DD">
        <w:rPr>
          <w:noProof/>
          <w:lang w:val="mk-MK"/>
        </w:rPr>
        <w:t>.</w:t>
      </w:r>
    </w:p>
    <w:p w14:paraId="27F8B8D4" w14:textId="520F821D" w:rsidR="009145DD" w:rsidRPr="009145DD" w:rsidRDefault="009145DD" w:rsidP="009145DD">
      <w:pPr>
        <w:rPr>
          <w:noProof/>
          <w:lang w:val="mk-MK"/>
        </w:rPr>
      </w:pPr>
      <w:r>
        <w:rPr>
          <w:noProof/>
          <w:lang w:val="mk-MK"/>
        </w:rPr>
        <w:t xml:space="preserve">• Ако </w:t>
      </w:r>
      <w:r w:rsidRPr="009145DD">
        <w:rPr>
          <w:noProof/>
          <w:lang w:val="mk-MK"/>
        </w:rPr>
        <w:t xml:space="preserve">помалку </w:t>
      </w:r>
      <w:r>
        <w:rPr>
          <w:noProof/>
          <w:lang w:val="mk-MK"/>
        </w:rPr>
        <w:t>од 33% од мерките надминува ГВЕ</w:t>
      </w:r>
      <w:r w:rsidRPr="009145DD">
        <w:rPr>
          <w:noProof/>
          <w:lang w:val="mk-MK"/>
        </w:rPr>
        <w:t xml:space="preserve"> но некои од нив се надминува за повеќе од 40%, во периодот од мерењата треба да се зголеми за три последователни дена, вршење на најмалку три мерки за секој ден. Во овој втор круг на мерењата, ако е помал од 11% од по</w:t>
      </w:r>
      <w:r>
        <w:rPr>
          <w:noProof/>
          <w:lang w:val="mk-MK"/>
        </w:rPr>
        <w:t>тврдени вредности надминува ГВЕ</w:t>
      </w:r>
      <w:r w:rsidRPr="009145DD">
        <w:rPr>
          <w:noProof/>
          <w:lang w:val="mk-MK"/>
        </w:rPr>
        <w:t>, и никој од нив не над</w:t>
      </w:r>
      <w:r>
        <w:rPr>
          <w:noProof/>
          <w:lang w:val="mk-MK"/>
        </w:rPr>
        <w:t>минува повеќе од 25% ГВЕ, се смета дека не</w:t>
      </w:r>
      <w:r w:rsidRPr="009145DD">
        <w:rPr>
          <w:noProof/>
          <w:lang w:val="mk-MK"/>
        </w:rPr>
        <w:t xml:space="preserve"> се надминат</w:t>
      </w:r>
      <w:r>
        <w:rPr>
          <w:noProof/>
          <w:lang w:val="mk-MK"/>
        </w:rPr>
        <w:t>и ГВЕ</w:t>
      </w:r>
      <w:r w:rsidRPr="009145DD">
        <w:rPr>
          <w:noProof/>
          <w:lang w:val="mk-MK"/>
        </w:rPr>
        <w:t>.</w:t>
      </w:r>
    </w:p>
    <w:p w14:paraId="12965A86" w14:textId="06285661" w:rsidR="009145DD" w:rsidRPr="009145DD" w:rsidRDefault="009145DD" w:rsidP="009145DD">
      <w:pPr>
        <w:rPr>
          <w:noProof/>
          <w:lang w:val="mk-MK"/>
        </w:rPr>
      </w:pPr>
      <w:r w:rsidRPr="009145DD">
        <w:rPr>
          <w:noProof/>
          <w:lang w:val="mk-MK"/>
        </w:rPr>
        <w:t>• Ако н</w:t>
      </w:r>
      <w:r>
        <w:rPr>
          <w:noProof/>
          <w:lang w:val="mk-MK"/>
        </w:rPr>
        <w:t xml:space="preserve">иту еден од претходните 3 точки не се </w:t>
      </w:r>
      <w:r w:rsidRPr="009145DD">
        <w:rPr>
          <w:noProof/>
          <w:lang w:val="mk-MK"/>
        </w:rPr>
        <w:t>исполнети, тогаш да</w:t>
      </w:r>
      <w:r w:rsidR="00DD4160">
        <w:rPr>
          <w:noProof/>
          <w:lang w:val="mk-MK"/>
        </w:rPr>
        <w:t xml:space="preserve">, </w:t>
      </w:r>
      <w:r w:rsidRPr="009145DD">
        <w:rPr>
          <w:noProof/>
          <w:lang w:val="mk-MK"/>
        </w:rPr>
        <w:t xml:space="preserve"> се </w:t>
      </w:r>
      <w:r w:rsidR="00DD4160">
        <w:rPr>
          <w:noProof/>
          <w:lang w:val="mk-MK"/>
        </w:rPr>
        <w:t>смета дека ги надминале ГВЕ</w:t>
      </w:r>
      <w:r w:rsidRPr="009145DD">
        <w:rPr>
          <w:noProof/>
          <w:lang w:val="mk-MK"/>
        </w:rPr>
        <w:t>.</w:t>
      </w:r>
    </w:p>
    <w:p w14:paraId="0C98B72E" w14:textId="586E218D" w:rsidR="005F19A2" w:rsidRDefault="00DD4160" w:rsidP="005F19A2">
      <w:pPr>
        <w:rPr>
          <w:noProof/>
        </w:rPr>
      </w:pPr>
      <w:r>
        <w:rPr>
          <w:noProof/>
          <w:u w:val="single"/>
          <w:lang w:val="mk-MK"/>
        </w:rPr>
        <w:t>Автоматски системи на мерење</w:t>
      </w:r>
      <w:r w:rsidR="005F19A2">
        <w:rPr>
          <w:noProof/>
        </w:rPr>
        <w:t>:</w:t>
      </w:r>
    </w:p>
    <w:p w14:paraId="423E6F88" w14:textId="55CD86BE" w:rsidR="008D3043" w:rsidRPr="00DD4160" w:rsidRDefault="00DD4160" w:rsidP="00DB4404">
      <w:pPr>
        <w:pStyle w:val="ListParagraph"/>
        <w:numPr>
          <w:ilvl w:val="0"/>
          <w:numId w:val="4"/>
        </w:numPr>
        <w:rPr>
          <w:noProof/>
          <w:lang w:val="en-GB"/>
        </w:rPr>
      </w:pPr>
      <w:r>
        <w:rPr>
          <w:noProof/>
          <w:lang w:val="mk-MK"/>
        </w:rPr>
        <w:t xml:space="preserve">Прво треба да се знае да </w:t>
      </w:r>
      <w:r>
        <w:rPr>
          <w:b/>
          <w:noProof/>
          <w:lang w:val="mk-MK"/>
        </w:rPr>
        <w:t>се разликува меѓу бруто податоци, валидни податоци и валидирани податоци</w:t>
      </w:r>
      <w:r w:rsidR="008D3043" w:rsidRPr="00DD4160">
        <w:rPr>
          <w:noProof/>
          <w:lang w:val="en-GB"/>
        </w:rPr>
        <w:t>:</w:t>
      </w:r>
    </w:p>
    <w:p w14:paraId="46BC1CA3" w14:textId="47D7FBDC" w:rsidR="008D3043" w:rsidRPr="00F30A63" w:rsidRDefault="00DD4160" w:rsidP="00DD4160">
      <w:pPr>
        <w:pStyle w:val="ListParagraph"/>
        <w:numPr>
          <w:ilvl w:val="1"/>
          <w:numId w:val="4"/>
        </w:numPr>
        <w:rPr>
          <w:noProof/>
          <w:lang w:val="mk-MK"/>
        </w:rPr>
      </w:pPr>
      <w:r>
        <w:rPr>
          <w:noProof/>
          <w:lang w:val="mk-MK"/>
        </w:rPr>
        <w:lastRenderedPageBreak/>
        <w:t>Бруто податоци</w:t>
      </w:r>
      <w:r w:rsidR="008D3043" w:rsidRPr="00DD4160">
        <w:rPr>
          <w:noProof/>
          <w:lang w:val="en-GB"/>
        </w:rPr>
        <w:t>:</w:t>
      </w:r>
      <w:r>
        <w:rPr>
          <w:noProof/>
          <w:lang w:val="mk-MK"/>
        </w:rPr>
        <w:t xml:space="preserve"> </w:t>
      </w:r>
      <w:r w:rsidRPr="00DD4160">
        <w:rPr>
          <w:noProof/>
          <w:lang w:val="mk-MK"/>
        </w:rPr>
        <w:t>Добиен</w:t>
      </w:r>
      <w:r>
        <w:rPr>
          <w:noProof/>
          <w:lang w:val="mk-MK"/>
        </w:rPr>
        <w:t>и</w:t>
      </w:r>
      <w:r w:rsidRPr="00DD4160">
        <w:rPr>
          <w:noProof/>
          <w:lang w:val="mk-MK"/>
        </w:rPr>
        <w:t xml:space="preserve"> со примена на карактеристична функција на анализаторот на</w:t>
      </w:r>
      <w:r>
        <w:rPr>
          <w:noProof/>
          <w:lang w:val="mk-MK"/>
        </w:rPr>
        <w:t xml:space="preserve"> магнитудата на</w:t>
      </w:r>
      <w:r w:rsidRPr="00DD4160">
        <w:rPr>
          <w:noProof/>
          <w:lang w:val="mk-MK"/>
        </w:rPr>
        <w:t xml:space="preserve"> излезот</w:t>
      </w:r>
      <w:r>
        <w:rPr>
          <w:noProof/>
          <w:lang w:val="mk-MK"/>
        </w:rPr>
        <w:t>. Исправка</w:t>
      </w:r>
      <w:r w:rsidRPr="00DD4160">
        <w:rPr>
          <w:noProof/>
          <w:lang w:val="mk-MK"/>
        </w:rPr>
        <w:t xml:space="preserve"> треба да се </w:t>
      </w:r>
      <w:r>
        <w:rPr>
          <w:noProof/>
          <w:lang w:val="mk-MK"/>
        </w:rPr>
        <w:t>из</w:t>
      </w:r>
      <w:r w:rsidRPr="00DD4160">
        <w:rPr>
          <w:noProof/>
          <w:lang w:val="mk-MK"/>
        </w:rPr>
        <w:t>врши</w:t>
      </w:r>
      <w:r>
        <w:rPr>
          <w:noProof/>
          <w:lang w:val="mk-MK"/>
        </w:rPr>
        <w:t xml:space="preserve"> на</w:t>
      </w:r>
      <w:r w:rsidRPr="00DD4160">
        <w:rPr>
          <w:noProof/>
          <w:lang w:val="mk-MK"/>
        </w:rPr>
        <w:t xml:space="preserve"> влага и кислород во однос на референтната вредност од страна на соодветните равенки, за споредба со граничната вредност.</w:t>
      </w:r>
      <w:r w:rsidR="008D3043" w:rsidRPr="00DD4160">
        <w:rPr>
          <w:noProof/>
          <w:lang w:val="mk-MK"/>
        </w:rPr>
        <w:t xml:space="preserve"> </w:t>
      </w:r>
    </w:p>
    <w:p w14:paraId="39A3662B" w14:textId="17939A8B" w:rsidR="008D3043" w:rsidRPr="00F30A63" w:rsidRDefault="00DD4160" w:rsidP="00DB4404">
      <w:pPr>
        <w:pStyle w:val="ListParagraph"/>
        <w:numPr>
          <w:ilvl w:val="1"/>
          <w:numId w:val="4"/>
        </w:numPr>
        <w:rPr>
          <w:noProof/>
          <w:lang w:val="mk-MK"/>
        </w:rPr>
      </w:pPr>
      <w:r>
        <w:rPr>
          <w:noProof/>
          <w:lang w:val="mk-MK"/>
        </w:rPr>
        <w:t>Валиден податок</w:t>
      </w:r>
      <w:r w:rsidR="008D3043" w:rsidRPr="00F30A63">
        <w:rPr>
          <w:noProof/>
          <w:lang w:val="mk-MK"/>
        </w:rPr>
        <w:t xml:space="preserve">: </w:t>
      </w:r>
      <w:r>
        <w:rPr>
          <w:noProof/>
          <w:lang w:val="mk-MK"/>
        </w:rPr>
        <w:t>Нормализиран податок  во влажност и температура, отстранувајќи ги грешните податоци</w:t>
      </w:r>
      <w:r w:rsidR="008D3043" w:rsidRPr="00F30A63">
        <w:rPr>
          <w:noProof/>
          <w:lang w:val="mk-MK"/>
        </w:rPr>
        <w:t>.</w:t>
      </w:r>
    </w:p>
    <w:p w14:paraId="25B8EA16" w14:textId="615FCB67" w:rsidR="008D3043" w:rsidRPr="00F30A63" w:rsidRDefault="00DD4160" w:rsidP="00DB4404">
      <w:pPr>
        <w:pStyle w:val="ListParagraph"/>
        <w:numPr>
          <w:ilvl w:val="1"/>
          <w:numId w:val="4"/>
        </w:numPr>
        <w:rPr>
          <w:noProof/>
          <w:lang w:val="mk-MK"/>
        </w:rPr>
      </w:pPr>
      <w:r>
        <w:rPr>
          <w:noProof/>
          <w:lang w:val="mk-MK"/>
        </w:rPr>
        <w:t>Валидиран податок:</w:t>
      </w:r>
      <w:r w:rsidR="00EA4A06" w:rsidRPr="00F30A63">
        <w:rPr>
          <w:noProof/>
          <w:lang w:val="mk-MK"/>
        </w:rPr>
        <w:t xml:space="preserve"> </w:t>
      </w:r>
      <w:r>
        <w:rPr>
          <w:noProof/>
          <w:lang w:val="mk-MK"/>
        </w:rPr>
        <w:t>Валиден податок од кој е одземен интервалот на доверба, како што е наведено подолу:</w:t>
      </w:r>
    </w:p>
    <w:p w14:paraId="09DCAFAD" w14:textId="638A2EB6" w:rsidR="008D3043" w:rsidRPr="00F30A63" w:rsidRDefault="00DD4160" w:rsidP="00DB4404">
      <w:pPr>
        <w:pStyle w:val="ListParagraph"/>
        <w:numPr>
          <w:ilvl w:val="2"/>
          <w:numId w:val="4"/>
        </w:numPr>
        <w:rPr>
          <w:noProof/>
          <w:lang w:val="mk-MK"/>
        </w:rPr>
      </w:pPr>
      <w:r>
        <w:rPr>
          <w:noProof/>
          <w:lang w:val="mk-MK"/>
        </w:rPr>
        <w:t>Ако Валидниот нормализиран податок</w:t>
      </w:r>
      <w:r w:rsidR="008D3043" w:rsidRPr="00F30A63">
        <w:rPr>
          <w:noProof/>
          <w:lang w:val="mk-MK"/>
        </w:rPr>
        <w:t xml:space="preserve"> ≥ </w:t>
      </w:r>
      <w:r>
        <w:rPr>
          <w:noProof/>
          <w:lang w:val="mk-MK"/>
        </w:rPr>
        <w:t>ГВЕ: Валидиран податок</w:t>
      </w:r>
      <w:r w:rsidR="008D3043" w:rsidRPr="00F30A63">
        <w:rPr>
          <w:noProof/>
          <w:lang w:val="mk-MK"/>
        </w:rPr>
        <w:t xml:space="preserve"> =</w:t>
      </w:r>
      <w:r>
        <w:rPr>
          <w:noProof/>
          <w:lang w:val="mk-MK"/>
        </w:rPr>
        <w:t xml:space="preserve">Валиден податок  </w:t>
      </w:r>
      <w:r w:rsidR="008D3043" w:rsidRPr="00F30A63">
        <w:rPr>
          <w:noProof/>
          <w:lang w:val="mk-MK"/>
        </w:rPr>
        <w:t xml:space="preserve"> –</w:t>
      </w:r>
      <w:r>
        <w:rPr>
          <w:noProof/>
          <w:lang w:val="mk-MK"/>
        </w:rPr>
        <w:t xml:space="preserve"> </w:t>
      </w:r>
      <w:r w:rsidR="008D3043" w:rsidRPr="00F30A63">
        <w:rPr>
          <w:noProof/>
          <w:lang w:val="mk-MK"/>
        </w:rPr>
        <w:t xml:space="preserve"> (X% x </w:t>
      </w:r>
      <w:r>
        <w:rPr>
          <w:noProof/>
          <w:lang w:val="mk-MK"/>
        </w:rPr>
        <w:t>ГВЕ</w:t>
      </w:r>
      <w:r w:rsidR="008D3043" w:rsidRPr="00F30A63">
        <w:rPr>
          <w:noProof/>
          <w:lang w:val="mk-MK"/>
        </w:rPr>
        <w:t>).</w:t>
      </w:r>
    </w:p>
    <w:p w14:paraId="188F70C7" w14:textId="3C561BC4" w:rsidR="008D3043" w:rsidRPr="00F30A63" w:rsidRDefault="00DD4160" w:rsidP="00DB4404">
      <w:pPr>
        <w:pStyle w:val="ListParagraph"/>
        <w:numPr>
          <w:ilvl w:val="2"/>
          <w:numId w:val="4"/>
        </w:numPr>
        <w:rPr>
          <w:noProof/>
          <w:lang w:val="mk-MK"/>
        </w:rPr>
      </w:pPr>
      <w:r>
        <w:rPr>
          <w:noProof/>
          <w:lang w:val="mk-MK"/>
        </w:rPr>
        <w:t>Ако Валидниот нормализиран податок</w:t>
      </w:r>
      <w:r w:rsidR="008D3043" w:rsidRPr="00F30A63">
        <w:rPr>
          <w:noProof/>
          <w:lang w:val="mk-MK"/>
        </w:rPr>
        <w:t xml:space="preserve"> &lt;</w:t>
      </w:r>
      <w:r>
        <w:rPr>
          <w:noProof/>
          <w:lang w:val="mk-MK"/>
        </w:rPr>
        <w:t>ГВЕ</w:t>
      </w:r>
      <w:r w:rsidR="008D3043" w:rsidRPr="00F30A63">
        <w:rPr>
          <w:noProof/>
          <w:lang w:val="mk-MK"/>
        </w:rPr>
        <w:t xml:space="preserve">: </w:t>
      </w:r>
      <w:r>
        <w:rPr>
          <w:noProof/>
          <w:lang w:val="mk-MK"/>
        </w:rPr>
        <w:t>Валидиран податок</w:t>
      </w:r>
      <w:r w:rsidR="008D3043" w:rsidRPr="00F30A63">
        <w:rPr>
          <w:noProof/>
          <w:lang w:val="mk-MK"/>
        </w:rPr>
        <w:t xml:space="preserve"> =</w:t>
      </w:r>
      <w:r>
        <w:rPr>
          <w:noProof/>
          <w:lang w:val="mk-MK"/>
        </w:rPr>
        <w:t>Валиден податок</w:t>
      </w:r>
      <w:r w:rsidR="008D3043" w:rsidRPr="00F30A63">
        <w:rPr>
          <w:noProof/>
          <w:lang w:val="mk-MK"/>
        </w:rPr>
        <w:t xml:space="preserve"> – (X% x </w:t>
      </w:r>
      <w:r>
        <w:rPr>
          <w:noProof/>
          <w:lang w:val="mk-MK"/>
        </w:rPr>
        <w:t>Валиден нормализиран податок</w:t>
      </w:r>
      <w:r w:rsidR="008D3043" w:rsidRPr="00F30A63">
        <w:rPr>
          <w:noProof/>
          <w:lang w:val="mk-MK"/>
        </w:rPr>
        <w:t>)</w:t>
      </w:r>
    </w:p>
    <w:p w14:paraId="54DA8708" w14:textId="76EC3184" w:rsidR="00EA4A06" w:rsidRPr="00EA4A06" w:rsidRDefault="00DD4160" w:rsidP="00EE5F51">
      <w:pPr>
        <w:ind w:firstLine="708"/>
        <w:rPr>
          <w:noProof/>
          <w:lang w:val="es-ES"/>
        </w:rPr>
      </w:pPr>
      <w:r>
        <w:rPr>
          <w:noProof/>
          <w:lang w:val="mk-MK"/>
        </w:rPr>
        <w:t>Тука</w:t>
      </w:r>
      <w:r w:rsidR="00EA4A06" w:rsidRPr="00F30A63">
        <w:rPr>
          <w:noProof/>
          <w:lang w:val="mk-MK"/>
        </w:rPr>
        <w:t xml:space="preserve"> X </w:t>
      </w:r>
      <w:r>
        <w:rPr>
          <w:noProof/>
          <w:lang w:val="mk-MK"/>
        </w:rPr>
        <w:t>се дефинира во соодветната норматива</w:t>
      </w:r>
      <w:r w:rsidR="00EE5F51" w:rsidRPr="00F30A63">
        <w:rPr>
          <w:noProof/>
          <w:lang w:val="mk-MK"/>
        </w:rPr>
        <w:t xml:space="preserve"> </w:t>
      </w:r>
      <w:r w:rsidR="00EA4A06" w:rsidRPr="00F30A63">
        <w:rPr>
          <w:noProof/>
          <w:lang w:val="mk-MK"/>
        </w:rPr>
        <w:t>(</w:t>
      </w:r>
      <w:r>
        <w:rPr>
          <w:noProof/>
          <w:lang w:val="mk-MK"/>
        </w:rPr>
        <w:t>на. пр.</w:t>
      </w:r>
      <w:r w:rsidR="00D41E05">
        <w:rPr>
          <w:noProof/>
          <w:lang w:val="mk-MK"/>
        </w:rPr>
        <w:t xml:space="preserve"> Директива </w:t>
      </w:r>
      <w:r w:rsidR="00EA4A06" w:rsidRPr="00EA4A06">
        <w:rPr>
          <w:noProof/>
          <w:lang w:val="es-ES"/>
        </w:rPr>
        <w:t>2010/75/UE)</w:t>
      </w:r>
    </w:p>
    <w:p w14:paraId="5C88ED61" w14:textId="1B175135" w:rsidR="008D3043" w:rsidRPr="008D3043" w:rsidRDefault="001E177F" w:rsidP="001E177F">
      <w:pPr>
        <w:pStyle w:val="ListParagraph"/>
        <w:numPr>
          <w:ilvl w:val="0"/>
          <w:numId w:val="4"/>
        </w:numPr>
        <w:jc w:val="both"/>
        <w:rPr>
          <w:noProof/>
        </w:rPr>
      </w:pPr>
      <w:r w:rsidRPr="001E177F">
        <w:rPr>
          <w:b/>
          <w:noProof/>
          <w:lang w:val="en-GB"/>
        </w:rPr>
        <w:t>Валидација на податоците</w:t>
      </w:r>
      <w:r w:rsidR="008D3043">
        <w:rPr>
          <w:noProof/>
        </w:rPr>
        <w:t>:</w:t>
      </w:r>
    </w:p>
    <w:p w14:paraId="711D6D79" w14:textId="77777777" w:rsidR="001E177F" w:rsidRPr="001E177F" w:rsidRDefault="001E177F" w:rsidP="001E177F">
      <w:pPr>
        <w:pStyle w:val="ListParagraph"/>
        <w:numPr>
          <w:ilvl w:val="1"/>
          <w:numId w:val="4"/>
        </w:numPr>
        <w:jc w:val="both"/>
        <w:rPr>
          <w:noProof/>
        </w:rPr>
      </w:pPr>
      <w:r w:rsidRPr="001E177F">
        <w:rPr>
          <w:noProof/>
        </w:rPr>
        <w:t>Ќе се користат само валидни податоци. Ќе треба да се исклучат периодите на одржување, калибрација или каква било друга инциденца.</w:t>
      </w:r>
    </w:p>
    <w:p w14:paraId="10FDA31C" w14:textId="5638CBC4" w:rsidR="001E177F" w:rsidRPr="001E177F" w:rsidRDefault="001E177F" w:rsidP="001E177F">
      <w:pPr>
        <w:pStyle w:val="ListParagraph"/>
        <w:numPr>
          <w:ilvl w:val="1"/>
          <w:numId w:val="4"/>
        </w:numPr>
        <w:jc w:val="both"/>
        <w:rPr>
          <w:noProof/>
        </w:rPr>
      </w:pPr>
      <w:r w:rsidRPr="001E177F">
        <w:rPr>
          <w:noProof/>
        </w:rPr>
        <w:t>Ќе се користат вредностите на сува основа и, ако е потребно, коригирани со процентот на референтен кислород</w:t>
      </w:r>
      <w:r>
        <w:rPr>
          <w:noProof/>
        </w:rPr>
        <w:t>.</w:t>
      </w:r>
    </w:p>
    <w:p w14:paraId="6D672F3A" w14:textId="77777777" w:rsidR="001E177F" w:rsidRPr="001E177F" w:rsidRDefault="001E177F" w:rsidP="001E177F">
      <w:pPr>
        <w:pStyle w:val="ListParagraph"/>
        <w:numPr>
          <w:ilvl w:val="1"/>
          <w:numId w:val="4"/>
        </w:numPr>
        <w:jc w:val="both"/>
        <w:rPr>
          <w:noProof/>
        </w:rPr>
      </w:pPr>
      <w:r w:rsidRPr="001E177F">
        <w:rPr>
          <w:noProof/>
        </w:rPr>
        <w:t>За вредностите под границата на детекција на опремата, ќе се регистрира границата на детекција на опремата. Оваа вредност се смета за валиден податок.</w:t>
      </w:r>
    </w:p>
    <w:p w14:paraId="125727A3" w14:textId="2A8BBDE8" w:rsidR="005F19A2" w:rsidRDefault="001E177F" w:rsidP="001E177F">
      <w:pPr>
        <w:pStyle w:val="ListParagraph"/>
        <w:numPr>
          <w:ilvl w:val="1"/>
          <w:numId w:val="4"/>
        </w:numPr>
        <w:jc w:val="both"/>
        <w:rPr>
          <w:noProof/>
        </w:rPr>
      </w:pPr>
      <w:r w:rsidRPr="001E177F">
        <w:rPr>
          <w:noProof/>
          <w:lang w:val="en-GB"/>
        </w:rPr>
        <w:t>Потребен</w:t>
      </w:r>
      <w:r w:rsidRPr="001E177F">
        <w:rPr>
          <w:noProof/>
        </w:rPr>
        <w:t xml:space="preserve"> </w:t>
      </w:r>
      <w:r w:rsidRPr="001E177F">
        <w:rPr>
          <w:noProof/>
          <w:lang w:val="en-GB"/>
        </w:rPr>
        <w:t>е</w:t>
      </w:r>
      <w:r w:rsidRPr="001E177F">
        <w:rPr>
          <w:noProof/>
        </w:rPr>
        <w:t xml:space="preserve"> </w:t>
      </w:r>
      <w:r w:rsidRPr="001E177F">
        <w:rPr>
          <w:noProof/>
          <w:lang w:val="en-GB"/>
        </w:rPr>
        <w:t>минимален</w:t>
      </w:r>
      <w:r w:rsidRPr="001E177F">
        <w:rPr>
          <w:noProof/>
        </w:rPr>
        <w:t xml:space="preserve"> </w:t>
      </w:r>
      <w:r w:rsidRPr="001E177F">
        <w:rPr>
          <w:noProof/>
          <w:lang w:val="en-GB"/>
        </w:rPr>
        <w:t>процент</w:t>
      </w:r>
      <w:r w:rsidRPr="001E177F">
        <w:rPr>
          <w:noProof/>
        </w:rPr>
        <w:t xml:space="preserve"> </w:t>
      </w:r>
      <w:r w:rsidRPr="001E177F">
        <w:rPr>
          <w:noProof/>
          <w:lang w:val="en-GB"/>
        </w:rPr>
        <w:t>на</w:t>
      </w:r>
      <w:r w:rsidRPr="001E177F">
        <w:rPr>
          <w:noProof/>
        </w:rPr>
        <w:t xml:space="preserve"> </w:t>
      </w:r>
      <w:r w:rsidRPr="001E177F">
        <w:rPr>
          <w:noProof/>
          <w:lang w:val="en-GB"/>
        </w:rPr>
        <w:t>валидни</w:t>
      </w:r>
      <w:r w:rsidRPr="001E177F">
        <w:rPr>
          <w:noProof/>
        </w:rPr>
        <w:t xml:space="preserve"> </w:t>
      </w:r>
      <w:r w:rsidRPr="001E177F">
        <w:rPr>
          <w:noProof/>
          <w:lang w:val="en-GB"/>
        </w:rPr>
        <w:t>податоци</w:t>
      </w:r>
      <w:r w:rsidRPr="001E177F">
        <w:rPr>
          <w:noProof/>
        </w:rPr>
        <w:t xml:space="preserve"> </w:t>
      </w:r>
      <w:r w:rsidRPr="001E177F">
        <w:rPr>
          <w:noProof/>
          <w:lang w:val="en-GB"/>
        </w:rPr>
        <w:t>од</w:t>
      </w:r>
      <w:r w:rsidRPr="001E177F">
        <w:rPr>
          <w:noProof/>
        </w:rPr>
        <w:t xml:space="preserve"> 75% </w:t>
      </w:r>
      <w:r w:rsidRPr="001E177F">
        <w:rPr>
          <w:noProof/>
          <w:lang w:val="en-GB"/>
        </w:rPr>
        <w:t>од</w:t>
      </w:r>
      <w:r w:rsidRPr="001E177F">
        <w:rPr>
          <w:noProof/>
        </w:rPr>
        <w:t xml:space="preserve"> </w:t>
      </w:r>
      <w:r w:rsidRPr="001E177F">
        <w:rPr>
          <w:noProof/>
          <w:lang w:val="en-GB"/>
        </w:rPr>
        <w:t>податоците</w:t>
      </w:r>
      <w:r w:rsidRPr="001E177F">
        <w:rPr>
          <w:noProof/>
        </w:rPr>
        <w:t xml:space="preserve"> </w:t>
      </w:r>
      <w:r w:rsidRPr="001E177F">
        <w:rPr>
          <w:noProof/>
          <w:lang w:val="en-GB"/>
        </w:rPr>
        <w:t>на</w:t>
      </w:r>
      <w:r w:rsidRPr="001E177F">
        <w:rPr>
          <w:noProof/>
        </w:rPr>
        <w:t xml:space="preserve"> </w:t>
      </w:r>
      <w:r w:rsidRPr="001E177F">
        <w:rPr>
          <w:noProof/>
          <w:lang w:val="en-GB"/>
        </w:rPr>
        <w:t>еден</w:t>
      </w:r>
      <w:r w:rsidRPr="001E177F">
        <w:rPr>
          <w:noProof/>
        </w:rPr>
        <w:t xml:space="preserve"> </w:t>
      </w:r>
      <w:r w:rsidRPr="001E177F">
        <w:rPr>
          <w:noProof/>
          <w:lang w:val="en-GB"/>
        </w:rPr>
        <w:t>период</w:t>
      </w:r>
      <w:r w:rsidRPr="001E177F">
        <w:rPr>
          <w:noProof/>
        </w:rPr>
        <w:t xml:space="preserve"> </w:t>
      </w:r>
      <w:r w:rsidRPr="001E177F">
        <w:rPr>
          <w:noProof/>
          <w:lang w:val="en-GB"/>
        </w:rPr>
        <w:t>за</w:t>
      </w:r>
      <w:r w:rsidRPr="001E177F">
        <w:rPr>
          <w:noProof/>
        </w:rPr>
        <w:t xml:space="preserve"> </w:t>
      </w:r>
      <w:r w:rsidRPr="001E177F">
        <w:rPr>
          <w:noProof/>
          <w:lang w:val="en-GB"/>
        </w:rPr>
        <w:t>да</w:t>
      </w:r>
      <w:r w:rsidRPr="001E177F">
        <w:rPr>
          <w:noProof/>
        </w:rPr>
        <w:t xml:space="preserve"> </w:t>
      </w:r>
      <w:r w:rsidRPr="001E177F">
        <w:rPr>
          <w:noProof/>
          <w:lang w:val="en-GB"/>
        </w:rPr>
        <w:t>може</w:t>
      </w:r>
      <w:r w:rsidRPr="001E177F">
        <w:rPr>
          <w:noProof/>
        </w:rPr>
        <w:t xml:space="preserve"> </w:t>
      </w:r>
      <w:r w:rsidRPr="001E177F">
        <w:rPr>
          <w:noProof/>
          <w:lang w:val="en-GB"/>
        </w:rPr>
        <w:t>да</w:t>
      </w:r>
      <w:r w:rsidRPr="001E177F">
        <w:rPr>
          <w:noProof/>
        </w:rPr>
        <w:t xml:space="preserve"> </w:t>
      </w:r>
      <w:r w:rsidRPr="001E177F">
        <w:rPr>
          <w:noProof/>
          <w:lang w:val="en-GB"/>
        </w:rPr>
        <w:t>се</w:t>
      </w:r>
      <w:r w:rsidRPr="001E177F">
        <w:rPr>
          <w:noProof/>
        </w:rPr>
        <w:t xml:space="preserve"> </w:t>
      </w:r>
      <w:r w:rsidRPr="001E177F">
        <w:rPr>
          <w:noProof/>
          <w:lang w:val="en-GB"/>
        </w:rPr>
        <w:t>пресмета</w:t>
      </w:r>
      <w:r w:rsidRPr="001E177F">
        <w:rPr>
          <w:noProof/>
        </w:rPr>
        <w:t xml:space="preserve"> </w:t>
      </w:r>
      <w:r w:rsidRPr="001E177F">
        <w:rPr>
          <w:noProof/>
          <w:lang w:val="en-GB"/>
        </w:rPr>
        <w:t>временскиот</w:t>
      </w:r>
      <w:r w:rsidRPr="001E177F">
        <w:rPr>
          <w:noProof/>
        </w:rPr>
        <w:t xml:space="preserve"> </w:t>
      </w:r>
      <w:r w:rsidRPr="001E177F">
        <w:rPr>
          <w:noProof/>
          <w:lang w:val="en-GB"/>
        </w:rPr>
        <w:t>просек</w:t>
      </w:r>
      <w:r w:rsidR="008D3043">
        <w:rPr>
          <w:noProof/>
        </w:rPr>
        <w:t>.</w:t>
      </w:r>
    </w:p>
    <w:p w14:paraId="490A6038" w14:textId="77777777" w:rsidR="00D607C9" w:rsidRDefault="00D607C9" w:rsidP="001E177F">
      <w:pPr>
        <w:pStyle w:val="ListParagraph"/>
        <w:ind w:left="1440"/>
        <w:jc w:val="both"/>
        <w:rPr>
          <w:noProof/>
        </w:rPr>
      </w:pPr>
    </w:p>
    <w:p w14:paraId="76019B50" w14:textId="1275759E" w:rsidR="008D3043" w:rsidRPr="008D3043" w:rsidRDefault="001E177F" w:rsidP="001E177F">
      <w:pPr>
        <w:pStyle w:val="ListParagraph"/>
        <w:numPr>
          <w:ilvl w:val="0"/>
          <w:numId w:val="4"/>
        </w:numPr>
        <w:jc w:val="both"/>
        <w:rPr>
          <w:noProof/>
        </w:rPr>
      </w:pPr>
      <w:r w:rsidRPr="001E177F">
        <w:rPr>
          <w:b/>
          <w:noProof/>
          <w:lang w:val="en-GB"/>
        </w:rPr>
        <w:t>Валидни</w:t>
      </w:r>
      <w:r w:rsidRPr="001E177F">
        <w:rPr>
          <w:b/>
          <w:noProof/>
        </w:rPr>
        <w:t xml:space="preserve"> </w:t>
      </w:r>
      <w:r w:rsidRPr="001E177F">
        <w:rPr>
          <w:b/>
          <w:noProof/>
          <w:lang w:val="en-GB"/>
        </w:rPr>
        <w:t>податови</w:t>
      </w:r>
      <w:r w:rsidRPr="001E177F">
        <w:rPr>
          <w:b/>
          <w:noProof/>
        </w:rPr>
        <w:t xml:space="preserve"> </w:t>
      </w:r>
      <w:r w:rsidRPr="001E177F">
        <w:rPr>
          <w:b/>
          <w:noProof/>
          <w:lang w:val="en-GB"/>
        </w:rPr>
        <w:t>и</w:t>
      </w:r>
      <w:r w:rsidRPr="001E177F">
        <w:rPr>
          <w:b/>
          <w:noProof/>
        </w:rPr>
        <w:t xml:space="preserve"> </w:t>
      </w:r>
      <w:r w:rsidRPr="001E177F">
        <w:rPr>
          <w:b/>
          <w:noProof/>
          <w:lang w:val="en-GB"/>
        </w:rPr>
        <w:t>интервали</w:t>
      </w:r>
      <w:r w:rsidRPr="001E177F">
        <w:rPr>
          <w:b/>
          <w:noProof/>
        </w:rPr>
        <w:t xml:space="preserve"> </w:t>
      </w:r>
      <w:r w:rsidRPr="001E177F">
        <w:rPr>
          <w:b/>
          <w:noProof/>
          <w:lang w:val="en-GB"/>
        </w:rPr>
        <w:t>на</w:t>
      </w:r>
      <w:r w:rsidRPr="001E177F">
        <w:rPr>
          <w:b/>
          <w:noProof/>
        </w:rPr>
        <w:t xml:space="preserve"> </w:t>
      </w:r>
      <w:r w:rsidRPr="001E177F">
        <w:rPr>
          <w:b/>
          <w:noProof/>
          <w:lang w:val="en-GB"/>
        </w:rPr>
        <w:t>доверба</w:t>
      </w:r>
      <w:r w:rsidRPr="001E177F">
        <w:rPr>
          <w:b/>
          <w:noProof/>
        </w:rPr>
        <w:t xml:space="preserve"> </w:t>
      </w:r>
      <w:r w:rsidR="00EA4A06">
        <w:rPr>
          <w:b/>
          <w:noProof/>
        </w:rPr>
        <w:t>(X%)</w:t>
      </w:r>
      <w:r w:rsidR="008D3043">
        <w:rPr>
          <w:noProof/>
        </w:rPr>
        <w:t>:</w:t>
      </w:r>
    </w:p>
    <w:p w14:paraId="36B03A5C" w14:textId="46469338" w:rsidR="008D3043" w:rsidRPr="008D3043" w:rsidRDefault="001E177F" w:rsidP="001E177F">
      <w:pPr>
        <w:pStyle w:val="ListParagraph"/>
        <w:jc w:val="both"/>
        <w:rPr>
          <w:noProof/>
        </w:rPr>
      </w:pPr>
      <w:r w:rsidRPr="001E177F">
        <w:rPr>
          <w:noProof/>
          <w:lang w:val="en-GB"/>
        </w:rPr>
        <w:t>Вредностите</w:t>
      </w:r>
      <w:r w:rsidRPr="001E177F">
        <w:rPr>
          <w:noProof/>
        </w:rPr>
        <w:t xml:space="preserve"> </w:t>
      </w:r>
      <w:r w:rsidRPr="001E177F">
        <w:rPr>
          <w:noProof/>
          <w:lang w:val="en-GB"/>
        </w:rPr>
        <w:t>на</w:t>
      </w:r>
      <w:r w:rsidRPr="001E177F">
        <w:rPr>
          <w:noProof/>
        </w:rPr>
        <w:t xml:space="preserve"> </w:t>
      </w:r>
      <w:r w:rsidRPr="001E177F">
        <w:rPr>
          <w:noProof/>
          <w:lang w:val="en-GB"/>
        </w:rPr>
        <w:t>интервалите</w:t>
      </w:r>
      <w:r w:rsidRPr="001E177F">
        <w:rPr>
          <w:noProof/>
        </w:rPr>
        <w:t xml:space="preserve"> </w:t>
      </w:r>
      <w:r w:rsidRPr="001E177F">
        <w:rPr>
          <w:noProof/>
          <w:lang w:val="en-GB"/>
        </w:rPr>
        <w:t>на</w:t>
      </w:r>
      <w:r w:rsidRPr="001E177F">
        <w:rPr>
          <w:noProof/>
        </w:rPr>
        <w:t xml:space="preserve"> </w:t>
      </w:r>
      <w:r w:rsidRPr="001E177F">
        <w:rPr>
          <w:noProof/>
          <w:lang w:val="en-GB"/>
        </w:rPr>
        <w:t>доверба</w:t>
      </w:r>
      <w:r w:rsidRPr="001E177F">
        <w:rPr>
          <w:noProof/>
        </w:rPr>
        <w:t xml:space="preserve"> </w:t>
      </w:r>
      <w:r w:rsidRPr="001E177F">
        <w:rPr>
          <w:noProof/>
          <w:lang w:val="en-GB"/>
        </w:rPr>
        <w:t>од</w:t>
      </w:r>
      <w:r w:rsidRPr="001E177F">
        <w:rPr>
          <w:noProof/>
        </w:rPr>
        <w:t xml:space="preserve"> 95% </w:t>
      </w:r>
      <w:r w:rsidRPr="001E177F">
        <w:rPr>
          <w:noProof/>
          <w:lang w:val="en-GB"/>
        </w:rPr>
        <w:t>од</w:t>
      </w:r>
      <w:r w:rsidRPr="001E177F">
        <w:rPr>
          <w:noProof/>
        </w:rPr>
        <w:t xml:space="preserve"> </w:t>
      </w:r>
      <w:r w:rsidRPr="001E177F">
        <w:rPr>
          <w:noProof/>
          <w:lang w:val="en-GB"/>
        </w:rPr>
        <w:t>кое</w:t>
      </w:r>
      <w:r w:rsidRPr="001E177F">
        <w:rPr>
          <w:noProof/>
        </w:rPr>
        <w:t xml:space="preserve"> </w:t>
      </w:r>
      <w:r w:rsidRPr="001E177F">
        <w:rPr>
          <w:noProof/>
          <w:lang w:val="en-GB"/>
        </w:rPr>
        <w:t>било</w:t>
      </w:r>
      <w:r w:rsidRPr="001E177F">
        <w:rPr>
          <w:noProof/>
        </w:rPr>
        <w:t xml:space="preserve"> </w:t>
      </w:r>
      <w:r w:rsidRPr="001E177F">
        <w:rPr>
          <w:noProof/>
          <w:lang w:val="en-GB"/>
        </w:rPr>
        <w:t>мерење</w:t>
      </w:r>
      <w:r w:rsidRPr="001E177F">
        <w:rPr>
          <w:noProof/>
        </w:rPr>
        <w:t xml:space="preserve">, </w:t>
      </w:r>
      <w:r w:rsidRPr="001E177F">
        <w:rPr>
          <w:noProof/>
          <w:lang w:val="en-GB"/>
        </w:rPr>
        <w:t>одредени</w:t>
      </w:r>
      <w:r w:rsidRPr="001E177F">
        <w:rPr>
          <w:noProof/>
        </w:rPr>
        <w:t xml:space="preserve"> </w:t>
      </w:r>
      <w:r w:rsidRPr="001E177F">
        <w:rPr>
          <w:noProof/>
          <w:lang w:val="en-GB"/>
        </w:rPr>
        <w:t>во</w:t>
      </w:r>
      <w:r w:rsidRPr="001E177F">
        <w:rPr>
          <w:noProof/>
        </w:rPr>
        <w:t xml:space="preserve"> </w:t>
      </w:r>
      <w:r w:rsidRPr="001E177F">
        <w:rPr>
          <w:noProof/>
          <w:lang w:val="en-GB"/>
        </w:rPr>
        <w:t>граничните</w:t>
      </w:r>
      <w:r w:rsidRPr="001E177F">
        <w:rPr>
          <w:noProof/>
        </w:rPr>
        <w:t xml:space="preserve"> </w:t>
      </w:r>
      <w:r w:rsidRPr="001E177F">
        <w:rPr>
          <w:noProof/>
          <w:lang w:val="en-GB"/>
        </w:rPr>
        <w:t>вредности</w:t>
      </w:r>
      <w:r w:rsidRPr="001E177F">
        <w:rPr>
          <w:noProof/>
        </w:rPr>
        <w:t xml:space="preserve"> </w:t>
      </w:r>
      <w:r w:rsidRPr="001E177F">
        <w:rPr>
          <w:noProof/>
          <w:lang w:val="en-GB"/>
        </w:rPr>
        <w:t>на</w:t>
      </w:r>
      <w:r w:rsidRPr="001E177F">
        <w:rPr>
          <w:noProof/>
        </w:rPr>
        <w:t xml:space="preserve"> </w:t>
      </w:r>
      <w:r w:rsidRPr="001E177F">
        <w:rPr>
          <w:noProof/>
          <w:lang w:val="en-GB"/>
        </w:rPr>
        <w:t>дневните</w:t>
      </w:r>
      <w:r w:rsidRPr="001E177F">
        <w:rPr>
          <w:noProof/>
        </w:rPr>
        <w:t xml:space="preserve"> </w:t>
      </w:r>
      <w:r w:rsidRPr="001E177F">
        <w:rPr>
          <w:noProof/>
          <w:lang w:val="en-GB"/>
        </w:rPr>
        <w:t>емисии</w:t>
      </w:r>
      <w:r w:rsidRPr="001E177F">
        <w:rPr>
          <w:noProof/>
        </w:rPr>
        <w:t xml:space="preserve">, </w:t>
      </w:r>
      <w:r w:rsidRPr="001E177F">
        <w:rPr>
          <w:noProof/>
          <w:lang w:val="en-GB"/>
        </w:rPr>
        <w:t>не</w:t>
      </w:r>
      <w:r w:rsidRPr="001E177F">
        <w:rPr>
          <w:noProof/>
        </w:rPr>
        <w:t xml:space="preserve"> </w:t>
      </w:r>
      <w:r w:rsidRPr="001E177F">
        <w:rPr>
          <w:noProof/>
          <w:lang w:val="en-GB"/>
        </w:rPr>
        <w:t>ги</w:t>
      </w:r>
      <w:r w:rsidRPr="001E177F">
        <w:rPr>
          <w:noProof/>
        </w:rPr>
        <w:t xml:space="preserve"> </w:t>
      </w:r>
      <w:r w:rsidRPr="001E177F">
        <w:rPr>
          <w:noProof/>
          <w:lang w:val="en-GB"/>
        </w:rPr>
        <w:t>надминуваат</w:t>
      </w:r>
      <w:r w:rsidRPr="001E177F">
        <w:rPr>
          <w:noProof/>
        </w:rPr>
        <w:t xml:space="preserve"> </w:t>
      </w:r>
      <w:r w:rsidRPr="001E177F">
        <w:rPr>
          <w:noProof/>
          <w:lang w:val="en-GB"/>
        </w:rPr>
        <w:t>следниве</w:t>
      </w:r>
      <w:r w:rsidRPr="001E177F">
        <w:rPr>
          <w:noProof/>
        </w:rPr>
        <w:t xml:space="preserve"> </w:t>
      </w:r>
      <w:r w:rsidRPr="001E177F">
        <w:rPr>
          <w:noProof/>
          <w:lang w:val="en-GB"/>
        </w:rPr>
        <w:t>проценти</w:t>
      </w:r>
      <w:r w:rsidRPr="001E177F">
        <w:rPr>
          <w:noProof/>
        </w:rPr>
        <w:t xml:space="preserve"> </w:t>
      </w:r>
      <w:r w:rsidRPr="001E177F">
        <w:rPr>
          <w:noProof/>
          <w:lang w:val="en-GB"/>
        </w:rPr>
        <w:t>на</w:t>
      </w:r>
      <w:r w:rsidRPr="001E177F">
        <w:rPr>
          <w:noProof/>
        </w:rPr>
        <w:t xml:space="preserve"> </w:t>
      </w:r>
      <w:r w:rsidRPr="001E177F">
        <w:rPr>
          <w:noProof/>
          <w:lang w:val="en-GB"/>
        </w:rPr>
        <w:t>гранични</w:t>
      </w:r>
      <w:r w:rsidRPr="001E177F">
        <w:rPr>
          <w:noProof/>
        </w:rPr>
        <w:t xml:space="preserve"> </w:t>
      </w:r>
      <w:r w:rsidRPr="001E177F">
        <w:rPr>
          <w:noProof/>
          <w:lang w:val="en-GB"/>
        </w:rPr>
        <w:t>вредности</w:t>
      </w:r>
      <w:r w:rsidRPr="001E177F">
        <w:rPr>
          <w:noProof/>
        </w:rPr>
        <w:t xml:space="preserve"> </w:t>
      </w:r>
      <w:r w:rsidRPr="001E177F">
        <w:rPr>
          <w:noProof/>
          <w:lang w:val="en-GB"/>
        </w:rPr>
        <w:t>на</w:t>
      </w:r>
      <w:r w:rsidRPr="001E177F">
        <w:rPr>
          <w:noProof/>
        </w:rPr>
        <w:t xml:space="preserve"> </w:t>
      </w:r>
      <w:r w:rsidRPr="001E177F">
        <w:rPr>
          <w:noProof/>
          <w:lang w:val="en-GB"/>
        </w:rPr>
        <w:t>емисии</w:t>
      </w:r>
      <w:r w:rsidR="008D3043" w:rsidRPr="008D3043">
        <w:rPr>
          <w:noProof/>
        </w:rPr>
        <w:t>:</w:t>
      </w:r>
    </w:p>
    <w:p w14:paraId="2F6A3B69" w14:textId="77777777" w:rsidR="001E177F" w:rsidRPr="001E177F" w:rsidRDefault="001E177F" w:rsidP="001E177F">
      <w:pPr>
        <w:pStyle w:val="ListParagraph"/>
        <w:numPr>
          <w:ilvl w:val="1"/>
          <w:numId w:val="4"/>
        </w:numPr>
        <w:jc w:val="both"/>
        <w:rPr>
          <w:noProof/>
        </w:rPr>
      </w:pPr>
      <w:r w:rsidRPr="001E177F">
        <w:rPr>
          <w:noProof/>
        </w:rPr>
        <w:t>Јаглероден моноксид: 10%.</w:t>
      </w:r>
    </w:p>
    <w:p w14:paraId="19760429" w14:textId="77777777" w:rsidR="001E177F" w:rsidRPr="001E177F" w:rsidRDefault="001E177F" w:rsidP="001E177F">
      <w:pPr>
        <w:pStyle w:val="ListParagraph"/>
        <w:numPr>
          <w:ilvl w:val="1"/>
          <w:numId w:val="4"/>
        </w:numPr>
        <w:jc w:val="both"/>
        <w:rPr>
          <w:noProof/>
        </w:rPr>
      </w:pPr>
      <w:r w:rsidRPr="001E177F">
        <w:rPr>
          <w:noProof/>
        </w:rPr>
        <w:t>Сулфурен диоксид: 20%.</w:t>
      </w:r>
    </w:p>
    <w:p w14:paraId="5F8A6AA4" w14:textId="77777777" w:rsidR="001E177F" w:rsidRPr="001E177F" w:rsidRDefault="001E177F" w:rsidP="001E177F">
      <w:pPr>
        <w:pStyle w:val="ListParagraph"/>
        <w:numPr>
          <w:ilvl w:val="1"/>
          <w:numId w:val="4"/>
        </w:numPr>
        <w:jc w:val="both"/>
        <w:rPr>
          <w:noProof/>
        </w:rPr>
      </w:pPr>
      <w:r w:rsidRPr="001E177F">
        <w:rPr>
          <w:noProof/>
        </w:rPr>
        <w:t>Азотен диоксид: 20%.</w:t>
      </w:r>
    </w:p>
    <w:p w14:paraId="2E1A1066" w14:textId="5C29F5EF" w:rsidR="00D607C9" w:rsidRPr="001E177F" w:rsidRDefault="001E177F" w:rsidP="001E177F">
      <w:pPr>
        <w:pStyle w:val="ListParagraph"/>
        <w:numPr>
          <w:ilvl w:val="1"/>
          <w:numId w:val="4"/>
        </w:numPr>
        <w:jc w:val="both"/>
        <w:rPr>
          <w:noProof/>
        </w:rPr>
      </w:pPr>
      <w:r w:rsidRPr="001E177F">
        <w:rPr>
          <w:noProof/>
          <w:lang w:val="en-GB"/>
        </w:rPr>
        <w:t>Вкупно цестичкиPartículas totales: 30%.</w:t>
      </w:r>
    </w:p>
    <w:p w14:paraId="3F31B721" w14:textId="77777777" w:rsidR="001E177F" w:rsidRPr="008D3043" w:rsidRDefault="001E177F" w:rsidP="001E177F">
      <w:pPr>
        <w:pStyle w:val="ListParagraph"/>
        <w:ind w:left="1440"/>
        <w:jc w:val="both"/>
        <w:rPr>
          <w:noProof/>
        </w:rPr>
      </w:pPr>
    </w:p>
    <w:p w14:paraId="7591AE81" w14:textId="0385E7F2" w:rsidR="008D3043" w:rsidRPr="008D3043" w:rsidRDefault="00116098" w:rsidP="00116098">
      <w:pPr>
        <w:pStyle w:val="ListParagraph"/>
        <w:numPr>
          <w:ilvl w:val="0"/>
          <w:numId w:val="4"/>
        </w:numPr>
        <w:rPr>
          <w:noProof/>
        </w:rPr>
      </w:pPr>
      <w:r w:rsidRPr="00116098">
        <w:rPr>
          <w:b/>
          <w:noProof/>
          <w:lang w:val="en-GB"/>
        </w:rPr>
        <w:t>Валидни податоци</w:t>
      </w:r>
      <w:r w:rsidR="008D3043">
        <w:rPr>
          <w:noProof/>
          <w:lang w:val="en-GB"/>
        </w:rPr>
        <w:t>:</w:t>
      </w:r>
    </w:p>
    <w:p w14:paraId="4A19AC0D" w14:textId="30BE626B" w:rsidR="008D3043" w:rsidRPr="008D3043" w:rsidRDefault="00116098" w:rsidP="008D3043">
      <w:pPr>
        <w:pStyle w:val="ListParagraph"/>
        <w:rPr>
          <w:noProof/>
        </w:rPr>
      </w:pPr>
      <w:r w:rsidRPr="00116098">
        <w:rPr>
          <w:noProof/>
          <w:lang w:val="en-GB"/>
        </w:rPr>
        <w:t>Средните</w:t>
      </w:r>
      <w:r w:rsidRPr="00116098">
        <w:rPr>
          <w:noProof/>
        </w:rPr>
        <w:t xml:space="preserve"> </w:t>
      </w:r>
      <w:r w:rsidRPr="00116098">
        <w:rPr>
          <w:noProof/>
          <w:lang w:val="en-GB"/>
        </w:rPr>
        <w:t>валидирани</w:t>
      </w:r>
      <w:r w:rsidRPr="00116098">
        <w:rPr>
          <w:noProof/>
        </w:rPr>
        <w:t xml:space="preserve"> </w:t>
      </w:r>
      <w:r w:rsidRPr="00116098">
        <w:rPr>
          <w:noProof/>
          <w:lang w:val="en-GB"/>
        </w:rPr>
        <w:t>вредности</w:t>
      </w:r>
      <w:r w:rsidRPr="00116098">
        <w:rPr>
          <w:noProof/>
        </w:rPr>
        <w:t xml:space="preserve"> </w:t>
      </w:r>
      <w:r w:rsidRPr="00116098">
        <w:rPr>
          <w:noProof/>
          <w:lang w:val="en-GB"/>
        </w:rPr>
        <w:t>на</w:t>
      </w:r>
      <w:r w:rsidRPr="00116098">
        <w:rPr>
          <w:noProof/>
        </w:rPr>
        <w:t xml:space="preserve"> </w:t>
      </w:r>
      <w:r w:rsidRPr="00116098">
        <w:rPr>
          <w:noProof/>
          <w:lang w:val="en-GB"/>
        </w:rPr>
        <w:t>час</w:t>
      </w:r>
      <w:r w:rsidRPr="00116098">
        <w:rPr>
          <w:noProof/>
        </w:rPr>
        <w:t xml:space="preserve"> </w:t>
      </w:r>
      <w:r w:rsidRPr="00116098">
        <w:rPr>
          <w:noProof/>
          <w:lang w:val="en-GB"/>
        </w:rPr>
        <w:t>и</w:t>
      </w:r>
      <w:r w:rsidRPr="00116098">
        <w:rPr>
          <w:noProof/>
        </w:rPr>
        <w:t xml:space="preserve"> </w:t>
      </w:r>
      <w:r w:rsidRPr="00116098">
        <w:rPr>
          <w:noProof/>
          <w:lang w:val="en-GB"/>
        </w:rPr>
        <w:t>на</w:t>
      </w:r>
      <w:r w:rsidRPr="00116098">
        <w:rPr>
          <w:noProof/>
        </w:rPr>
        <w:t xml:space="preserve"> </w:t>
      </w:r>
      <w:r w:rsidRPr="00116098">
        <w:rPr>
          <w:noProof/>
          <w:lang w:val="en-GB"/>
        </w:rPr>
        <w:t>ден</w:t>
      </w:r>
      <w:r w:rsidRPr="00116098">
        <w:rPr>
          <w:noProof/>
        </w:rPr>
        <w:t xml:space="preserve"> </w:t>
      </w:r>
      <w:r w:rsidRPr="00116098">
        <w:rPr>
          <w:noProof/>
          <w:lang w:val="en-GB"/>
        </w:rPr>
        <w:t>ќе</w:t>
      </w:r>
      <w:r w:rsidRPr="00116098">
        <w:rPr>
          <w:noProof/>
        </w:rPr>
        <w:t xml:space="preserve"> </w:t>
      </w:r>
      <w:r w:rsidRPr="00116098">
        <w:rPr>
          <w:noProof/>
          <w:lang w:val="en-GB"/>
        </w:rPr>
        <w:t>се</w:t>
      </w:r>
      <w:r w:rsidRPr="00116098">
        <w:rPr>
          <w:noProof/>
        </w:rPr>
        <w:t xml:space="preserve"> </w:t>
      </w:r>
      <w:r w:rsidRPr="00116098">
        <w:rPr>
          <w:noProof/>
          <w:lang w:val="en-GB"/>
        </w:rPr>
        <w:t>одредуваат</w:t>
      </w:r>
      <w:r w:rsidRPr="00116098">
        <w:rPr>
          <w:noProof/>
        </w:rPr>
        <w:t xml:space="preserve"> </w:t>
      </w:r>
      <w:r w:rsidRPr="00116098">
        <w:rPr>
          <w:noProof/>
          <w:lang w:val="en-GB"/>
        </w:rPr>
        <w:t>преку</w:t>
      </w:r>
      <w:r w:rsidRPr="00116098">
        <w:rPr>
          <w:noProof/>
        </w:rPr>
        <w:t xml:space="preserve"> </w:t>
      </w:r>
      <w:r w:rsidRPr="00116098">
        <w:rPr>
          <w:noProof/>
          <w:lang w:val="en-GB"/>
        </w:rPr>
        <w:t>измерените</w:t>
      </w:r>
      <w:r w:rsidRPr="00116098">
        <w:rPr>
          <w:noProof/>
        </w:rPr>
        <w:t xml:space="preserve"> </w:t>
      </w:r>
      <w:r w:rsidRPr="00116098">
        <w:rPr>
          <w:noProof/>
          <w:lang w:val="en-GB"/>
        </w:rPr>
        <w:t>средни</w:t>
      </w:r>
      <w:r w:rsidRPr="00116098">
        <w:rPr>
          <w:noProof/>
        </w:rPr>
        <w:t xml:space="preserve"> </w:t>
      </w:r>
      <w:r w:rsidRPr="00116098">
        <w:rPr>
          <w:noProof/>
          <w:lang w:val="en-GB"/>
        </w:rPr>
        <w:t>вредности</w:t>
      </w:r>
      <w:r w:rsidRPr="00116098">
        <w:rPr>
          <w:noProof/>
        </w:rPr>
        <w:t xml:space="preserve"> </w:t>
      </w:r>
      <w:r w:rsidRPr="00116098">
        <w:rPr>
          <w:noProof/>
          <w:lang w:val="en-GB"/>
        </w:rPr>
        <w:t>на</w:t>
      </w:r>
      <w:r w:rsidRPr="00116098">
        <w:rPr>
          <w:noProof/>
        </w:rPr>
        <w:t xml:space="preserve"> </w:t>
      </w:r>
      <w:r w:rsidRPr="00116098">
        <w:rPr>
          <w:noProof/>
          <w:lang w:val="en-GB"/>
        </w:rPr>
        <w:t>час</w:t>
      </w:r>
      <w:r w:rsidRPr="00116098">
        <w:rPr>
          <w:noProof/>
        </w:rPr>
        <w:t xml:space="preserve"> </w:t>
      </w:r>
      <w:r w:rsidRPr="00116098">
        <w:rPr>
          <w:noProof/>
          <w:lang w:val="en-GB"/>
        </w:rPr>
        <w:t>откако</w:t>
      </w:r>
      <w:r w:rsidRPr="00116098">
        <w:rPr>
          <w:noProof/>
        </w:rPr>
        <w:t xml:space="preserve"> </w:t>
      </w:r>
      <w:r w:rsidRPr="00116098">
        <w:rPr>
          <w:noProof/>
          <w:lang w:val="en-GB"/>
        </w:rPr>
        <w:t>ќе</w:t>
      </w:r>
      <w:r w:rsidRPr="00116098">
        <w:rPr>
          <w:noProof/>
        </w:rPr>
        <w:t xml:space="preserve"> </w:t>
      </w:r>
      <w:r w:rsidRPr="00116098">
        <w:rPr>
          <w:noProof/>
          <w:lang w:val="en-GB"/>
        </w:rPr>
        <w:t>се</w:t>
      </w:r>
      <w:r w:rsidRPr="00116098">
        <w:rPr>
          <w:noProof/>
        </w:rPr>
        <w:t xml:space="preserve"> </w:t>
      </w:r>
      <w:r w:rsidRPr="00116098">
        <w:rPr>
          <w:noProof/>
          <w:lang w:val="en-GB"/>
        </w:rPr>
        <w:t>извади</w:t>
      </w:r>
      <w:r w:rsidRPr="00116098">
        <w:rPr>
          <w:noProof/>
        </w:rPr>
        <w:t xml:space="preserve"> </w:t>
      </w:r>
      <w:r w:rsidRPr="00116098">
        <w:rPr>
          <w:noProof/>
          <w:lang w:val="en-GB"/>
        </w:rPr>
        <w:t>вредноста</w:t>
      </w:r>
      <w:r w:rsidRPr="00116098">
        <w:rPr>
          <w:noProof/>
        </w:rPr>
        <w:t xml:space="preserve"> </w:t>
      </w:r>
      <w:r w:rsidRPr="00116098">
        <w:rPr>
          <w:noProof/>
          <w:lang w:val="en-GB"/>
        </w:rPr>
        <w:t>на</w:t>
      </w:r>
      <w:r w:rsidRPr="00116098">
        <w:rPr>
          <w:noProof/>
        </w:rPr>
        <w:t xml:space="preserve"> </w:t>
      </w:r>
      <w:r w:rsidRPr="00116098">
        <w:rPr>
          <w:noProof/>
          <w:lang w:val="en-GB"/>
        </w:rPr>
        <w:t>утврдениот</w:t>
      </w:r>
      <w:r w:rsidRPr="00116098">
        <w:rPr>
          <w:noProof/>
        </w:rPr>
        <w:t xml:space="preserve"> </w:t>
      </w:r>
      <w:r w:rsidRPr="00116098">
        <w:rPr>
          <w:noProof/>
          <w:lang w:val="en-GB"/>
        </w:rPr>
        <w:t>интервал</w:t>
      </w:r>
      <w:r w:rsidRPr="00116098">
        <w:rPr>
          <w:noProof/>
        </w:rPr>
        <w:t xml:space="preserve"> </w:t>
      </w:r>
      <w:r w:rsidRPr="00116098">
        <w:rPr>
          <w:noProof/>
          <w:lang w:val="en-GB"/>
        </w:rPr>
        <w:t>за</w:t>
      </w:r>
      <w:r w:rsidRPr="00116098">
        <w:rPr>
          <w:noProof/>
        </w:rPr>
        <w:t xml:space="preserve"> </w:t>
      </w:r>
      <w:r w:rsidRPr="00116098">
        <w:rPr>
          <w:noProof/>
          <w:lang w:val="en-GB"/>
        </w:rPr>
        <w:t>доверба</w:t>
      </w:r>
    </w:p>
    <w:p w14:paraId="2CFF579C" w14:textId="77777777" w:rsidR="00116098" w:rsidRPr="00116098" w:rsidRDefault="00116098" w:rsidP="00116098">
      <w:pPr>
        <w:pStyle w:val="ListParagraph"/>
        <w:numPr>
          <w:ilvl w:val="1"/>
          <w:numId w:val="4"/>
        </w:numPr>
        <w:rPr>
          <w:noProof/>
        </w:rPr>
      </w:pPr>
      <w:r w:rsidRPr="00116098">
        <w:rPr>
          <w:noProof/>
        </w:rPr>
        <w:t>Деновите во кои повеќе од три часовни средни вредности се неважечки поради дефект или одржување на автоматски систем за мерење ќе бидат поништени.</w:t>
      </w:r>
    </w:p>
    <w:p w14:paraId="70E086A4" w14:textId="5AD0C194" w:rsidR="008D3043" w:rsidRDefault="00116098" w:rsidP="00116098">
      <w:pPr>
        <w:pStyle w:val="ListParagraph"/>
        <w:numPr>
          <w:ilvl w:val="1"/>
          <w:numId w:val="4"/>
        </w:numPr>
        <w:rPr>
          <w:noProof/>
        </w:rPr>
      </w:pPr>
      <w:r w:rsidRPr="00116098">
        <w:rPr>
          <w:noProof/>
          <w:lang w:val="en-GB"/>
        </w:rPr>
        <w:t>Ако</w:t>
      </w:r>
      <w:r w:rsidRPr="00116098">
        <w:rPr>
          <w:noProof/>
        </w:rPr>
        <w:t xml:space="preserve"> </w:t>
      </w:r>
      <w:r w:rsidRPr="00116098">
        <w:rPr>
          <w:noProof/>
          <w:lang w:val="en-GB"/>
        </w:rPr>
        <w:t>се</w:t>
      </w:r>
      <w:r w:rsidRPr="00116098">
        <w:rPr>
          <w:noProof/>
        </w:rPr>
        <w:t xml:space="preserve"> </w:t>
      </w:r>
      <w:r w:rsidRPr="00116098">
        <w:rPr>
          <w:noProof/>
          <w:lang w:val="en-GB"/>
        </w:rPr>
        <w:t>укинат</w:t>
      </w:r>
      <w:r w:rsidRPr="00116098">
        <w:rPr>
          <w:noProof/>
        </w:rPr>
        <w:t xml:space="preserve"> </w:t>
      </w:r>
      <w:r w:rsidRPr="00116098">
        <w:rPr>
          <w:noProof/>
          <w:lang w:val="en-GB"/>
        </w:rPr>
        <w:t>повеќе</w:t>
      </w:r>
      <w:r w:rsidRPr="00116098">
        <w:rPr>
          <w:noProof/>
        </w:rPr>
        <w:t xml:space="preserve"> </w:t>
      </w:r>
      <w:r w:rsidRPr="00116098">
        <w:rPr>
          <w:noProof/>
          <w:lang w:val="en-GB"/>
        </w:rPr>
        <w:t>од</w:t>
      </w:r>
      <w:r w:rsidRPr="00116098">
        <w:rPr>
          <w:noProof/>
        </w:rPr>
        <w:t xml:space="preserve"> </w:t>
      </w:r>
      <w:r w:rsidRPr="00116098">
        <w:rPr>
          <w:noProof/>
          <w:lang w:val="en-GB"/>
        </w:rPr>
        <w:t>десет</w:t>
      </w:r>
      <w:r w:rsidRPr="00116098">
        <w:rPr>
          <w:noProof/>
        </w:rPr>
        <w:t xml:space="preserve"> </w:t>
      </w:r>
      <w:r w:rsidRPr="00116098">
        <w:rPr>
          <w:noProof/>
          <w:lang w:val="en-GB"/>
        </w:rPr>
        <w:t>дена</w:t>
      </w:r>
      <w:r w:rsidRPr="00116098">
        <w:rPr>
          <w:noProof/>
        </w:rPr>
        <w:t xml:space="preserve"> </w:t>
      </w:r>
      <w:r w:rsidRPr="00116098">
        <w:rPr>
          <w:noProof/>
          <w:lang w:val="en-GB"/>
        </w:rPr>
        <w:t>во</w:t>
      </w:r>
      <w:r w:rsidRPr="00116098">
        <w:rPr>
          <w:noProof/>
        </w:rPr>
        <w:t xml:space="preserve"> </w:t>
      </w:r>
      <w:r w:rsidRPr="00116098">
        <w:rPr>
          <w:noProof/>
          <w:lang w:val="en-GB"/>
        </w:rPr>
        <w:t>годината</w:t>
      </w:r>
      <w:r w:rsidRPr="00116098">
        <w:rPr>
          <w:noProof/>
        </w:rPr>
        <w:t xml:space="preserve">, </w:t>
      </w:r>
      <w:r w:rsidRPr="00116098">
        <w:rPr>
          <w:noProof/>
          <w:lang w:val="en-GB"/>
        </w:rPr>
        <w:t>надлежниот</w:t>
      </w:r>
      <w:r w:rsidRPr="00116098">
        <w:rPr>
          <w:noProof/>
        </w:rPr>
        <w:t xml:space="preserve"> </w:t>
      </w:r>
      <w:r w:rsidRPr="00116098">
        <w:rPr>
          <w:noProof/>
          <w:lang w:val="en-GB"/>
        </w:rPr>
        <w:t>орган</w:t>
      </w:r>
      <w:r w:rsidRPr="00116098">
        <w:rPr>
          <w:noProof/>
        </w:rPr>
        <w:t xml:space="preserve"> </w:t>
      </w:r>
      <w:r w:rsidRPr="00116098">
        <w:rPr>
          <w:noProof/>
          <w:lang w:val="en-GB"/>
        </w:rPr>
        <w:t>ќе</w:t>
      </w:r>
      <w:r w:rsidRPr="00116098">
        <w:rPr>
          <w:noProof/>
        </w:rPr>
        <w:t xml:space="preserve"> </w:t>
      </w:r>
      <w:r w:rsidRPr="00116098">
        <w:rPr>
          <w:noProof/>
          <w:lang w:val="en-GB"/>
        </w:rPr>
        <w:t>бара</w:t>
      </w:r>
      <w:r w:rsidRPr="00116098">
        <w:rPr>
          <w:noProof/>
        </w:rPr>
        <w:t xml:space="preserve"> </w:t>
      </w:r>
      <w:r w:rsidRPr="00116098">
        <w:rPr>
          <w:noProof/>
          <w:lang w:val="en-GB"/>
        </w:rPr>
        <w:t>од</w:t>
      </w:r>
      <w:r w:rsidRPr="00116098">
        <w:rPr>
          <w:noProof/>
        </w:rPr>
        <w:t xml:space="preserve"> </w:t>
      </w:r>
      <w:r w:rsidRPr="00116098">
        <w:rPr>
          <w:noProof/>
          <w:lang w:val="en-GB"/>
        </w:rPr>
        <w:t>операторот</w:t>
      </w:r>
      <w:r w:rsidRPr="00116098">
        <w:rPr>
          <w:noProof/>
        </w:rPr>
        <w:t xml:space="preserve"> </w:t>
      </w:r>
      <w:r w:rsidRPr="00116098">
        <w:rPr>
          <w:noProof/>
          <w:lang w:val="en-GB"/>
        </w:rPr>
        <w:t>да</w:t>
      </w:r>
      <w:r w:rsidRPr="00116098">
        <w:rPr>
          <w:noProof/>
        </w:rPr>
        <w:t xml:space="preserve"> </w:t>
      </w:r>
      <w:r w:rsidRPr="00116098">
        <w:rPr>
          <w:noProof/>
          <w:lang w:val="en-GB"/>
        </w:rPr>
        <w:t>ги</w:t>
      </w:r>
      <w:r w:rsidRPr="00116098">
        <w:rPr>
          <w:noProof/>
        </w:rPr>
        <w:t xml:space="preserve"> </w:t>
      </w:r>
      <w:r w:rsidRPr="00116098">
        <w:rPr>
          <w:noProof/>
          <w:lang w:val="en-GB"/>
        </w:rPr>
        <w:t>преземе</w:t>
      </w:r>
      <w:r w:rsidRPr="00116098">
        <w:rPr>
          <w:noProof/>
        </w:rPr>
        <w:t xml:space="preserve"> </w:t>
      </w:r>
      <w:r w:rsidRPr="00116098">
        <w:rPr>
          <w:noProof/>
          <w:lang w:val="en-GB"/>
        </w:rPr>
        <w:t>неопходните</w:t>
      </w:r>
      <w:r w:rsidRPr="00116098">
        <w:rPr>
          <w:noProof/>
        </w:rPr>
        <w:t xml:space="preserve"> </w:t>
      </w:r>
      <w:r w:rsidRPr="00116098">
        <w:rPr>
          <w:noProof/>
          <w:lang w:val="en-GB"/>
        </w:rPr>
        <w:t>мерки</w:t>
      </w:r>
      <w:r w:rsidRPr="00116098">
        <w:rPr>
          <w:noProof/>
        </w:rPr>
        <w:t xml:space="preserve"> </w:t>
      </w:r>
      <w:r w:rsidRPr="00116098">
        <w:rPr>
          <w:noProof/>
          <w:lang w:val="en-GB"/>
        </w:rPr>
        <w:t>за</w:t>
      </w:r>
      <w:r w:rsidRPr="00116098">
        <w:rPr>
          <w:noProof/>
        </w:rPr>
        <w:t xml:space="preserve"> </w:t>
      </w:r>
      <w:r w:rsidRPr="00116098">
        <w:rPr>
          <w:noProof/>
          <w:lang w:val="en-GB"/>
        </w:rPr>
        <w:t>да</w:t>
      </w:r>
      <w:r w:rsidRPr="00116098">
        <w:rPr>
          <w:noProof/>
        </w:rPr>
        <w:t xml:space="preserve"> </w:t>
      </w:r>
      <w:r w:rsidRPr="00116098">
        <w:rPr>
          <w:noProof/>
          <w:lang w:val="en-GB"/>
        </w:rPr>
        <w:t>се</w:t>
      </w:r>
      <w:r w:rsidRPr="00116098">
        <w:rPr>
          <w:noProof/>
        </w:rPr>
        <w:t xml:space="preserve"> </w:t>
      </w:r>
      <w:r w:rsidRPr="00116098">
        <w:rPr>
          <w:noProof/>
          <w:lang w:val="en-GB"/>
        </w:rPr>
        <w:t>подобри</w:t>
      </w:r>
      <w:r w:rsidRPr="00116098">
        <w:rPr>
          <w:noProof/>
        </w:rPr>
        <w:t xml:space="preserve"> </w:t>
      </w:r>
      <w:r w:rsidRPr="00116098">
        <w:rPr>
          <w:noProof/>
          <w:lang w:val="en-GB"/>
        </w:rPr>
        <w:t>сигурноста</w:t>
      </w:r>
      <w:r w:rsidRPr="00116098">
        <w:rPr>
          <w:noProof/>
        </w:rPr>
        <w:t xml:space="preserve"> </w:t>
      </w:r>
      <w:r w:rsidRPr="00116098">
        <w:rPr>
          <w:noProof/>
          <w:lang w:val="en-GB"/>
        </w:rPr>
        <w:t>на</w:t>
      </w:r>
      <w:r w:rsidRPr="00116098">
        <w:rPr>
          <w:noProof/>
        </w:rPr>
        <w:t xml:space="preserve"> </w:t>
      </w:r>
      <w:r w:rsidRPr="00116098">
        <w:rPr>
          <w:noProof/>
          <w:lang w:val="en-GB"/>
        </w:rPr>
        <w:t>автоматски</w:t>
      </w:r>
      <w:r w:rsidRPr="00116098">
        <w:rPr>
          <w:noProof/>
        </w:rPr>
        <w:t xml:space="preserve"> </w:t>
      </w:r>
      <w:r w:rsidRPr="00116098">
        <w:rPr>
          <w:noProof/>
          <w:lang w:val="en-GB"/>
        </w:rPr>
        <w:t>мерен</w:t>
      </w:r>
      <w:r w:rsidRPr="00116098">
        <w:rPr>
          <w:noProof/>
        </w:rPr>
        <w:t xml:space="preserve"> </w:t>
      </w:r>
      <w:r w:rsidRPr="00116098">
        <w:rPr>
          <w:noProof/>
          <w:lang w:val="en-GB"/>
        </w:rPr>
        <w:t>систем</w:t>
      </w:r>
      <w:r w:rsidR="008D3043" w:rsidRPr="008D3043">
        <w:rPr>
          <w:noProof/>
        </w:rPr>
        <w:t>.</w:t>
      </w:r>
    </w:p>
    <w:p w14:paraId="38F3DA8B" w14:textId="77777777" w:rsidR="00D607C9" w:rsidRDefault="00D607C9" w:rsidP="00D607C9">
      <w:pPr>
        <w:pStyle w:val="ListParagraph"/>
        <w:ind w:left="1440"/>
        <w:rPr>
          <w:noProof/>
        </w:rPr>
      </w:pPr>
    </w:p>
    <w:p w14:paraId="3B7C5D9B" w14:textId="5F6BCA69" w:rsidR="00DD276D" w:rsidRPr="00DD276D" w:rsidRDefault="00FC18F4" w:rsidP="00DB4404">
      <w:pPr>
        <w:pStyle w:val="ListParagraph"/>
        <w:numPr>
          <w:ilvl w:val="0"/>
          <w:numId w:val="4"/>
        </w:numPr>
        <w:rPr>
          <w:b/>
          <w:noProof/>
        </w:rPr>
      </w:pPr>
      <w:r>
        <w:rPr>
          <w:b/>
          <w:noProof/>
          <w:lang w:val="mk-MK"/>
        </w:rPr>
        <w:lastRenderedPageBreak/>
        <w:t>Евалуација на исполнувањето на ГВЕ за Автоматските мерни системи на инсталации од Директивата</w:t>
      </w:r>
      <w:r w:rsidR="00D607C9">
        <w:rPr>
          <w:b/>
          <w:noProof/>
        </w:rPr>
        <w:t>/UE</w:t>
      </w:r>
      <w:r w:rsidR="00DD276D" w:rsidRPr="00DD276D">
        <w:rPr>
          <w:b/>
          <w:noProof/>
        </w:rPr>
        <w:t xml:space="preserve"> </w:t>
      </w:r>
    </w:p>
    <w:p w14:paraId="23A39FE8" w14:textId="77777777" w:rsidR="00116098" w:rsidRPr="00116098" w:rsidRDefault="00116098" w:rsidP="00116098">
      <w:pPr>
        <w:pStyle w:val="ListParagraph"/>
        <w:numPr>
          <w:ilvl w:val="1"/>
          <w:numId w:val="4"/>
        </w:numPr>
        <w:rPr>
          <w:noProof/>
        </w:rPr>
      </w:pPr>
      <w:r w:rsidRPr="00116098">
        <w:rPr>
          <w:noProof/>
          <w:u w:val="single"/>
        </w:rPr>
        <w:t>Ниедна валидирана месечна средна вредност не може да ги намали граничните вредности на емисии</w:t>
      </w:r>
      <w:r w:rsidRPr="00116098">
        <w:rPr>
          <w:noProof/>
        </w:rPr>
        <w:t>: валидираните месечни средни вредности се одредуваат според валидираните дневни средни вредности, земајќи предвид еден природен месец.</w:t>
      </w:r>
    </w:p>
    <w:p w14:paraId="573A43D2" w14:textId="77777777" w:rsidR="00116098" w:rsidRPr="00116098" w:rsidRDefault="00116098" w:rsidP="00116098">
      <w:pPr>
        <w:pStyle w:val="ListParagraph"/>
        <w:numPr>
          <w:ilvl w:val="1"/>
          <w:numId w:val="4"/>
        </w:numPr>
        <w:rPr>
          <w:noProof/>
        </w:rPr>
      </w:pPr>
      <w:r w:rsidRPr="00116098">
        <w:rPr>
          <w:noProof/>
          <w:u w:val="single"/>
        </w:rPr>
        <w:t>Ниедна валидирана дневна средна вредност не го намалува за  110%</w:t>
      </w:r>
      <w:r w:rsidRPr="00116098">
        <w:rPr>
          <w:noProof/>
        </w:rPr>
        <w:t xml:space="preserve"> релевантните гранични вредности на емисија.</w:t>
      </w:r>
    </w:p>
    <w:p w14:paraId="7148C67F" w14:textId="77777777" w:rsidR="00116098" w:rsidRPr="00116098" w:rsidRDefault="00116098" w:rsidP="00116098">
      <w:pPr>
        <w:pStyle w:val="ListParagraph"/>
        <w:numPr>
          <w:ilvl w:val="1"/>
          <w:numId w:val="4"/>
        </w:numPr>
        <w:rPr>
          <w:noProof/>
        </w:rPr>
      </w:pPr>
      <w:r w:rsidRPr="00116098">
        <w:rPr>
          <w:noProof/>
        </w:rPr>
        <w:t>Во случај на инсталации за согорување што имаат само котли на јаглен со вкупен номинален топлински влез под 50 MW, ниедна потврдена просечна дневна вредност не надминува 150% од граничните вредности на емисија.</w:t>
      </w:r>
    </w:p>
    <w:p w14:paraId="3F9CB7F1" w14:textId="0FF3F5F8" w:rsidR="00DD276D" w:rsidRPr="00116098" w:rsidRDefault="00116098" w:rsidP="00116098">
      <w:pPr>
        <w:pStyle w:val="ListParagraph"/>
        <w:numPr>
          <w:ilvl w:val="1"/>
          <w:numId w:val="4"/>
        </w:numPr>
        <w:rPr>
          <w:noProof/>
        </w:rPr>
      </w:pPr>
      <w:r w:rsidRPr="00116098">
        <w:rPr>
          <w:noProof/>
          <w:u w:val="single"/>
        </w:rPr>
        <w:t xml:space="preserve">95% </w:t>
      </w:r>
      <w:r w:rsidRPr="00116098">
        <w:rPr>
          <w:noProof/>
          <w:u w:val="single"/>
          <w:lang w:val="en-GB"/>
        </w:rPr>
        <w:t>од</w:t>
      </w:r>
      <w:r w:rsidRPr="00116098">
        <w:rPr>
          <w:noProof/>
          <w:u w:val="single"/>
        </w:rPr>
        <w:t xml:space="preserve"> </w:t>
      </w:r>
      <w:r w:rsidRPr="00116098">
        <w:rPr>
          <w:noProof/>
          <w:u w:val="single"/>
          <w:lang w:val="en-GB"/>
        </w:rPr>
        <w:t>сите</w:t>
      </w:r>
      <w:r w:rsidRPr="00116098">
        <w:rPr>
          <w:noProof/>
          <w:u w:val="single"/>
        </w:rPr>
        <w:t xml:space="preserve"> </w:t>
      </w:r>
      <w:r w:rsidRPr="00116098">
        <w:rPr>
          <w:noProof/>
          <w:u w:val="single"/>
          <w:lang w:val="en-GB"/>
        </w:rPr>
        <w:t>средни</w:t>
      </w:r>
      <w:r w:rsidRPr="00116098">
        <w:rPr>
          <w:noProof/>
          <w:u w:val="single"/>
        </w:rPr>
        <w:t xml:space="preserve"> </w:t>
      </w:r>
      <w:r w:rsidRPr="00116098">
        <w:rPr>
          <w:noProof/>
          <w:u w:val="single"/>
          <w:lang w:val="en-GB"/>
        </w:rPr>
        <w:t>вредности</w:t>
      </w:r>
      <w:r w:rsidRPr="00116098">
        <w:rPr>
          <w:noProof/>
          <w:u w:val="single"/>
        </w:rPr>
        <w:t xml:space="preserve"> </w:t>
      </w:r>
      <w:r w:rsidRPr="00116098">
        <w:rPr>
          <w:noProof/>
          <w:u w:val="single"/>
          <w:lang w:val="en-GB"/>
        </w:rPr>
        <w:t>валидирани</w:t>
      </w:r>
      <w:r w:rsidRPr="00116098">
        <w:rPr>
          <w:noProof/>
          <w:u w:val="single"/>
        </w:rPr>
        <w:t xml:space="preserve"> </w:t>
      </w:r>
      <w:r w:rsidRPr="00116098">
        <w:rPr>
          <w:noProof/>
          <w:u w:val="single"/>
          <w:lang w:val="en-GB"/>
        </w:rPr>
        <w:t>на</w:t>
      </w:r>
      <w:r w:rsidRPr="00116098">
        <w:rPr>
          <w:noProof/>
          <w:u w:val="single"/>
        </w:rPr>
        <w:t xml:space="preserve"> </w:t>
      </w:r>
      <w:r w:rsidRPr="00116098">
        <w:rPr>
          <w:noProof/>
          <w:u w:val="single"/>
          <w:lang w:val="en-GB"/>
        </w:rPr>
        <w:t>час</w:t>
      </w:r>
      <w:r w:rsidRPr="00116098">
        <w:rPr>
          <w:noProof/>
          <w:u w:val="single"/>
        </w:rPr>
        <w:t xml:space="preserve"> </w:t>
      </w:r>
      <w:r w:rsidRPr="00116098">
        <w:rPr>
          <w:noProof/>
          <w:u w:val="single"/>
          <w:lang w:val="en-GB"/>
        </w:rPr>
        <w:t>во</w:t>
      </w:r>
      <w:r w:rsidRPr="00116098">
        <w:rPr>
          <w:noProof/>
          <w:u w:val="single"/>
        </w:rPr>
        <w:t xml:space="preserve"> </w:t>
      </w:r>
      <w:r w:rsidRPr="00116098">
        <w:rPr>
          <w:noProof/>
          <w:u w:val="single"/>
          <w:lang w:val="en-GB"/>
        </w:rPr>
        <w:t>текот</w:t>
      </w:r>
      <w:r w:rsidRPr="00116098">
        <w:rPr>
          <w:noProof/>
          <w:u w:val="single"/>
        </w:rPr>
        <w:t xml:space="preserve"> </w:t>
      </w:r>
      <w:r w:rsidRPr="00116098">
        <w:rPr>
          <w:noProof/>
          <w:u w:val="single"/>
          <w:lang w:val="en-GB"/>
        </w:rPr>
        <w:t>на</w:t>
      </w:r>
      <w:r w:rsidRPr="00116098">
        <w:rPr>
          <w:noProof/>
          <w:u w:val="single"/>
        </w:rPr>
        <w:t xml:space="preserve"> </w:t>
      </w:r>
      <w:r w:rsidRPr="00116098">
        <w:rPr>
          <w:noProof/>
          <w:u w:val="single"/>
          <w:lang w:val="en-GB"/>
        </w:rPr>
        <w:t>годината</w:t>
      </w:r>
      <w:r w:rsidRPr="00116098">
        <w:rPr>
          <w:noProof/>
          <w:u w:val="single"/>
        </w:rPr>
        <w:t xml:space="preserve"> </w:t>
      </w:r>
      <w:r w:rsidRPr="00116098">
        <w:rPr>
          <w:noProof/>
          <w:u w:val="single"/>
          <w:lang w:val="en-GB"/>
        </w:rPr>
        <w:t>не</w:t>
      </w:r>
      <w:r w:rsidRPr="00116098">
        <w:rPr>
          <w:noProof/>
          <w:u w:val="single"/>
        </w:rPr>
        <w:t xml:space="preserve"> </w:t>
      </w:r>
      <w:r w:rsidRPr="00116098">
        <w:rPr>
          <w:noProof/>
          <w:u w:val="single"/>
          <w:lang w:val="en-GB"/>
        </w:rPr>
        <w:t>надминуваат</w:t>
      </w:r>
      <w:r w:rsidRPr="00116098">
        <w:rPr>
          <w:noProof/>
          <w:u w:val="single"/>
        </w:rPr>
        <w:t xml:space="preserve"> 200%</w:t>
      </w:r>
      <w:r w:rsidRPr="00116098">
        <w:rPr>
          <w:noProof/>
        </w:rPr>
        <w:t xml:space="preserve"> </w:t>
      </w:r>
      <w:r w:rsidRPr="00116098">
        <w:rPr>
          <w:noProof/>
          <w:lang w:val="en-GB"/>
        </w:rPr>
        <w:t>од</w:t>
      </w:r>
      <w:r w:rsidRPr="00116098">
        <w:rPr>
          <w:noProof/>
        </w:rPr>
        <w:t xml:space="preserve"> </w:t>
      </w:r>
      <w:r w:rsidRPr="00116098">
        <w:rPr>
          <w:noProof/>
          <w:lang w:val="en-GB"/>
        </w:rPr>
        <w:t>граничните</w:t>
      </w:r>
      <w:r w:rsidRPr="00116098">
        <w:rPr>
          <w:noProof/>
        </w:rPr>
        <w:t xml:space="preserve"> </w:t>
      </w:r>
      <w:r w:rsidRPr="00116098">
        <w:rPr>
          <w:noProof/>
          <w:lang w:val="en-GB"/>
        </w:rPr>
        <w:t>вредности</w:t>
      </w:r>
      <w:r w:rsidRPr="00116098">
        <w:rPr>
          <w:noProof/>
        </w:rPr>
        <w:t xml:space="preserve"> </w:t>
      </w:r>
      <w:r w:rsidRPr="00116098">
        <w:rPr>
          <w:noProof/>
          <w:lang w:val="en-GB"/>
        </w:rPr>
        <w:t>на</w:t>
      </w:r>
      <w:r w:rsidRPr="00116098">
        <w:rPr>
          <w:noProof/>
        </w:rPr>
        <w:t xml:space="preserve"> </w:t>
      </w:r>
      <w:r w:rsidRPr="00116098">
        <w:rPr>
          <w:noProof/>
          <w:lang w:val="en-GB"/>
        </w:rPr>
        <w:t>емисии</w:t>
      </w:r>
      <w:r w:rsidR="00DD276D" w:rsidRPr="00116098">
        <w:rPr>
          <w:noProof/>
        </w:rPr>
        <w:t>.</w:t>
      </w:r>
    </w:p>
    <w:p w14:paraId="07416FE2" w14:textId="6E2563C5" w:rsidR="00917355" w:rsidRPr="00224271" w:rsidRDefault="00AB4BA7" w:rsidP="00AB4BA7">
      <w:pPr>
        <w:pStyle w:val="Heading1"/>
        <w:rPr>
          <w:noProof/>
        </w:rPr>
      </w:pPr>
      <w:r w:rsidRPr="005F19A2">
        <w:rPr>
          <w:noProof/>
          <w:lang w:val="es-ES"/>
        </w:rPr>
        <w:br w:type="page"/>
      </w:r>
      <w:bookmarkStart w:id="31" w:name="_Toc456016970"/>
      <w:r w:rsidR="00FC18F4">
        <w:rPr>
          <w:noProof/>
          <w:lang w:val="mk-MK"/>
        </w:rPr>
        <w:lastRenderedPageBreak/>
        <w:t>Анекс</w:t>
      </w:r>
      <w:r w:rsidRPr="00224271">
        <w:rPr>
          <w:noProof/>
        </w:rPr>
        <w:t xml:space="preserve"> 1</w:t>
      </w:r>
      <w:r w:rsidR="003A6FED" w:rsidRPr="00224271">
        <w:rPr>
          <w:noProof/>
        </w:rPr>
        <w:t>:</w:t>
      </w:r>
      <w:r w:rsidR="00E65B62" w:rsidRPr="00224271">
        <w:rPr>
          <w:noProof/>
        </w:rPr>
        <w:t xml:space="preserve"> </w:t>
      </w:r>
      <w:r w:rsidR="00FC18F4">
        <w:rPr>
          <w:noProof/>
          <w:lang w:val="mk-MK"/>
        </w:rPr>
        <w:t>Корисни линкови и документи</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502"/>
      </w:tblGrid>
      <w:tr w:rsidR="00DD276D" w14:paraId="5BBBDB15" w14:textId="77777777" w:rsidTr="003D629F">
        <w:tc>
          <w:tcPr>
            <w:tcW w:w="4786" w:type="dxa"/>
            <w:shd w:val="clear" w:color="auto" w:fill="1F4E79"/>
          </w:tcPr>
          <w:p w14:paraId="504E7A16" w14:textId="7A5B7438" w:rsidR="00DD276D" w:rsidRPr="00FC18F4" w:rsidRDefault="00FC18F4" w:rsidP="003D629F">
            <w:pPr>
              <w:rPr>
                <w:b/>
                <w:color w:val="FFFFFF"/>
                <w:lang w:val="mk-MK"/>
              </w:rPr>
            </w:pPr>
            <w:r>
              <w:rPr>
                <w:b/>
                <w:color w:val="FFFFFF"/>
                <w:lang w:val="mk-MK"/>
              </w:rPr>
              <w:t>Документ/Информација</w:t>
            </w:r>
          </w:p>
        </w:tc>
        <w:tc>
          <w:tcPr>
            <w:tcW w:w="4502" w:type="dxa"/>
            <w:shd w:val="clear" w:color="auto" w:fill="1F4E79"/>
          </w:tcPr>
          <w:p w14:paraId="6DAE889D" w14:textId="7D219998" w:rsidR="00DD276D" w:rsidRPr="00B20149" w:rsidRDefault="00FC18F4" w:rsidP="00FC18F4">
            <w:pPr>
              <w:rPr>
                <w:b/>
                <w:color w:val="FFFFFF"/>
              </w:rPr>
            </w:pPr>
            <w:r>
              <w:rPr>
                <w:b/>
                <w:color w:val="FFFFFF"/>
                <w:lang w:val="mk-MK"/>
              </w:rPr>
              <w:t>Линк</w:t>
            </w:r>
          </w:p>
        </w:tc>
      </w:tr>
      <w:tr w:rsidR="00DD276D" w14:paraId="64641D07" w14:textId="77777777" w:rsidTr="003D629F">
        <w:tc>
          <w:tcPr>
            <w:tcW w:w="4786" w:type="dxa"/>
            <w:shd w:val="clear" w:color="auto" w:fill="auto"/>
          </w:tcPr>
          <w:p w14:paraId="50D08BC5" w14:textId="15535F42" w:rsidR="00DD276D" w:rsidRDefault="00FC18F4" w:rsidP="00FC18F4">
            <w:pPr>
              <w:jc w:val="left"/>
            </w:pPr>
            <w:r>
              <w:rPr>
                <w:lang w:val="mk-MK"/>
              </w:rPr>
              <w:t>Веб страница на ДИЖС со корисни материјали меѓу кои прирачник за инспекции, листи на проверка и листи на податоци</w:t>
            </w:r>
          </w:p>
        </w:tc>
        <w:tc>
          <w:tcPr>
            <w:tcW w:w="4502" w:type="dxa"/>
            <w:shd w:val="clear" w:color="auto" w:fill="auto"/>
          </w:tcPr>
          <w:p w14:paraId="6B8EE7EB" w14:textId="77777777" w:rsidR="00DD276D" w:rsidRDefault="002655E5" w:rsidP="003D629F">
            <w:hyperlink r:id="rId8" w:history="1">
              <w:r w:rsidR="00DD276D" w:rsidRPr="00494322">
                <w:rPr>
                  <w:rStyle w:val="Hyperlink"/>
                </w:rPr>
                <w:t>www.sei.gov.mk</w:t>
              </w:r>
            </w:hyperlink>
          </w:p>
        </w:tc>
      </w:tr>
      <w:tr w:rsidR="00CC32EB" w14:paraId="24779014" w14:textId="77777777" w:rsidTr="003D629F">
        <w:tc>
          <w:tcPr>
            <w:tcW w:w="4786" w:type="dxa"/>
            <w:shd w:val="clear" w:color="auto" w:fill="auto"/>
          </w:tcPr>
          <w:p w14:paraId="5CABBC9B" w14:textId="7B14432C" w:rsidR="00CC32EB" w:rsidRDefault="00FC18F4" w:rsidP="00FC18F4">
            <w:pPr>
              <w:jc w:val="left"/>
            </w:pPr>
            <w:r>
              <w:rPr>
                <w:lang w:val="mk-MK"/>
              </w:rPr>
              <w:t>Прирачник за мерење на емисии во Македонија (македонска верзија)</w:t>
            </w:r>
          </w:p>
        </w:tc>
        <w:tc>
          <w:tcPr>
            <w:tcW w:w="4502" w:type="dxa"/>
            <w:shd w:val="clear" w:color="auto" w:fill="auto"/>
          </w:tcPr>
          <w:p w14:paraId="436F6B63" w14:textId="2D79CBD6" w:rsidR="00CC32EB" w:rsidRPr="00C34D09" w:rsidRDefault="00CC32EB" w:rsidP="00CC32EB">
            <w:pPr>
              <w:rPr>
                <w:rStyle w:val="Hyperlink"/>
              </w:rPr>
            </w:pPr>
            <w:r w:rsidRPr="00DD276D">
              <w:rPr>
                <w:rStyle w:val="Hyperlink"/>
              </w:rPr>
              <w:t>http://airquality.moepp.gov.mk/airquality/wp-content/uploads/2012/05/Upatstvo_za_merenje_na_emisii.pdf</w:t>
            </w:r>
          </w:p>
        </w:tc>
      </w:tr>
      <w:tr w:rsidR="00CC32EB" w14:paraId="07EF4913" w14:textId="77777777" w:rsidTr="003D629F">
        <w:tc>
          <w:tcPr>
            <w:tcW w:w="4786" w:type="dxa"/>
            <w:shd w:val="clear" w:color="auto" w:fill="auto"/>
          </w:tcPr>
          <w:p w14:paraId="19DF2450" w14:textId="343C70C9" w:rsidR="00CC32EB" w:rsidRPr="00AB48C9" w:rsidRDefault="00FC18F4" w:rsidP="00CC32EB">
            <w:pPr>
              <w:jc w:val="left"/>
            </w:pPr>
            <w:r>
              <w:rPr>
                <w:lang w:val="mk-MK"/>
              </w:rPr>
              <w:t>Прирачник за мерење на емисии во Македонија (англиска верзија)</w:t>
            </w:r>
          </w:p>
        </w:tc>
        <w:tc>
          <w:tcPr>
            <w:tcW w:w="4502" w:type="dxa"/>
            <w:shd w:val="clear" w:color="auto" w:fill="auto"/>
          </w:tcPr>
          <w:p w14:paraId="2080CAC2" w14:textId="2F31C4C9" w:rsidR="00CC32EB" w:rsidRPr="00C34D09" w:rsidRDefault="002655E5" w:rsidP="00CC32EB">
            <w:pPr>
              <w:rPr>
                <w:rStyle w:val="Hyperlink"/>
              </w:rPr>
            </w:pPr>
            <w:hyperlink r:id="rId9" w:history="1">
              <w:r w:rsidR="00CC32EB" w:rsidRPr="000E7CB9">
                <w:rPr>
                  <w:rStyle w:val="Hyperlink"/>
                </w:rPr>
                <w:t>http://airquality.moepp.gov.mk/airquality/wp-content/uploads/2013/01/Handbook-EM-FINAL-ENG.pdf</w:t>
              </w:r>
            </w:hyperlink>
            <w:r w:rsidR="00CC32EB">
              <w:t xml:space="preserve"> </w:t>
            </w:r>
          </w:p>
        </w:tc>
      </w:tr>
      <w:tr w:rsidR="00CC32EB" w14:paraId="64EE1CFD" w14:textId="77777777" w:rsidTr="003D629F">
        <w:tc>
          <w:tcPr>
            <w:tcW w:w="4786" w:type="dxa"/>
            <w:shd w:val="clear" w:color="auto" w:fill="auto"/>
          </w:tcPr>
          <w:p w14:paraId="01D31428" w14:textId="2B0244F7" w:rsidR="00CC32EB" w:rsidRPr="00CC7D76" w:rsidRDefault="00AC153F" w:rsidP="00CC7D76">
            <w:pPr>
              <w:jc w:val="left"/>
            </w:pPr>
            <w:r w:rsidRPr="00CC7D76">
              <w:rPr>
                <w:bCs/>
                <w:lang w:val="en-US"/>
              </w:rPr>
              <w:t>Monitoring of emissions from IED-installations</w:t>
            </w:r>
          </w:p>
        </w:tc>
        <w:tc>
          <w:tcPr>
            <w:tcW w:w="4502" w:type="dxa"/>
            <w:shd w:val="clear" w:color="auto" w:fill="auto"/>
          </w:tcPr>
          <w:p w14:paraId="19B8E321" w14:textId="111C8EE0" w:rsidR="00AC153F" w:rsidRPr="00C34D09" w:rsidRDefault="002655E5" w:rsidP="00CC7D76">
            <w:pPr>
              <w:rPr>
                <w:rStyle w:val="Hyperlink"/>
              </w:rPr>
            </w:pPr>
            <w:hyperlink r:id="rId10" w:history="1">
              <w:r w:rsidR="00AC153F" w:rsidRPr="00CC7D76">
                <w:rPr>
                  <w:rStyle w:val="Hyperlink"/>
                  <w:rFonts w:ascii="Segoe UI" w:hAnsi="Segoe UI" w:cs="Segoe UI"/>
                  <w:sz w:val="20"/>
                  <w:szCs w:val="20"/>
                  <w:lang w:eastAsia="es-ES"/>
                </w:rPr>
                <w:t>http://eippcb.jrc.ec.europa.eu/reference/mon.html</w:t>
              </w:r>
            </w:hyperlink>
          </w:p>
        </w:tc>
      </w:tr>
      <w:tr w:rsidR="00CC32EB" w:rsidRPr="00CC7D76" w14:paraId="34ACEFC7" w14:textId="77777777" w:rsidTr="003D629F">
        <w:tc>
          <w:tcPr>
            <w:tcW w:w="4786" w:type="dxa"/>
            <w:shd w:val="clear" w:color="auto" w:fill="auto"/>
          </w:tcPr>
          <w:p w14:paraId="331FD3E3" w14:textId="77777777" w:rsidR="00AC153F" w:rsidRPr="00CC7D76" w:rsidRDefault="00AC153F" w:rsidP="00AC153F">
            <w:pPr>
              <w:numPr>
                <w:ilvl w:val="0"/>
                <w:numId w:val="40"/>
              </w:numPr>
              <w:spacing w:after="0" w:line="288" w:lineRule="atLeast"/>
              <w:ind w:left="0"/>
              <w:jc w:val="left"/>
              <w:rPr>
                <w:rFonts w:ascii="Arial" w:eastAsia="Times New Roman" w:hAnsi="Arial" w:cs="Arial"/>
                <w:sz w:val="20"/>
                <w:szCs w:val="20"/>
                <w:lang w:eastAsia="es-ES"/>
              </w:rPr>
            </w:pPr>
          </w:p>
          <w:p w14:paraId="1DDB0901" w14:textId="01E703AC" w:rsidR="00CC32EB" w:rsidRPr="00702227" w:rsidRDefault="000703DD" w:rsidP="000703DD">
            <w:pPr>
              <w:tabs>
                <w:tab w:val="num" w:pos="720"/>
              </w:tabs>
              <w:jc w:val="left"/>
              <w:rPr>
                <w:bCs/>
                <w:lang w:val="en-US"/>
              </w:rPr>
            </w:pPr>
            <w:r>
              <w:rPr>
                <w:lang w:val="mk-MK"/>
              </w:rPr>
              <w:t>Управување/Третман/ со отпад- Европско ИСКЗ биро</w:t>
            </w:r>
          </w:p>
        </w:tc>
        <w:tc>
          <w:tcPr>
            <w:tcW w:w="4502" w:type="dxa"/>
            <w:shd w:val="clear" w:color="auto" w:fill="auto"/>
          </w:tcPr>
          <w:p w14:paraId="1444C7B6" w14:textId="754A2972" w:rsidR="00CC32EB" w:rsidRPr="00702227" w:rsidRDefault="002655E5" w:rsidP="00CC32EB">
            <w:pPr>
              <w:rPr>
                <w:rFonts w:ascii="Segoe UI" w:hAnsi="Segoe UI" w:cs="Segoe UI"/>
                <w:color w:val="000000"/>
                <w:sz w:val="20"/>
                <w:szCs w:val="20"/>
                <w:lang w:val="en-US" w:eastAsia="es-ES"/>
              </w:rPr>
            </w:pPr>
            <w:hyperlink r:id="rId11" w:history="1">
              <w:r w:rsidR="000703DD" w:rsidRPr="00AF190F">
                <w:rPr>
                  <w:rStyle w:val="Hyperlink"/>
                  <w:rFonts w:ascii="Segoe UI" w:hAnsi="Segoe UI" w:cs="Segoe UI"/>
                  <w:sz w:val="20"/>
                  <w:szCs w:val="20"/>
                  <w:lang w:val="en-US" w:eastAsia="es-ES"/>
                </w:rPr>
                <w:t>http://eippcb.jrc.ec.europa.eu/reference/wt.html</w:t>
              </w:r>
            </w:hyperlink>
          </w:p>
          <w:p w14:paraId="76F51ED6" w14:textId="2D7C4A8D" w:rsidR="00AC153F" w:rsidRPr="00702227" w:rsidRDefault="00AC153F" w:rsidP="00CC32EB">
            <w:pPr>
              <w:rPr>
                <w:rStyle w:val="Hyperlink"/>
                <w:lang w:val="en-US"/>
              </w:rPr>
            </w:pPr>
          </w:p>
        </w:tc>
      </w:tr>
      <w:tr w:rsidR="00CC32EB" w:rsidRPr="00F30A63" w14:paraId="28C7D102" w14:textId="77777777" w:rsidTr="003D629F">
        <w:tc>
          <w:tcPr>
            <w:tcW w:w="4786" w:type="dxa"/>
            <w:shd w:val="clear" w:color="auto" w:fill="auto"/>
          </w:tcPr>
          <w:p w14:paraId="69777ED4" w14:textId="1E9D7792" w:rsidR="00CC32EB" w:rsidRPr="000703DD" w:rsidRDefault="00F91382" w:rsidP="008D59AA">
            <w:pPr>
              <w:jc w:val="left"/>
              <w:rPr>
                <w:lang w:val="mk-MK"/>
              </w:rPr>
            </w:pPr>
            <w:r>
              <w:t>EPA</w:t>
            </w:r>
            <w:r w:rsidR="008D59AA">
              <w:rPr>
                <w:lang w:val="mk-MK"/>
              </w:rPr>
              <w:t xml:space="preserve"> Технички нацрт прирачник за земање мостри од отпад, </w:t>
            </w:r>
            <w:r w:rsidR="000703DD" w:rsidRPr="000703DD">
              <w:rPr>
                <w:lang w:val="mk-MK"/>
              </w:rPr>
              <w:t>планирање н</w:t>
            </w:r>
            <w:r w:rsidR="008D59AA">
              <w:rPr>
                <w:lang w:val="mk-MK"/>
              </w:rPr>
              <w:t>асоки, спроведување и проценка</w:t>
            </w:r>
          </w:p>
        </w:tc>
        <w:tc>
          <w:tcPr>
            <w:tcW w:w="4502" w:type="dxa"/>
            <w:shd w:val="clear" w:color="auto" w:fill="auto"/>
          </w:tcPr>
          <w:p w14:paraId="28498D8B" w14:textId="0FA1E45F" w:rsidR="00F73CC9" w:rsidRPr="00F30A63" w:rsidRDefault="002655E5" w:rsidP="00CC7D76">
            <w:pPr>
              <w:rPr>
                <w:lang w:val="mk-MK"/>
              </w:rPr>
            </w:pPr>
            <w:hyperlink r:id="rId12" w:history="1">
              <w:r w:rsidR="00F73CC9" w:rsidRPr="00F30A63">
                <w:rPr>
                  <w:rStyle w:val="Hyperlink"/>
                  <w:rFonts w:ascii="Segoe UI" w:hAnsi="Segoe UI" w:cs="Segoe UI"/>
                  <w:sz w:val="20"/>
                  <w:szCs w:val="20"/>
                  <w:lang w:val="mk-MK" w:eastAsia="es-ES"/>
                </w:rPr>
                <w:t>https://www.epa.gov/sites/production/files/2015-10/documents/rwsdtg_0.pdf</w:t>
              </w:r>
            </w:hyperlink>
          </w:p>
        </w:tc>
      </w:tr>
    </w:tbl>
    <w:p w14:paraId="099B2A05" w14:textId="77777777" w:rsidR="00DD276D" w:rsidRPr="00F30A63" w:rsidRDefault="00DD276D" w:rsidP="00386EE7">
      <w:pPr>
        <w:rPr>
          <w:noProof/>
          <w:lang w:val="mk-MK"/>
        </w:rPr>
      </w:pPr>
    </w:p>
    <w:p w14:paraId="2760AB08" w14:textId="77777777" w:rsidR="00AB4BA7" w:rsidRPr="00F30A63" w:rsidRDefault="00AB4BA7" w:rsidP="00AB4BA7">
      <w:pPr>
        <w:rPr>
          <w:noProof/>
          <w:lang w:val="mk-MK"/>
        </w:rPr>
      </w:pPr>
    </w:p>
    <w:sectPr w:rsidR="00AB4BA7" w:rsidRPr="00F30A63" w:rsidSect="00F02ADC">
      <w:headerReference w:type="default" r:id="rId13"/>
      <w:footerReference w:type="default" r:id="rId14"/>
      <w:headerReference w:type="first" r:id="rId15"/>
      <w:footerReference w:type="first" r:id="rId16"/>
      <w:pgSz w:w="11906" w:h="16838"/>
      <w:pgMar w:top="2380" w:right="1417" w:bottom="1417" w:left="1417"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8E5EF" w14:textId="77777777" w:rsidR="002655E5" w:rsidRDefault="002655E5" w:rsidP="007F3AA2">
      <w:pPr>
        <w:spacing w:after="0" w:line="240" w:lineRule="auto"/>
      </w:pPr>
      <w:r>
        <w:separator/>
      </w:r>
    </w:p>
  </w:endnote>
  <w:endnote w:type="continuationSeparator" w:id="0">
    <w:p w14:paraId="7BE39D54" w14:textId="77777777" w:rsidR="002655E5" w:rsidRDefault="002655E5" w:rsidP="007F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ECF7F" w14:textId="7D7490A2" w:rsidR="00F30A63" w:rsidRDefault="00F30A63" w:rsidP="00F02ADC">
    <w:pPr>
      <w:pStyle w:val="Footer"/>
      <w:spacing w:after="0"/>
      <w:jc w:val="center"/>
    </w:pPr>
    <w:r>
      <w:t xml:space="preserve">Page </w:t>
    </w:r>
    <w:r>
      <w:fldChar w:fldCharType="begin"/>
    </w:r>
    <w:r>
      <w:instrText xml:space="preserve"> PAGE   \* MERGEFORMAT </w:instrText>
    </w:r>
    <w:r>
      <w:fldChar w:fldCharType="separate"/>
    </w:r>
    <w:r w:rsidR="001466C9">
      <w:rPr>
        <w:noProof/>
      </w:rPr>
      <w:t>2</w:t>
    </w:r>
    <w:r>
      <w:fldChar w:fldCharType="end"/>
    </w:r>
  </w:p>
  <w:p w14:paraId="0E2AF8A8" w14:textId="77777777" w:rsidR="00F30A63" w:rsidRDefault="00F30A63" w:rsidP="00F02ADC">
    <w:pPr>
      <w:pStyle w:val="Foote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E4E0E" w14:textId="77777777" w:rsidR="00F30A63" w:rsidRDefault="00F30A63" w:rsidP="00061D4E">
    <w:pPr>
      <w:spacing w:after="0"/>
      <w:jc w:val="center"/>
      <w:rPr>
        <w:rFonts w:ascii="Arial" w:hAnsi="Arial" w:cs="Arial"/>
        <w:b/>
        <w:color w:val="262626"/>
        <w:sz w:val="18"/>
        <w:szCs w:val="18"/>
        <w:lang w:val="en-US"/>
      </w:rPr>
    </w:pPr>
    <w:r>
      <w:rPr>
        <w:rFonts w:ascii="Arial" w:hAnsi="Arial" w:cs="Arial"/>
        <w:b/>
        <w:noProof/>
        <w:color w:val="262626"/>
        <w:sz w:val="18"/>
        <w:szCs w:val="18"/>
        <w:lang w:val="es-ES" w:eastAsia="es-ES"/>
      </w:rPr>
      <mc:AlternateContent>
        <mc:Choice Requires="wps">
          <w:drawing>
            <wp:anchor distT="0" distB="0" distL="114300" distR="114300" simplePos="0" relativeHeight="251658752" behindDoc="0" locked="0" layoutInCell="1" allowOverlap="1" wp14:anchorId="3829506A" wp14:editId="23FECD66">
              <wp:simplePos x="0" y="0"/>
              <wp:positionH relativeFrom="column">
                <wp:posOffset>2447925</wp:posOffset>
              </wp:positionH>
              <wp:positionV relativeFrom="paragraph">
                <wp:posOffset>-260350</wp:posOffset>
              </wp:positionV>
              <wp:extent cx="4177030" cy="1727200"/>
              <wp:effectExtent l="0" t="0" r="4445"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5E883" w14:textId="77777777" w:rsidR="00F30A63" w:rsidRDefault="00F30A63"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Project implemented by </w:t>
                          </w:r>
                          <w:r>
                            <w:rPr>
                              <w:rFonts w:ascii="Arial Narrow" w:hAnsi="Arial Narrow" w:cs="Arial"/>
                              <w:b/>
                              <w:color w:val="FFFF00"/>
                              <w:sz w:val="16"/>
                              <w:szCs w:val="16"/>
                            </w:rPr>
                            <w:t>Spain</w:t>
                          </w:r>
                          <w:r w:rsidRPr="00AA2CCB">
                            <w:rPr>
                              <w:rFonts w:ascii="Arial Narrow" w:hAnsi="Arial Narrow" w:cs="Arial"/>
                              <w:b/>
                              <w:color w:val="FFFF00"/>
                              <w:sz w:val="16"/>
                              <w:szCs w:val="16"/>
                            </w:rPr>
                            <w:t xml:space="preserve"> and its </w:t>
                          </w:r>
                          <w:r>
                            <w:rPr>
                              <w:rFonts w:ascii="Arial Narrow" w:hAnsi="Arial Narrow" w:cs="Arial"/>
                              <w:b/>
                              <w:color w:val="FFFF00"/>
                              <w:sz w:val="16"/>
                              <w:szCs w:val="16"/>
                            </w:rPr>
                            <w:t>c</w:t>
                          </w:r>
                          <w:r w:rsidRPr="00AA2CCB">
                            <w:rPr>
                              <w:rFonts w:ascii="Arial Narrow" w:hAnsi="Arial Narrow" w:cs="Arial"/>
                              <w:b/>
                              <w:color w:val="FFFF00"/>
                              <w:sz w:val="16"/>
                              <w:szCs w:val="16"/>
                            </w:rPr>
                            <w:t>onsortium  partners</w:t>
                          </w:r>
                          <w:r>
                            <w:rPr>
                              <w:rFonts w:ascii="Arial Narrow" w:hAnsi="Arial Narrow" w:cs="Arial"/>
                              <w:b/>
                              <w:color w:val="FFFF00"/>
                              <w:sz w:val="16"/>
                              <w:szCs w:val="16"/>
                            </w:rPr>
                            <w:t>, The Netherlands and Portugal</w:t>
                          </w:r>
                        </w:p>
                        <w:p w14:paraId="60859DBD" w14:textId="77777777" w:rsidR="00F30A63" w:rsidRPr="00AA2CCB" w:rsidRDefault="00F30A63"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Project contacts: </w:t>
                          </w:r>
                          <w:r>
                            <w:rPr>
                              <w:rFonts w:ascii="Arial Narrow" w:hAnsi="Arial Narrow" w:cs="Arial"/>
                              <w:b/>
                              <w:color w:val="FFFF00"/>
                              <w:sz w:val="16"/>
                              <w:szCs w:val="16"/>
                            </w:rPr>
                            <w:t>State Environmental Inspectorate</w:t>
                          </w:r>
                        </w:p>
                        <w:p w14:paraId="010145B0" w14:textId="77777777" w:rsidR="00F30A63" w:rsidRDefault="00F30A63"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Address :  1000 Skopje, </w:t>
                          </w:r>
                          <w:r w:rsidRPr="00781736">
                            <w:rPr>
                              <w:rFonts w:ascii="Arial Narrow" w:hAnsi="Arial Narrow" w:cs="Arial"/>
                              <w:b/>
                              <w:color w:val="FFFF00"/>
                              <w:sz w:val="16"/>
                              <w:szCs w:val="16"/>
                            </w:rPr>
                            <w:t xml:space="preserve">Str. Kej Dimitar Vlahov No.4 (old Commercial Bank Building, 1st </w:t>
                          </w:r>
                          <w:r>
                            <w:rPr>
                              <w:rFonts w:ascii="Arial Narrow" w:hAnsi="Arial Narrow" w:cs="Arial"/>
                              <w:b/>
                              <w:color w:val="FFFF00"/>
                              <w:sz w:val="16"/>
                              <w:szCs w:val="16"/>
                            </w:rPr>
                            <w:t>floor)</w:t>
                          </w:r>
                        </w:p>
                        <w:p w14:paraId="28DB253D" w14:textId="77777777" w:rsidR="00F30A63" w:rsidRDefault="00F30A63" w:rsidP="00AA2CCB">
                          <w:pPr>
                            <w:pStyle w:val="TEXTEINFO"/>
                            <w:spacing w:after="0"/>
                            <w:rPr>
                              <w:rFonts w:ascii="Arial Narrow" w:hAnsi="Arial Narrow" w:cs="Arial"/>
                              <w:b/>
                              <w:color w:val="FFFF00"/>
                              <w:sz w:val="16"/>
                              <w:szCs w:val="16"/>
                            </w:rPr>
                          </w:pPr>
                          <w:r w:rsidRPr="00AA2CCB">
                            <w:rPr>
                              <w:rFonts w:ascii="Arial Narrow" w:hAnsi="Arial Narrow" w:cs="Arial"/>
                              <w:b/>
                              <w:color w:val="FFFF00"/>
                              <w:sz w:val="16"/>
                              <w:szCs w:val="16"/>
                              <w:lang w:val="en-GB"/>
                            </w:rPr>
                            <w:t>Tel</w:t>
                          </w:r>
                          <w:r w:rsidRPr="00AA2CCB">
                            <w:rPr>
                              <w:rFonts w:ascii="Arial Narrow" w:hAnsi="Arial Narrow" w:cs="Arial"/>
                              <w:b/>
                              <w:color w:val="FFFF00"/>
                              <w:sz w:val="16"/>
                              <w:szCs w:val="16"/>
                            </w:rPr>
                            <w:t xml:space="preserve"> :           +389 (0) </w:t>
                          </w:r>
                          <w:r>
                            <w:rPr>
                              <w:rFonts w:ascii="Arial Narrow" w:hAnsi="Arial Narrow" w:cs="Arial"/>
                              <w:b/>
                              <w:color w:val="FFFF00"/>
                              <w:sz w:val="16"/>
                              <w:szCs w:val="16"/>
                            </w:rPr>
                            <w:t>713 777 12</w:t>
                          </w:r>
                        </w:p>
                        <w:p w14:paraId="7A3066C1" w14:textId="77777777" w:rsidR="00F30A63" w:rsidRPr="00781736" w:rsidRDefault="00F30A63" w:rsidP="00AA2CCB">
                          <w:pPr>
                            <w:pStyle w:val="TEXTEINFO"/>
                            <w:spacing w:after="0"/>
                            <w:rPr>
                              <w:rFonts w:ascii="Arial Narrow" w:hAnsi="Arial Narrow" w:cs="Arial"/>
                              <w:b/>
                              <w:color w:val="FFFF00"/>
                              <w:sz w:val="16"/>
                              <w:szCs w:val="16"/>
                            </w:rPr>
                          </w:pPr>
                          <w:r w:rsidRPr="00AA2CCB">
                            <w:rPr>
                              <w:rFonts w:ascii="Arial Narrow" w:hAnsi="Arial Narrow" w:cs="Arial"/>
                              <w:b/>
                              <w:color w:val="FFFF00"/>
                              <w:sz w:val="16"/>
                              <w:szCs w:val="16"/>
                            </w:rPr>
                            <w:t>E-mail :</w:t>
                          </w:r>
                          <w:r w:rsidRPr="00AA2CCB">
                            <w:rPr>
                              <w:b/>
                              <w:sz w:val="16"/>
                              <w:szCs w:val="16"/>
                            </w:rPr>
                            <w:t xml:space="preserve"> </w:t>
                          </w:r>
                          <w:r>
                            <w:rPr>
                              <w:b/>
                              <w:sz w:val="16"/>
                              <w:szCs w:val="16"/>
                            </w:rPr>
                            <w:t xml:space="preserve"> </w:t>
                          </w:r>
                          <w:r w:rsidRPr="00781736">
                            <w:rPr>
                              <w:rFonts w:ascii="Arial Narrow" w:eastAsia="Calibri" w:hAnsi="Arial Narrow" w:cs="Arial"/>
                              <w:color w:val="FFFF00"/>
                              <w:sz w:val="16"/>
                              <w:szCs w:val="16"/>
                              <w:lang w:val="en-GB" w:eastAsia="en-US"/>
                            </w:rPr>
                            <w:t xml:space="preserve">   </w:t>
                          </w:r>
                          <w:hyperlink r:id="rId1" w:history="1">
                            <w:r w:rsidRPr="00781736">
                              <w:rPr>
                                <w:rFonts w:ascii="Arial Narrow" w:hAnsi="Arial Narrow" w:cs="Arial"/>
                                <w:b/>
                                <w:color w:val="FFFF00"/>
                                <w:sz w:val="16"/>
                                <w:szCs w:val="16"/>
                              </w:rPr>
                              <w:t xml:space="preserve">inspection.cs@gmail.com </w:t>
                            </w:r>
                          </w:hyperlink>
                        </w:p>
                        <w:p w14:paraId="2DE2FE67" w14:textId="77777777" w:rsidR="00F30A63" w:rsidRPr="00AA2CCB" w:rsidRDefault="00F30A63" w:rsidP="00AA2CCB">
                          <w:pPr>
                            <w:pStyle w:val="TEXTEINFO"/>
                            <w:spacing w:after="0"/>
                            <w:rPr>
                              <w:rFonts w:ascii="Arial Narrow" w:eastAsia="Calibri" w:hAnsi="Arial Narrow" w:cs="Arial"/>
                              <w:b/>
                              <w:color w:val="FFFF00"/>
                              <w:sz w:val="16"/>
                              <w:szCs w:val="16"/>
                              <w:lang w:val="en-GB" w:eastAsia="en-US"/>
                            </w:rPr>
                          </w:pPr>
                          <w:r>
                            <w:rPr>
                              <w:rFonts w:ascii="Arial Narrow" w:eastAsia="Calibri" w:hAnsi="Arial Narrow" w:cs="Arial"/>
                              <w:b/>
                              <w:color w:val="FFFF00"/>
                              <w:sz w:val="16"/>
                              <w:szCs w:val="16"/>
                              <w:lang w:val="en-GB" w:eastAsia="en-US"/>
                            </w:rPr>
                            <w:t>Web:         www.sei.gov.mk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29506A" id="_x0000_t202" coordsize="21600,21600" o:spt="202" path="m,l,21600r21600,l21600,xe">
              <v:stroke joinstyle="miter"/>
              <v:path gradientshapeok="t" o:connecttype="rect"/>
            </v:shapetype>
            <v:shape id="Text Box 24" o:spid="_x0000_s1030" type="#_x0000_t202" style="position:absolute;left:0;text-align:left;margin-left:192.75pt;margin-top:-20.5pt;width:328.9pt;height:1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" filled="f" stroked="f">
              <v:textbox>
                <w:txbxContent>
                  <w:p w14:paraId="2115E883" w14:textId="77777777" w:rsidR="00F30A63" w:rsidRDefault="00F30A63"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Project implemented by </w:t>
                    </w:r>
                    <w:r>
                      <w:rPr>
                        <w:rFonts w:ascii="Arial Narrow" w:hAnsi="Arial Narrow" w:cs="Arial"/>
                        <w:b/>
                        <w:color w:val="FFFF00"/>
                        <w:sz w:val="16"/>
                        <w:szCs w:val="16"/>
                      </w:rPr>
                      <w:t>Spain</w:t>
                    </w:r>
                    <w:r w:rsidRPr="00AA2CCB">
                      <w:rPr>
                        <w:rFonts w:ascii="Arial Narrow" w:hAnsi="Arial Narrow" w:cs="Arial"/>
                        <w:b/>
                        <w:color w:val="FFFF00"/>
                        <w:sz w:val="16"/>
                        <w:szCs w:val="16"/>
                      </w:rPr>
                      <w:t xml:space="preserve"> and its </w:t>
                    </w:r>
                    <w:r>
                      <w:rPr>
                        <w:rFonts w:ascii="Arial Narrow" w:hAnsi="Arial Narrow" w:cs="Arial"/>
                        <w:b/>
                        <w:color w:val="FFFF00"/>
                        <w:sz w:val="16"/>
                        <w:szCs w:val="16"/>
                      </w:rPr>
                      <w:t>c</w:t>
                    </w:r>
                    <w:r w:rsidRPr="00AA2CCB">
                      <w:rPr>
                        <w:rFonts w:ascii="Arial Narrow" w:hAnsi="Arial Narrow" w:cs="Arial"/>
                        <w:b/>
                        <w:color w:val="FFFF00"/>
                        <w:sz w:val="16"/>
                        <w:szCs w:val="16"/>
                      </w:rPr>
                      <w:t>onsortium  partners</w:t>
                    </w:r>
                    <w:r>
                      <w:rPr>
                        <w:rFonts w:ascii="Arial Narrow" w:hAnsi="Arial Narrow" w:cs="Arial"/>
                        <w:b/>
                        <w:color w:val="FFFF00"/>
                        <w:sz w:val="16"/>
                        <w:szCs w:val="16"/>
                      </w:rPr>
                      <w:t>, The Netherlands and Portugal</w:t>
                    </w:r>
                  </w:p>
                  <w:p w14:paraId="60859DBD" w14:textId="77777777" w:rsidR="00F30A63" w:rsidRPr="00AA2CCB" w:rsidRDefault="00F30A63"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Project contacts: </w:t>
                    </w:r>
                    <w:r>
                      <w:rPr>
                        <w:rFonts w:ascii="Arial Narrow" w:hAnsi="Arial Narrow" w:cs="Arial"/>
                        <w:b/>
                        <w:color w:val="FFFF00"/>
                        <w:sz w:val="16"/>
                        <w:szCs w:val="16"/>
                      </w:rPr>
                      <w:t>State Environmental Inspectorate</w:t>
                    </w:r>
                  </w:p>
                  <w:p w14:paraId="010145B0" w14:textId="77777777" w:rsidR="00F30A63" w:rsidRDefault="00F30A63"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Address :  1000 Skopje, </w:t>
                    </w:r>
                    <w:r w:rsidRPr="00781736">
                      <w:rPr>
                        <w:rFonts w:ascii="Arial Narrow" w:hAnsi="Arial Narrow" w:cs="Arial"/>
                        <w:b/>
                        <w:color w:val="FFFF00"/>
                        <w:sz w:val="16"/>
                        <w:szCs w:val="16"/>
                      </w:rPr>
                      <w:t xml:space="preserve">Str. Kej Dimitar Vlahov No.4 (old Commercial Bank Building, 1st </w:t>
                    </w:r>
                    <w:r>
                      <w:rPr>
                        <w:rFonts w:ascii="Arial Narrow" w:hAnsi="Arial Narrow" w:cs="Arial"/>
                        <w:b/>
                        <w:color w:val="FFFF00"/>
                        <w:sz w:val="16"/>
                        <w:szCs w:val="16"/>
                      </w:rPr>
                      <w:t>floor)</w:t>
                    </w:r>
                  </w:p>
                  <w:p w14:paraId="28DB253D" w14:textId="77777777" w:rsidR="00F30A63" w:rsidRDefault="00F30A63" w:rsidP="00AA2CCB">
                    <w:pPr>
                      <w:pStyle w:val="TEXTEINFO"/>
                      <w:spacing w:after="0"/>
                      <w:rPr>
                        <w:rFonts w:ascii="Arial Narrow" w:hAnsi="Arial Narrow" w:cs="Arial"/>
                        <w:b/>
                        <w:color w:val="FFFF00"/>
                        <w:sz w:val="16"/>
                        <w:szCs w:val="16"/>
                      </w:rPr>
                    </w:pPr>
                    <w:r w:rsidRPr="00AA2CCB">
                      <w:rPr>
                        <w:rFonts w:ascii="Arial Narrow" w:hAnsi="Arial Narrow" w:cs="Arial"/>
                        <w:b/>
                        <w:color w:val="FFFF00"/>
                        <w:sz w:val="16"/>
                        <w:szCs w:val="16"/>
                        <w:lang w:val="en-GB"/>
                      </w:rPr>
                      <w:t>Tel</w:t>
                    </w:r>
                    <w:r w:rsidRPr="00AA2CCB">
                      <w:rPr>
                        <w:rFonts w:ascii="Arial Narrow" w:hAnsi="Arial Narrow" w:cs="Arial"/>
                        <w:b/>
                        <w:color w:val="FFFF00"/>
                        <w:sz w:val="16"/>
                        <w:szCs w:val="16"/>
                      </w:rPr>
                      <w:t xml:space="preserve"> :           +389 (0) </w:t>
                    </w:r>
                    <w:r>
                      <w:rPr>
                        <w:rFonts w:ascii="Arial Narrow" w:hAnsi="Arial Narrow" w:cs="Arial"/>
                        <w:b/>
                        <w:color w:val="FFFF00"/>
                        <w:sz w:val="16"/>
                        <w:szCs w:val="16"/>
                      </w:rPr>
                      <w:t>713 777 12</w:t>
                    </w:r>
                  </w:p>
                  <w:p w14:paraId="7A3066C1" w14:textId="77777777" w:rsidR="00F30A63" w:rsidRPr="00781736" w:rsidRDefault="00F30A63" w:rsidP="00AA2CCB">
                    <w:pPr>
                      <w:pStyle w:val="TEXTEINFO"/>
                      <w:spacing w:after="0"/>
                      <w:rPr>
                        <w:rFonts w:ascii="Arial Narrow" w:hAnsi="Arial Narrow" w:cs="Arial"/>
                        <w:b/>
                        <w:color w:val="FFFF00"/>
                        <w:sz w:val="16"/>
                        <w:szCs w:val="16"/>
                      </w:rPr>
                    </w:pPr>
                    <w:r w:rsidRPr="00AA2CCB">
                      <w:rPr>
                        <w:rFonts w:ascii="Arial Narrow" w:hAnsi="Arial Narrow" w:cs="Arial"/>
                        <w:b/>
                        <w:color w:val="FFFF00"/>
                        <w:sz w:val="16"/>
                        <w:szCs w:val="16"/>
                      </w:rPr>
                      <w:t>E-mail :</w:t>
                    </w:r>
                    <w:r w:rsidRPr="00AA2CCB">
                      <w:rPr>
                        <w:b/>
                        <w:sz w:val="16"/>
                        <w:szCs w:val="16"/>
                      </w:rPr>
                      <w:t xml:space="preserve"> </w:t>
                    </w:r>
                    <w:r>
                      <w:rPr>
                        <w:b/>
                        <w:sz w:val="16"/>
                        <w:szCs w:val="16"/>
                      </w:rPr>
                      <w:t xml:space="preserve"> </w:t>
                    </w:r>
                    <w:r w:rsidRPr="00781736">
                      <w:rPr>
                        <w:rFonts w:ascii="Arial Narrow" w:eastAsia="Calibri" w:hAnsi="Arial Narrow" w:cs="Arial"/>
                        <w:color w:val="FFFF00"/>
                        <w:sz w:val="16"/>
                        <w:szCs w:val="16"/>
                        <w:lang w:val="en-GB" w:eastAsia="en-US"/>
                      </w:rPr>
                      <w:t xml:space="preserve">   </w:t>
                    </w:r>
                    <w:hyperlink r:id="rId2" w:history="1">
                      <w:r w:rsidRPr="00781736">
                        <w:rPr>
                          <w:rFonts w:ascii="Arial Narrow" w:hAnsi="Arial Narrow" w:cs="Arial"/>
                          <w:b/>
                          <w:color w:val="FFFF00"/>
                          <w:sz w:val="16"/>
                          <w:szCs w:val="16"/>
                        </w:rPr>
                        <w:t xml:space="preserve">inspection.cs@gmail.com </w:t>
                      </w:r>
                    </w:hyperlink>
                  </w:p>
                  <w:p w14:paraId="2DE2FE67" w14:textId="77777777" w:rsidR="00F30A63" w:rsidRPr="00AA2CCB" w:rsidRDefault="00F30A63" w:rsidP="00AA2CCB">
                    <w:pPr>
                      <w:pStyle w:val="TEXTEINFO"/>
                      <w:spacing w:after="0"/>
                      <w:rPr>
                        <w:rFonts w:ascii="Arial Narrow" w:eastAsia="Calibri" w:hAnsi="Arial Narrow" w:cs="Arial"/>
                        <w:b/>
                        <w:color w:val="FFFF00"/>
                        <w:sz w:val="16"/>
                        <w:szCs w:val="16"/>
                        <w:lang w:val="en-GB" w:eastAsia="en-US"/>
                      </w:rPr>
                    </w:pPr>
                    <w:r>
                      <w:rPr>
                        <w:rFonts w:ascii="Arial Narrow" w:eastAsia="Calibri" w:hAnsi="Arial Narrow" w:cs="Arial"/>
                        <w:b/>
                        <w:color w:val="FFFF00"/>
                        <w:sz w:val="16"/>
                        <w:szCs w:val="16"/>
                        <w:lang w:val="en-GB" w:eastAsia="en-US"/>
                      </w:rPr>
                      <w:t>Web:         www.sei.gov.mk</w:t>
                    </w:r>
                  </w:p>
                </w:txbxContent>
              </v:textbox>
            </v:shape>
          </w:pict>
        </mc:Fallback>
      </mc:AlternateContent>
    </w:r>
  </w:p>
  <w:p w14:paraId="07655777" w14:textId="77777777" w:rsidR="00F30A63" w:rsidRDefault="00F30A63" w:rsidP="00061D4E">
    <w:pPr>
      <w:spacing w:after="0"/>
      <w:jc w:val="center"/>
      <w:rPr>
        <w:rFonts w:ascii="Arial" w:hAnsi="Arial" w:cs="Arial"/>
        <w:b/>
        <w:color w:val="262626"/>
        <w:sz w:val="18"/>
        <w:szCs w:val="18"/>
        <w:lang w:val="en-US"/>
      </w:rPr>
    </w:pPr>
    <w:r>
      <w:rPr>
        <w:rFonts w:ascii="Arial" w:hAnsi="Arial" w:cs="Arial"/>
        <w:b/>
        <w:noProof/>
        <w:color w:val="262626"/>
        <w:sz w:val="18"/>
        <w:szCs w:val="18"/>
        <w:lang w:val="es-ES" w:eastAsia="es-ES"/>
      </w:rPr>
      <mc:AlternateContent>
        <mc:Choice Requires="wps">
          <w:drawing>
            <wp:anchor distT="0" distB="0" distL="114300" distR="114300" simplePos="0" relativeHeight="251657728" behindDoc="0" locked="0" layoutInCell="1" allowOverlap="1" wp14:anchorId="011A8233" wp14:editId="71017E38">
              <wp:simplePos x="0" y="0"/>
              <wp:positionH relativeFrom="column">
                <wp:posOffset>-890270</wp:posOffset>
              </wp:positionH>
              <wp:positionV relativeFrom="paragraph">
                <wp:posOffset>-411480</wp:posOffset>
              </wp:positionV>
              <wp:extent cx="8769985" cy="838835"/>
              <wp:effectExtent l="5080" t="7620" r="6985" b="1079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9985" cy="838835"/>
                      </a:xfrm>
                      <a:prstGeom prst="rect">
                        <a:avLst/>
                      </a:prstGeom>
                      <a:solidFill>
                        <a:srgbClr val="22518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8F1B4" id="Rectangle 22" o:spid="_x0000_s1026" style="position:absolute;margin-left:-70.1pt;margin-top:-32.4pt;width:690.55pt;height:6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" fillcolor="#22518a"/>
          </w:pict>
        </mc:Fallback>
      </mc:AlternateContent>
    </w:r>
    <w:r>
      <w:rPr>
        <w:rFonts w:ascii="Arial" w:hAnsi="Arial" w:cs="Arial"/>
        <w:b/>
        <w:noProof/>
        <w:color w:val="262626"/>
        <w:sz w:val="18"/>
        <w:szCs w:val="18"/>
        <w:lang w:val="es-ES" w:eastAsia="es-ES"/>
      </w:rPr>
      <mc:AlternateContent>
        <mc:Choice Requires="wps">
          <w:drawing>
            <wp:anchor distT="0" distB="0" distL="114300" distR="114300" simplePos="0" relativeHeight="251659776" behindDoc="0" locked="0" layoutInCell="1" allowOverlap="1" wp14:anchorId="6154242D" wp14:editId="73FCC50F">
              <wp:simplePos x="0" y="0"/>
              <wp:positionH relativeFrom="column">
                <wp:posOffset>-890270</wp:posOffset>
              </wp:positionH>
              <wp:positionV relativeFrom="paragraph">
                <wp:posOffset>-648335</wp:posOffset>
              </wp:positionV>
              <wp:extent cx="3492500" cy="1610995"/>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610995"/>
                      </a:xfrm>
                      <a:prstGeom prst="rect">
                        <a:avLst/>
                      </a:prstGeom>
                      <a:noFill/>
                      <a:ln>
                        <a:noFill/>
                      </a:ln>
                      <a:extLst>
                        <a:ext uri="{909E8E84-426E-40DD-AFC4-6F175D3DCCD1}">
                          <a14:hiddenFill xmlns:a14="http://schemas.microsoft.com/office/drawing/2010/main">
                            <a:solidFill>
                              <a:srgbClr val="23538D"/>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46DE73" w14:textId="77777777" w:rsidR="00F30A63" w:rsidRDefault="00F30A63" w:rsidP="00744443">
                          <w:pPr>
                            <w:tabs>
                              <w:tab w:val="left" w:pos="0"/>
                            </w:tabs>
                            <w:spacing w:line="240" w:lineRule="auto"/>
                            <w:rPr>
                              <w:rFonts w:ascii="Arial Narrow" w:hAnsi="Arial Narrow" w:cs="Arial"/>
                              <w:b/>
                              <w:color w:val="FFFF00"/>
                              <w:sz w:val="20"/>
                              <w:szCs w:val="20"/>
                            </w:rPr>
                          </w:pPr>
                          <w:r>
                            <w:rPr>
                              <w:rFonts w:ascii="Arial Narrow" w:hAnsi="Arial Narrow" w:cs="Arial"/>
                              <w:b/>
                              <w:color w:val="FFFF00"/>
                              <w:sz w:val="20"/>
                              <w:szCs w:val="20"/>
                            </w:rPr>
                            <w:t xml:space="preserve"> </w:t>
                          </w:r>
                        </w:p>
                        <w:p w14:paraId="56D0AF54" w14:textId="77777777" w:rsidR="00F30A63" w:rsidRPr="0083763E" w:rsidRDefault="00F30A63" w:rsidP="00744443">
                          <w:pPr>
                            <w:tabs>
                              <w:tab w:val="left" w:pos="0"/>
                            </w:tabs>
                            <w:spacing w:line="240" w:lineRule="auto"/>
                            <w:rPr>
                              <w:rFonts w:cs="Arial"/>
                              <w:color w:val="0F243E"/>
                              <w:sz w:val="16"/>
                              <w:szCs w:val="16"/>
                            </w:rPr>
                          </w:pPr>
                          <w:r>
                            <w:rPr>
                              <w:rFonts w:ascii="Arial Narrow" w:hAnsi="Arial Narrow" w:cs="Arial"/>
                              <w:b/>
                              <w:noProof/>
                              <w:color w:val="FFFF00"/>
                              <w:sz w:val="20"/>
                              <w:szCs w:val="20"/>
                              <w:lang w:val="es-ES" w:eastAsia="es-ES"/>
                            </w:rPr>
                            <w:drawing>
                              <wp:inline distT="0" distB="0" distL="0" distR="0" wp14:anchorId="7CEAC2DB" wp14:editId="554233A2">
                                <wp:extent cx="717550" cy="478155"/>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7550" cy="478155"/>
                                        </a:xfrm>
                                        <a:prstGeom prst="rect">
                                          <a:avLst/>
                                        </a:prstGeom>
                                        <a:blipFill dpi="0" rotWithShape="1">
                                          <a:blip r:embed="rId4"/>
                                          <a:srcRect/>
                                          <a:tile tx="0" ty="0" sx="100000" sy="100000" flip="none" algn="tl"/>
                                        </a:blipFill>
                                        <a:ln>
                                          <a:noFill/>
                                        </a:ln>
                                      </pic:spPr>
                                    </pic:pic>
                                  </a:graphicData>
                                </a:graphic>
                              </wp:inline>
                            </w:drawing>
                          </w:r>
                          <w:r>
                            <w:rPr>
                              <w:rFonts w:ascii="Arial Narrow" w:hAnsi="Arial Narrow" w:cs="Arial"/>
                              <w:b/>
                              <w:color w:val="FFFF00"/>
                              <w:sz w:val="20"/>
                              <w:szCs w:val="20"/>
                            </w:rPr>
                            <w:t xml:space="preserve">    This </w:t>
                          </w:r>
                          <w:r w:rsidRPr="00DB3B87">
                            <w:rPr>
                              <w:rFonts w:ascii="Arial Narrow" w:hAnsi="Arial Narrow" w:cs="Arial"/>
                              <w:b/>
                              <w:color w:val="FFFF00"/>
                              <w:sz w:val="20"/>
                              <w:szCs w:val="20"/>
                            </w:rPr>
                            <w:t xml:space="preserve">Project </w:t>
                          </w:r>
                          <w:r>
                            <w:rPr>
                              <w:rFonts w:ascii="Arial Narrow" w:hAnsi="Arial Narrow" w:cs="Arial"/>
                              <w:b/>
                              <w:color w:val="FFFF00"/>
                              <w:sz w:val="20"/>
                              <w:szCs w:val="20"/>
                            </w:rPr>
                            <w:t xml:space="preserve">is funded </w:t>
                          </w:r>
                          <w:r w:rsidRPr="00DB3B87">
                            <w:rPr>
                              <w:rFonts w:ascii="Arial Narrow" w:hAnsi="Arial Narrow" w:cs="Arial"/>
                              <w:b/>
                              <w:color w:val="FFFF00"/>
                              <w:sz w:val="20"/>
                              <w:szCs w:val="20"/>
                            </w:rPr>
                            <w:t>by the European Union</w:t>
                          </w:r>
                          <w:r w:rsidRPr="00744443">
                            <w:rPr>
                              <w:rFonts w:cs="Arial"/>
                              <w:color w:val="0F243E"/>
                              <w:sz w:val="16"/>
                              <w:szCs w:val="16"/>
                              <w:lang w:val="en-US"/>
                            </w:rPr>
                            <w:t xml:space="preserve"> </w:t>
                          </w:r>
                        </w:p>
                        <w:p w14:paraId="1EE30348" w14:textId="77777777" w:rsidR="00F30A63" w:rsidRDefault="00F30A63" w:rsidP="00577E67">
                          <w:pPr>
                            <w:spacing w:after="0"/>
                            <w:rPr>
                              <w:rFonts w:ascii="Arial Narrow" w:hAnsi="Arial Narrow" w:cs="Arial"/>
                              <w:b/>
                              <w:color w:val="FFFF00"/>
                              <w:sz w:val="20"/>
                              <w:szCs w:val="20"/>
                            </w:rPr>
                          </w:pPr>
                        </w:p>
                        <w:p w14:paraId="0601ABDD" w14:textId="77777777" w:rsidR="00F30A63" w:rsidRDefault="00F30A63" w:rsidP="00577E67">
                          <w:pPr>
                            <w:spacing w:after="0"/>
                            <w:rPr>
                              <w:rFonts w:ascii="Arial Narrow" w:hAnsi="Arial Narrow" w:cs="Arial"/>
                              <w:b/>
                              <w:color w:val="FFFF00"/>
                              <w:sz w:val="20"/>
                              <w:szCs w:val="20"/>
                            </w:rPr>
                          </w:pPr>
                        </w:p>
                        <w:p w14:paraId="092AF470" w14:textId="77777777" w:rsidR="00F30A63" w:rsidRPr="009D3F51" w:rsidRDefault="00F30A63" w:rsidP="00577E67">
                          <w:pPr>
                            <w:spacing w:after="0"/>
                            <w:rPr>
                              <w:color w:val="0000FF"/>
                            </w:rPr>
                          </w:pPr>
                          <w:r>
                            <w:rPr>
                              <w:rFonts w:ascii="Arial Narrow" w:hAnsi="Arial Narrow" w:cs="Arial"/>
                              <w:b/>
                              <w:color w:val="FFFF00"/>
                              <w:sz w:val="20"/>
                              <w:szCs w:val="20"/>
                            </w:rPr>
                            <w:t xml:space="preserve">   </w:t>
                          </w:r>
                        </w:p>
                        <w:p w14:paraId="4FF0142D" w14:textId="77777777" w:rsidR="00F30A63" w:rsidRPr="009D3F51" w:rsidRDefault="00F30A63" w:rsidP="0035326D">
                          <w:pPr>
                            <w:rPr>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54242D" id="Text Box 25" o:spid="_x0000_s1031" type="#_x0000_t202" style="position:absolute;left:0;text-align:left;margin-left:-70.1pt;margin-top:-51.05pt;width:275pt;height:12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" filled="f" fillcolor="#23538d" stroked="f" strokeweight=".25pt">
              <v:textbox>
                <w:txbxContent>
                  <w:p w14:paraId="4146DE73" w14:textId="77777777" w:rsidR="00F30A63" w:rsidRDefault="00F30A63" w:rsidP="00744443">
                    <w:pPr>
                      <w:tabs>
                        <w:tab w:val="left" w:pos="0"/>
                      </w:tabs>
                      <w:spacing w:line="240" w:lineRule="auto"/>
                      <w:rPr>
                        <w:rFonts w:ascii="Arial Narrow" w:hAnsi="Arial Narrow" w:cs="Arial"/>
                        <w:b/>
                        <w:color w:val="FFFF00"/>
                        <w:sz w:val="20"/>
                        <w:szCs w:val="20"/>
                      </w:rPr>
                    </w:pPr>
                    <w:r>
                      <w:rPr>
                        <w:rFonts w:ascii="Arial Narrow" w:hAnsi="Arial Narrow" w:cs="Arial"/>
                        <w:b/>
                        <w:color w:val="FFFF00"/>
                        <w:sz w:val="20"/>
                        <w:szCs w:val="20"/>
                      </w:rPr>
                      <w:t xml:space="preserve"> </w:t>
                    </w:r>
                  </w:p>
                  <w:p w14:paraId="56D0AF54" w14:textId="77777777" w:rsidR="00F30A63" w:rsidRPr="0083763E" w:rsidRDefault="00F30A63" w:rsidP="00744443">
                    <w:pPr>
                      <w:tabs>
                        <w:tab w:val="left" w:pos="0"/>
                      </w:tabs>
                      <w:spacing w:line="240" w:lineRule="auto"/>
                      <w:rPr>
                        <w:rFonts w:cs="Arial"/>
                        <w:color w:val="0F243E"/>
                        <w:sz w:val="16"/>
                        <w:szCs w:val="16"/>
                      </w:rPr>
                    </w:pPr>
                    <w:r>
                      <w:rPr>
                        <w:rFonts w:ascii="Arial Narrow" w:hAnsi="Arial Narrow" w:cs="Arial"/>
                        <w:b/>
                        <w:noProof/>
                        <w:color w:val="FFFF00"/>
                        <w:sz w:val="20"/>
                        <w:szCs w:val="20"/>
                        <w:lang w:val="es-ES" w:eastAsia="es-ES"/>
                      </w:rPr>
                      <w:drawing>
                        <wp:inline distT="0" distB="0" distL="0" distR="0" wp14:anchorId="7CEAC2DB" wp14:editId="554233A2">
                          <wp:extent cx="717550" cy="478155"/>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7550" cy="478155"/>
                                  </a:xfrm>
                                  <a:prstGeom prst="rect">
                                    <a:avLst/>
                                  </a:prstGeom>
                                  <a:blipFill dpi="0" rotWithShape="1">
                                    <a:blip r:embed="rId4"/>
                                    <a:srcRect/>
                                    <a:tile tx="0" ty="0" sx="100000" sy="100000" flip="none" algn="tl"/>
                                  </a:blipFill>
                                  <a:ln>
                                    <a:noFill/>
                                  </a:ln>
                                </pic:spPr>
                              </pic:pic>
                            </a:graphicData>
                          </a:graphic>
                        </wp:inline>
                      </w:drawing>
                    </w:r>
                    <w:r>
                      <w:rPr>
                        <w:rFonts w:ascii="Arial Narrow" w:hAnsi="Arial Narrow" w:cs="Arial"/>
                        <w:b/>
                        <w:color w:val="FFFF00"/>
                        <w:sz w:val="20"/>
                        <w:szCs w:val="20"/>
                      </w:rPr>
                      <w:t xml:space="preserve">    This </w:t>
                    </w:r>
                    <w:r w:rsidRPr="00DB3B87">
                      <w:rPr>
                        <w:rFonts w:ascii="Arial Narrow" w:hAnsi="Arial Narrow" w:cs="Arial"/>
                        <w:b/>
                        <w:color w:val="FFFF00"/>
                        <w:sz w:val="20"/>
                        <w:szCs w:val="20"/>
                      </w:rPr>
                      <w:t xml:space="preserve">Project </w:t>
                    </w:r>
                    <w:r>
                      <w:rPr>
                        <w:rFonts w:ascii="Arial Narrow" w:hAnsi="Arial Narrow" w:cs="Arial"/>
                        <w:b/>
                        <w:color w:val="FFFF00"/>
                        <w:sz w:val="20"/>
                        <w:szCs w:val="20"/>
                      </w:rPr>
                      <w:t xml:space="preserve">is funded </w:t>
                    </w:r>
                    <w:r w:rsidRPr="00DB3B87">
                      <w:rPr>
                        <w:rFonts w:ascii="Arial Narrow" w:hAnsi="Arial Narrow" w:cs="Arial"/>
                        <w:b/>
                        <w:color w:val="FFFF00"/>
                        <w:sz w:val="20"/>
                        <w:szCs w:val="20"/>
                      </w:rPr>
                      <w:t>by the European Union</w:t>
                    </w:r>
                    <w:r w:rsidRPr="00744443">
                      <w:rPr>
                        <w:rFonts w:cs="Arial"/>
                        <w:color w:val="0F243E"/>
                        <w:sz w:val="16"/>
                        <w:szCs w:val="16"/>
                        <w:lang w:val="en-US"/>
                      </w:rPr>
                      <w:t xml:space="preserve"> </w:t>
                    </w:r>
                  </w:p>
                  <w:p w14:paraId="1EE30348" w14:textId="77777777" w:rsidR="00F30A63" w:rsidRDefault="00F30A63" w:rsidP="00577E67">
                    <w:pPr>
                      <w:spacing w:after="0"/>
                      <w:rPr>
                        <w:rFonts w:ascii="Arial Narrow" w:hAnsi="Arial Narrow" w:cs="Arial"/>
                        <w:b/>
                        <w:color w:val="FFFF00"/>
                        <w:sz w:val="20"/>
                        <w:szCs w:val="20"/>
                      </w:rPr>
                    </w:pPr>
                  </w:p>
                  <w:p w14:paraId="0601ABDD" w14:textId="77777777" w:rsidR="00F30A63" w:rsidRDefault="00F30A63" w:rsidP="00577E67">
                    <w:pPr>
                      <w:spacing w:after="0"/>
                      <w:rPr>
                        <w:rFonts w:ascii="Arial Narrow" w:hAnsi="Arial Narrow" w:cs="Arial"/>
                        <w:b/>
                        <w:color w:val="FFFF00"/>
                        <w:sz w:val="20"/>
                        <w:szCs w:val="20"/>
                      </w:rPr>
                    </w:pPr>
                  </w:p>
                  <w:p w14:paraId="092AF470" w14:textId="77777777" w:rsidR="00F30A63" w:rsidRPr="009D3F51" w:rsidRDefault="00F30A63" w:rsidP="00577E67">
                    <w:pPr>
                      <w:spacing w:after="0"/>
                      <w:rPr>
                        <w:color w:val="0000FF"/>
                      </w:rPr>
                    </w:pPr>
                    <w:r>
                      <w:rPr>
                        <w:rFonts w:ascii="Arial Narrow" w:hAnsi="Arial Narrow" w:cs="Arial"/>
                        <w:b/>
                        <w:color w:val="FFFF00"/>
                        <w:sz w:val="20"/>
                        <w:szCs w:val="20"/>
                      </w:rPr>
                      <w:t xml:space="preserve">   </w:t>
                    </w:r>
                  </w:p>
                  <w:p w14:paraId="4FF0142D" w14:textId="77777777" w:rsidR="00F30A63" w:rsidRPr="009D3F51" w:rsidRDefault="00F30A63" w:rsidP="0035326D">
                    <w:pPr>
                      <w:rPr>
                        <w:color w:val="0000FF"/>
                      </w:rPr>
                    </w:pPr>
                  </w:p>
                </w:txbxContent>
              </v:textbox>
            </v:shape>
          </w:pict>
        </mc:Fallback>
      </mc:AlternateContent>
    </w:r>
    <w:r>
      <w:rPr>
        <w:rFonts w:ascii="Arial" w:hAnsi="Arial" w:cs="Arial"/>
        <w:b/>
        <w:color w:val="262626"/>
        <w:sz w:val="18"/>
        <w:szCs w:val="18"/>
        <w:lang w:val="en-US"/>
      </w:rPr>
      <w:t xml:space="preserve">   </w:t>
    </w:r>
  </w:p>
  <w:p w14:paraId="55D924AE" w14:textId="77777777" w:rsidR="00F30A63" w:rsidRDefault="00F30A63" w:rsidP="00061D4E">
    <w:pPr>
      <w:spacing w:after="0"/>
      <w:jc w:val="center"/>
      <w:rPr>
        <w:rFonts w:ascii="Arial" w:hAnsi="Arial" w:cs="Arial"/>
        <w:b/>
        <w:color w:val="262626"/>
        <w:sz w:val="18"/>
        <w:szCs w:val="18"/>
        <w:lang w:val="en-US"/>
      </w:rPr>
    </w:pPr>
  </w:p>
  <w:p w14:paraId="066106C0" w14:textId="77777777" w:rsidR="00F30A63" w:rsidRDefault="00F30A63" w:rsidP="00061D4E">
    <w:pPr>
      <w:spacing w:after="0"/>
      <w:jc w:val="center"/>
      <w:rPr>
        <w:rFonts w:ascii="Arial" w:hAnsi="Arial" w:cs="Arial"/>
        <w:b/>
        <w:color w:val="262626"/>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AB4A1" w14:textId="77777777" w:rsidR="002655E5" w:rsidRDefault="002655E5" w:rsidP="007F3AA2">
      <w:pPr>
        <w:spacing w:after="0" w:line="240" w:lineRule="auto"/>
      </w:pPr>
      <w:r>
        <w:separator/>
      </w:r>
    </w:p>
  </w:footnote>
  <w:footnote w:type="continuationSeparator" w:id="0">
    <w:p w14:paraId="6A63E798" w14:textId="77777777" w:rsidR="002655E5" w:rsidRDefault="002655E5" w:rsidP="007F3AA2">
      <w:pPr>
        <w:spacing w:after="0" w:line="240" w:lineRule="auto"/>
      </w:pPr>
      <w:r>
        <w:continuationSeparator/>
      </w:r>
    </w:p>
  </w:footnote>
  <w:footnote w:id="1">
    <w:p w14:paraId="1E0EDF76" w14:textId="38888F33" w:rsidR="00F30A63" w:rsidRPr="00D90490" w:rsidRDefault="00F30A63">
      <w:pPr>
        <w:pStyle w:val="FootnoteText"/>
        <w:rPr>
          <w:lang w:val="en-US"/>
        </w:rPr>
      </w:pPr>
      <w:r>
        <w:rPr>
          <w:rStyle w:val="FootnoteReference"/>
        </w:rPr>
        <w:footnoteRef/>
      </w:r>
      <w:r>
        <w:t xml:space="preserve"> </w:t>
      </w:r>
      <w:r w:rsidR="00E30559" w:rsidRPr="00E30559">
        <w:rPr>
          <w:sz w:val="18"/>
          <w:szCs w:val="18"/>
          <w:lang w:val="mk-MK"/>
        </w:rPr>
        <w:t>О</w:t>
      </w:r>
      <w:r w:rsidR="00E30559" w:rsidRPr="00E30559">
        <w:rPr>
          <w:sz w:val="18"/>
          <w:szCs w:val="18"/>
        </w:rPr>
        <w:t>пасниот отпад да се дефинира како цврст отпад, или комбинација на цврст отпад, кои поради своето количество, концентрација или фи</w:t>
      </w:r>
      <w:r w:rsidR="00E30559">
        <w:rPr>
          <w:sz w:val="18"/>
          <w:szCs w:val="18"/>
        </w:rPr>
        <w:t xml:space="preserve">зички, хемиски или заразни </w:t>
      </w:r>
      <w:r w:rsidR="00E30559">
        <w:rPr>
          <w:sz w:val="18"/>
          <w:szCs w:val="18"/>
          <w:lang w:val="mk-MK"/>
        </w:rPr>
        <w:t>карактеристики</w:t>
      </w:r>
      <w:r w:rsidR="00E30559" w:rsidRPr="00E30559">
        <w:rPr>
          <w:sz w:val="18"/>
          <w:szCs w:val="18"/>
        </w:rPr>
        <w:t>, може да предизвика или значително да придонесе за зголемување на морталитетот или зголемување на сериозни неповратни или онеспособување реверзибилна болест, или да претставуваат значителен сегашноста или потенцијална опасност по здравјето на луѓето или животната средина кога неправилно се третираат, чуваат, транспортираат, отфрлено, или на</w:t>
      </w:r>
      <w:r w:rsidR="00E30559" w:rsidRPr="00E30559">
        <w:t xml:space="preserve"> </w:t>
      </w:r>
      <w:r w:rsidR="00E30559" w:rsidRPr="00E30559">
        <w:rPr>
          <w:sz w:val="18"/>
          <w:szCs w:val="18"/>
        </w:rPr>
        <w:t>друг начин да се управува</w:t>
      </w:r>
      <w:r w:rsidR="00E30559" w:rsidRPr="00E3055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75A58" w14:textId="77777777" w:rsidR="00F30A63" w:rsidRDefault="00F30A63">
    <w:pPr>
      <w:pStyle w:val="Header"/>
    </w:pPr>
  </w:p>
  <w:p w14:paraId="3B91D728" w14:textId="77777777" w:rsidR="00F30A63" w:rsidRDefault="00F30A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23C7D" w14:textId="77777777" w:rsidR="00F30A63" w:rsidRDefault="00F30A63" w:rsidP="00E8376A">
    <w:pPr>
      <w:spacing w:after="0"/>
      <w:jc w:val="center"/>
      <w:rPr>
        <w:rFonts w:ascii="Arial" w:hAnsi="Arial" w:cs="Arial"/>
        <w:b/>
        <w:sz w:val="20"/>
        <w:szCs w:val="20"/>
      </w:rPr>
    </w:pPr>
    <w:r>
      <w:rPr>
        <w:rFonts w:ascii="Arial" w:hAnsi="Arial" w:cs="Arial"/>
        <w:b/>
        <w:noProof/>
        <w:sz w:val="20"/>
        <w:szCs w:val="20"/>
        <w:lang w:val="es-ES" w:eastAsia="es-ES"/>
      </w:rPr>
      <mc:AlternateContent>
        <mc:Choice Requires="wps">
          <w:drawing>
            <wp:anchor distT="0" distB="0" distL="114300" distR="114300" simplePos="0" relativeHeight="251656704" behindDoc="0" locked="0" layoutInCell="1" allowOverlap="1" wp14:anchorId="33433844" wp14:editId="34D2555B">
              <wp:simplePos x="0" y="0"/>
              <wp:positionH relativeFrom="column">
                <wp:posOffset>443230</wp:posOffset>
              </wp:positionH>
              <wp:positionV relativeFrom="paragraph">
                <wp:posOffset>120015</wp:posOffset>
              </wp:positionV>
              <wp:extent cx="5124450" cy="768985"/>
              <wp:effectExtent l="0" t="0" r="4445"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0D42C" w14:textId="77777777" w:rsidR="00F30A63" w:rsidRPr="00744443" w:rsidRDefault="00F30A63" w:rsidP="00504EF4">
                          <w:pPr>
                            <w:spacing w:after="0"/>
                            <w:jc w:val="center"/>
                            <w:rPr>
                              <w:rFonts w:ascii="Arial Narrow" w:hAnsi="Arial Narrow" w:cs="Arial"/>
                              <w:b/>
                              <w:color w:val="FFFFFF"/>
                              <w:sz w:val="28"/>
                              <w:szCs w:val="28"/>
                              <w:lang w:val="en-US"/>
                            </w:rPr>
                          </w:pPr>
                          <w:r>
                            <w:rPr>
                              <w:rFonts w:ascii="Arial Narrow" w:hAnsi="Arial Narrow" w:cs="Arial"/>
                              <w:b/>
                              <w:color w:val="FFFFFF"/>
                              <w:sz w:val="28"/>
                              <w:szCs w:val="28"/>
                              <w:lang w:val="en-US"/>
                            </w:rPr>
                            <w:t xml:space="preserve">EU Twinning Project </w:t>
                          </w:r>
                          <w:r w:rsidRPr="00781736">
                            <w:rPr>
                              <w:rFonts w:ascii="Arial Narrow" w:hAnsi="Arial Narrow" w:cs="Arial"/>
                              <w:b/>
                              <w:color w:val="FFFFFF"/>
                              <w:sz w:val="28"/>
                              <w:szCs w:val="28"/>
                              <w:lang w:val="en-US"/>
                            </w:rPr>
                            <w:t>“Strengthening the administrative capacities at central and local level of implementation and enforcement of the environmental acquis”</w:t>
                          </w:r>
                        </w:p>
                        <w:p w14:paraId="5D788269" w14:textId="77777777" w:rsidR="00F30A63" w:rsidRPr="00744443" w:rsidRDefault="00F30A63" w:rsidP="00504EF4">
                          <w:pPr>
                            <w:rPr>
                              <w:b/>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433844" id="_x0000_t202" coordsize="21600,21600" o:spt="202" path="m,l,21600r21600,l21600,xe">
              <v:stroke joinstyle="miter"/>
              <v:path gradientshapeok="t" o:connecttype="rect"/>
            </v:shapetype>
            <v:shape id="Text Box 20" o:spid="_x0000_s1026" type="#_x0000_t202" style="position:absolute;left:0;text-align:left;margin-left:34.9pt;margin-top:9.45pt;width:403.5pt;height:6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8L7tg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" filled="f" stroked="f">
              <v:textbox>
                <w:txbxContent>
                  <w:p w14:paraId="4320D42C" w14:textId="77777777" w:rsidR="00F30A63" w:rsidRPr="00744443" w:rsidRDefault="00F30A63" w:rsidP="00504EF4">
                    <w:pPr>
                      <w:spacing w:after="0"/>
                      <w:jc w:val="center"/>
                      <w:rPr>
                        <w:rFonts w:ascii="Arial Narrow" w:hAnsi="Arial Narrow" w:cs="Arial"/>
                        <w:b/>
                        <w:color w:val="FFFFFF"/>
                        <w:sz w:val="28"/>
                        <w:szCs w:val="28"/>
                        <w:lang w:val="en-US"/>
                      </w:rPr>
                    </w:pPr>
                    <w:r>
                      <w:rPr>
                        <w:rFonts w:ascii="Arial Narrow" w:hAnsi="Arial Narrow" w:cs="Arial"/>
                        <w:b/>
                        <w:color w:val="FFFFFF"/>
                        <w:sz w:val="28"/>
                        <w:szCs w:val="28"/>
                        <w:lang w:val="en-US"/>
                      </w:rPr>
                      <w:t xml:space="preserve">EU Twinning Project </w:t>
                    </w:r>
                    <w:r w:rsidRPr="00781736">
                      <w:rPr>
                        <w:rFonts w:ascii="Arial Narrow" w:hAnsi="Arial Narrow" w:cs="Arial"/>
                        <w:b/>
                        <w:color w:val="FFFFFF"/>
                        <w:sz w:val="28"/>
                        <w:szCs w:val="28"/>
                        <w:lang w:val="en-US"/>
                      </w:rPr>
                      <w:t>“Strengthening the administrative capacities at central and local level of implementation and enforcement of the environmental acquis”</w:t>
                    </w:r>
                  </w:p>
                  <w:p w14:paraId="5D788269" w14:textId="77777777" w:rsidR="00F30A63" w:rsidRPr="00744443" w:rsidRDefault="00F30A63" w:rsidP="00504EF4">
                    <w:pPr>
                      <w:rPr>
                        <w:b/>
                        <w:color w:val="FFFFFF"/>
                      </w:rPr>
                    </w:pPr>
                  </w:p>
                </w:txbxContent>
              </v:textbox>
            </v:shape>
          </w:pict>
        </mc:Fallback>
      </mc:AlternateContent>
    </w:r>
    <w:r>
      <w:rPr>
        <w:rFonts w:ascii="Times New Roman" w:hAnsi="Times New Roman"/>
        <w:noProof/>
        <w:sz w:val="24"/>
        <w:szCs w:val="24"/>
        <w:lang w:val="es-ES" w:eastAsia="es-ES"/>
      </w:rPr>
      <w:drawing>
        <wp:anchor distT="36576" distB="36576" distL="36576" distR="36576" simplePos="0" relativeHeight="251661824" behindDoc="0" locked="0" layoutInCell="1" allowOverlap="1" wp14:anchorId="042156EF" wp14:editId="0E10BE42">
          <wp:simplePos x="0" y="0"/>
          <wp:positionH relativeFrom="column">
            <wp:posOffset>9466580</wp:posOffset>
          </wp:positionH>
          <wp:positionV relativeFrom="paragraph">
            <wp:posOffset>144145</wp:posOffset>
          </wp:positionV>
          <wp:extent cx="1224280" cy="758825"/>
          <wp:effectExtent l="0" t="0" r="0" b="0"/>
          <wp:wrapNone/>
          <wp:docPr id="36" name="Picture 29"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0"/>
        <w:szCs w:val="20"/>
        <w:lang w:val="es-ES" w:eastAsia="es-ES"/>
      </w:rPr>
      <mc:AlternateContent>
        <mc:Choice Requires="wps">
          <w:drawing>
            <wp:anchor distT="0" distB="0" distL="114300" distR="114300" simplePos="0" relativeHeight="251653632" behindDoc="0" locked="0" layoutInCell="1" allowOverlap="1" wp14:anchorId="335F9CA1" wp14:editId="76089E3B">
              <wp:simplePos x="0" y="0"/>
              <wp:positionH relativeFrom="column">
                <wp:posOffset>-842645</wp:posOffset>
              </wp:positionH>
              <wp:positionV relativeFrom="paragraph">
                <wp:posOffset>-232410</wp:posOffset>
              </wp:positionV>
              <wp:extent cx="7467600" cy="1348740"/>
              <wp:effectExtent l="5080" t="5715" r="13970" b="762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0" cy="1348740"/>
                      </a:xfrm>
                      <a:prstGeom prst="rect">
                        <a:avLst/>
                      </a:prstGeom>
                      <a:solidFill>
                        <a:srgbClr val="22518A"/>
                      </a:solidFill>
                      <a:ln w="9525">
                        <a:solidFill>
                          <a:srgbClr val="000000"/>
                        </a:solidFill>
                        <a:miter lim="800000"/>
                        <a:headEnd/>
                        <a:tailEnd/>
                      </a:ln>
                    </wps:spPr>
                    <wps:txbx>
                      <w:txbxContent>
                        <w:p w14:paraId="0E08542D" w14:textId="77777777" w:rsidR="00F30A63" w:rsidRDefault="00F30A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F9CA1" id="Rectangle 15" o:spid="_x0000_s1027" style="position:absolute;left:0;text-align:left;margin-left:-66.35pt;margin-top:-18.3pt;width:588pt;height:10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" fillcolor="#22518a">
              <v:textbox>
                <w:txbxContent>
                  <w:p w14:paraId="0E08542D" w14:textId="77777777" w:rsidR="00F30A63" w:rsidRDefault="00F30A63"/>
                </w:txbxContent>
              </v:textbox>
            </v:rect>
          </w:pict>
        </mc:Fallback>
      </mc:AlternateContent>
    </w:r>
    <w:r>
      <w:rPr>
        <w:rFonts w:ascii="Arial" w:hAnsi="Arial" w:cs="Arial"/>
        <w:b/>
        <w:sz w:val="20"/>
        <w:szCs w:val="20"/>
      </w:rPr>
      <w:t xml:space="preserve">      </w:t>
    </w:r>
  </w:p>
  <w:p w14:paraId="68C787D6" w14:textId="77777777" w:rsidR="00F30A63" w:rsidRPr="00603F25" w:rsidRDefault="00F30A63" w:rsidP="00E8376A">
    <w:pPr>
      <w:spacing w:before="120" w:after="0"/>
      <w:jc w:val="center"/>
      <w:rPr>
        <w:rFonts w:ascii="Arial" w:hAnsi="Arial" w:cs="Arial"/>
        <w:sz w:val="20"/>
        <w:szCs w:val="20"/>
      </w:rPr>
    </w:pPr>
    <w:r>
      <w:rPr>
        <w:rFonts w:ascii="Arial" w:hAnsi="Arial" w:cs="Arial"/>
        <w:b/>
        <w:noProof/>
        <w:sz w:val="20"/>
        <w:szCs w:val="20"/>
        <w:lang w:val="es-ES" w:eastAsia="es-ES"/>
      </w:rPr>
      <mc:AlternateContent>
        <mc:Choice Requires="wps">
          <w:drawing>
            <wp:anchor distT="0" distB="0" distL="114300" distR="114300" simplePos="0" relativeHeight="251660800" behindDoc="0" locked="0" layoutInCell="1" allowOverlap="1" wp14:anchorId="43AB4428" wp14:editId="1C627CCA">
              <wp:simplePos x="0" y="0"/>
              <wp:positionH relativeFrom="column">
                <wp:posOffset>5510530</wp:posOffset>
              </wp:positionH>
              <wp:positionV relativeFrom="paragraph">
                <wp:posOffset>76200</wp:posOffset>
              </wp:positionV>
              <wp:extent cx="1019175" cy="694690"/>
              <wp:effectExtent l="0" t="0" r="4445" b="63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49AD3" w14:textId="77777777" w:rsidR="00F30A63" w:rsidRDefault="00F30A63">
                          <w:r>
                            <w:rPr>
                              <w:noProof/>
                              <w:lang w:val="es-ES" w:eastAsia="es-ES"/>
                            </w:rPr>
                            <w:drawing>
                              <wp:inline distT="0" distB="0" distL="0" distR="0" wp14:anchorId="69EA8BFA" wp14:editId="6608DBF2">
                                <wp:extent cx="745490" cy="492125"/>
                                <wp:effectExtent l="0" t="0" r="0" b="0"/>
                                <wp:docPr id="9" name="Picture 8"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5490" cy="492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B4428" id="Rectangle 28" o:spid="_x0000_s1028" style="position:absolute;left:0;text-align:left;margin-left:433.9pt;margin-top:6pt;width:80.25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" filled="f" stroked="f">
              <v:textbox>
                <w:txbxContent>
                  <w:p w14:paraId="2C849AD3" w14:textId="77777777" w:rsidR="00F30A63" w:rsidRDefault="00F30A63">
                    <w:r>
                      <w:rPr>
                        <w:noProof/>
                        <w:lang w:val="es-ES" w:eastAsia="es-ES"/>
                      </w:rPr>
                      <w:drawing>
                        <wp:inline distT="0" distB="0" distL="0" distR="0" wp14:anchorId="69EA8BFA" wp14:editId="6608DBF2">
                          <wp:extent cx="745490" cy="492125"/>
                          <wp:effectExtent l="0" t="0" r="0" b="0"/>
                          <wp:docPr id="9" name="Picture 8"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5490" cy="492125"/>
                                  </a:xfrm>
                                  <a:prstGeom prst="rect">
                                    <a:avLst/>
                                  </a:prstGeom>
                                  <a:noFill/>
                                  <a:ln>
                                    <a:noFill/>
                                  </a:ln>
                                </pic:spPr>
                              </pic:pic>
                            </a:graphicData>
                          </a:graphic>
                        </wp:inline>
                      </w:drawing>
                    </w:r>
                  </w:p>
                </w:txbxContent>
              </v:textbox>
            </v:rect>
          </w:pict>
        </mc:Fallback>
      </mc:AlternateContent>
    </w:r>
    <w:r>
      <w:rPr>
        <w:rFonts w:ascii="Arial" w:hAnsi="Arial" w:cs="Arial"/>
        <w:b/>
        <w:noProof/>
        <w:sz w:val="20"/>
        <w:szCs w:val="20"/>
        <w:lang w:val="es-ES" w:eastAsia="es-ES"/>
      </w:rPr>
      <w:drawing>
        <wp:anchor distT="0" distB="0" distL="114300" distR="114300" simplePos="0" relativeHeight="251654656" behindDoc="0" locked="0" layoutInCell="1" allowOverlap="1" wp14:anchorId="095A0516" wp14:editId="5D81DD34">
          <wp:simplePos x="0" y="0"/>
          <wp:positionH relativeFrom="column">
            <wp:posOffset>-614045</wp:posOffset>
          </wp:positionH>
          <wp:positionV relativeFrom="paragraph">
            <wp:posOffset>47625</wp:posOffset>
          </wp:positionV>
          <wp:extent cx="814070" cy="542925"/>
          <wp:effectExtent l="0" t="0" r="0" b="0"/>
          <wp:wrapSquare wrapText="bothSides"/>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407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F25">
      <w:rPr>
        <w:rFonts w:ascii="Arial" w:hAnsi="Arial" w:cs="Arial"/>
        <w:sz w:val="20"/>
        <w:szCs w:val="20"/>
      </w:rPr>
      <w:t xml:space="preserve">     </w:t>
    </w:r>
  </w:p>
  <w:p w14:paraId="49B30378" w14:textId="77777777" w:rsidR="00F30A63" w:rsidRDefault="00F30A63">
    <w:pPr>
      <w:pStyle w:val="Header"/>
    </w:pPr>
    <w:r>
      <w:rPr>
        <w:rFonts w:ascii="Arial" w:hAnsi="Arial" w:cs="Arial"/>
        <w:b/>
        <w:noProof/>
        <w:sz w:val="20"/>
        <w:szCs w:val="20"/>
        <w:lang w:val="es-ES" w:eastAsia="es-ES"/>
      </w:rPr>
      <mc:AlternateContent>
        <mc:Choice Requires="wps">
          <w:drawing>
            <wp:anchor distT="0" distB="0" distL="114300" distR="114300" simplePos="0" relativeHeight="251655680" behindDoc="0" locked="0" layoutInCell="1" allowOverlap="1" wp14:anchorId="5A100747" wp14:editId="33F42482">
              <wp:simplePos x="0" y="0"/>
              <wp:positionH relativeFrom="column">
                <wp:posOffset>-857885</wp:posOffset>
              </wp:positionH>
              <wp:positionV relativeFrom="paragraph">
                <wp:posOffset>650875</wp:posOffset>
              </wp:positionV>
              <wp:extent cx="7467600" cy="172720"/>
              <wp:effectExtent l="0" t="3175" r="635"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0" cy="17272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B6401" w14:textId="77777777" w:rsidR="00F30A63" w:rsidRPr="00781736" w:rsidRDefault="00F30A63" w:rsidP="0035326D">
                          <w:pPr>
                            <w:rPr>
                              <w:rFonts w:ascii="Arial" w:hAnsi="Arial" w:cs="Aharoni"/>
                              <w:b/>
                              <w:color w:val="000000"/>
                              <w:sz w:val="14"/>
                              <w:szCs w:val="14"/>
                              <w:lang w:val="en-US"/>
                            </w:rPr>
                          </w:pPr>
                          <w:r w:rsidRPr="00744443">
                            <w:rPr>
                              <w:rFonts w:ascii="Arial" w:hAnsi="Arial" w:cs="Aharoni"/>
                              <w:b/>
                              <w:color w:val="000000"/>
                              <w:sz w:val="12"/>
                              <w:szCs w:val="12"/>
                              <w:lang w:val="en-US"/>
                            </w:rPr>
                            <w:t xml:space="preserve">                                                                                                                                         </w:t>
                          </w:r>
                          <w:r w:rsidRPr="00781736">
                            <w:rPr>
                              <w:rFonts w:ascii="Arial" w:hAnsi="Arial" w:cs="Aharoni"/>
                              <w:b/>
                              <w:color w:val="000000"/>
                              <w:sz w:val="14"/>
                              <w:szCs w:val="14"/>
                              <w:lang w:val="en-US"/>
                            </w:rPr>
                            <w:t>The European Union IPA 2010 Programme</w:t>
                          </w:r>
                        </w:p>
                        <w:p w14:paraId="2E984751" w14:textId="77777777" w:rsidR="00F30A63" w:rsidRPr="00744443" w:rsidRDefault="00F30A63" w:rsidP="0063498D">
                          <w:pPr>
                            <w:jc w:val="center"/>
                            <w:rPr>
                              <w:rFonts w:ascii="Arial" w:hAnsi="Arial" w:cs="Aharoni"/>
                              <w:b/>
                              <w:color w:val="000000"/>
                              <w:sz w:val="12"/>
                              <w:szCs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00747" id="Rectangle 17" o:spid="_x0000_s1029" style="position:absolute;left:0;text-align:left;margin-left:-67.55pt;margin-top:51.25pt;width:588pt;height:1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" fillcolor="#fc0" stroked="f">
              <v:textbox>
                <w:txbxContent>
                  <w:p w14:paraId="4FDB6401" w14:textId="77777777" w:rsidR="00F30A63" w:rsidRPr="00781736" w:rsidRDefault="00F30A63" w:rsidP="0035326D">
                    <w:pPr>
                      <w:rPr>
                        <w:rFonts w:ascii="Arial" w:hAnsi="Arial" w:cs="Aharoni"/>
                        <w:b/>
                        <w:color w:val="000000"/>
                        <w:sz w:val="14"/>
                        <w:szCs w:val="14"/>
                        <w:lang w:val="en-US"/>
                      </w:rPr>
                    </w:pPr>
                    <w:r w:rsidRPr="00744443">
                      <w:rPr>
                        <w:rFonts w:ascii="Arial" w:hAnsi="Arial" w:cs="Aharoni"/>
                        <w:b/>
                        <w:color w:val="000000"/>
                        <w:sz w:val="12"/>
                        <w:szCs w:val="12"/>
                        <w:lang w:val="en-US"/>
                      </w:rPr>
                      <w:t xml:space="preserve">                                                                                                                                         </w:t>
                    </w:r>
                    <w:r w:rsidRPr="00781736">
                      <w:rPr>
                        <w:rFonts w:ascii="Arial" w:hAnsi="Arial" w:cs="Aharoni"/>
                        <w:b/>
                        <w:color w:val="000000"/>
                        <w:sz w:val="14"/>
                        <w:szCs w:val="14"/>
                        <w:lang w:val="en-US"/>
                      </w:rPr>
                      <w:t>The European Union IPA 2010 Programme</w:t>
                    </w:r>
                  </w:p>
                  <w:p w14:paraId="2E984751" w14:textId="77777777" w:rsidR="00F30A63" w:rsidRPr="00744443" w:rsidRDefault="00F30A63" w:rsidP="0063498D">
                    <w:pPr>
                      <w:jc w:val="center"/>
                      <w:rPr>
                        <w:rFonts w:ascii="Arial" w:hAnsi="Arial" w:cs="Aharoni"/>
                        <w:b/>
                        <w:color w:val="000000"/>
                        <w:sz w:val="12"/>
                        <w:szCs w:val="12"/>
                        <w:lang w:val="en-US"/>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738"/>
    <w:multiLevelType w:val="hybridMultilevel"/>
    <w:tmpl w:val="4DA42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F529FA"/>
    <w:multiLevelType w:val="hybridMultilevel"/>
    <w:tmpl w:val="1F86A3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A71675"/>
    <w:multiLevelType w:val="hybridMultilevel"/>
    <w:tmpl w:val="69464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7C6476"/>
    <w:multiLevelType w:val="hybridMultilevel"/>
    <w:tmpl w:val="AE4C3D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345F41"/>
    <w:multiLevelType w:val="hybridMultilevel"/>
    <w:tmpl w:val="15D4C4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683C12"/>
    <w:multiLevelType w:val="hybridMultilevel"/>
    <w:tmpl w:val="5BC87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CD3ABA"/>
    <w:multiLevelType w:val="multilevel"/>
    <w:tmpl w:val="F9166D8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1A430E"/>
    <w:multiLevelType w:val="hybridMultilevel"/>
    <w:tmpl w:val="77CC5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175489"/>
    <w:multiLevelType w:val="multilevel"/>
    <w:tmpl w:val="A91C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102B3E"/>
    <w:multiLevelType w:val="hybridMultilevel"/>
    <w:tmpl w:val="46FE0A40"/>
    <w:lvl w:ilvl="0" w:tplc="0C0A0001">
      <w:start w:val="1"/>
      <w:numFmt w:val="bullet"/>
      <w:lvlText w:val=""/>
      <w:lvlJc w:val="left"/>
      <w:pPr>
        <w:ind w:left="778" w:hanging="360"/>
      </w:pPr>
      <w:rPr>
        <w:rFonts w:ascii="Symbol" w:hAnsi="Symbo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10" w15:restartNumberingAfterBreak="0">
    <w:nsid w:val="28795137"/>
    <w:multiLevelType w:val="hybridMultilevel"/>
    <w:tmpl w:val="F95621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C50410A"/>
    <w:multiLevelType w:val="hybridMultilevel"/>
    <w:tmpl w:val="1F9A9CC8"/>
    <w:lvl w:ilvl="0" w:tplc="1408D6CE">
      <w:start w:val="1"/>
      <w:numFmt w:val="decimal"/>
      <w:lvlText w:val="%1."/>
      <w:lvlJc w:val="left"/>
      <w:pPr>
        <w:ind w:left="720" w:hanging="360"/>
      </w:pPr>
      <w:rPr>
        <w:rFonts w:hint="default"/>
        <w:color w:val="auto"/>
      </w:rPr>
    </w:lvl>
    <w:lvl w:ilvl="1" w:tplc="0C0A0003">
      <w:start w:val="1"/>
      <w:numFmt w:val="bullet"/>
      <w:lvlText w:val="o"/>
      <w:lvlJc w:val="left"/>
      <w:pPr>
        <w:ind w:left="1440" w:hanging="360"/>
      </w:pPr>
      <w:rPr>
        <w:rFonts w:ascii="Courier New" w:hAnsi="Courier New" w:cs="Courier New" w:hint="default"/>
      </w:rPr>
    </w:lvl>
    <w:lvl w:ilvl="2" w:tplc="31D40F32">
      <w:numFmt w:val="bullet"/>
      <w:lvlText w:val="-"/>
      <w:lvlJc w:val="left"/>
      <w:pPr>
        <w:ind w:left="2160" w:hanging="360"/>
      </w:pPr>
      <w:rPr>
        <w:rFonts w:ascii="Calibri" w:eastAsia="Calibri" w:hAnsi="Calibri"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AF77B9"/>
    <w:multiLevelType w:val="hybridMultilevel"/>
    <w:tmpl w:val="8C6A26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5F49CD"/>
    <w:multiLevelType w:val="hybridMultilevel"/>
    <w:tmpl w:val="0204CD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E361014"/>
    <w:multiLevelType w:val="multilevel"/>
    <w:tmpl w:val="0B562D0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FD06F6"/>
    <w:multiLevelType w:val="hybridMultilevel"/>
    <w:tmpl w:val="543E691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15:restartNumberingAfterBreak="0">
    <w:nsid w:val="318B6A61"/>
    <w:multiLevelType w:val="hybridMultilevel"/>
    <w:tmpl w:val="D87EF8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37F411D"/>
    <w:multiLevelType w:val="hybridMultilevel"/>
    <w:tmpl w:val="862840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50239B3"/>
    <w:multiLevelType w:val="multilevel"/>
    <w:tmpl w:val="F9166D8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B97751"/>
    <w:multiLevelType w:val="hybridMultilevel"/>
    <w:tmpl w:val="7646F7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871030C"/>
    <w:multiLevelType w:val="hybridMultilevel"/>
    <w:tmpl w:val="3918D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D547F97"/>
    <w:multiLevelType w:val="hybridMultilevel"/>
    <w:tmpl w:val="1BC82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A31F03"/>
    <w:multiLevelType w:val="multilevel"/>
    <w:tmpl w:val="CB6E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FC72CA"/>
    <w:multiLevelType w:val="hybridMultilevel"/>
    <w:tmpl w:val="FE4685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083B74"/>
    <w:multiLevelType w:val="hybridMultilevel"/>
    <w:tmpl w:val="2BFEF3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6766DE1"/>
    <w:multiLevelType w:val="hybridMultilevel"/>
    <w:tmpl w:val="7212A4C4"/>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31D40F32">
      <w:numFmt w:val="bullet"/>
      <w:lvlText w:val="-"/>
      <w:lvlJc w:val="left"/>
      <w:pPr>
        <w:ind w:left="2160" w:hanging="360"/>
      </w:pPr>
      <w:rPr>
        <w:rFonts w:ascii="Calibri" w:eastAsia="Calibri" w:hAnsi="Calibri"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A06D35"/>
    <w:multiLevelType w:val="hybridMultilevel"/>
    <w:tmpl w:val="D62AA9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481D2A"/>
    <w:multiLevelType w:val="hybridMultilevel"/>
    <w:tmpl w:val="29DE9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A32822"/>
    <w:multiLevelType w:val="hybridMultilevel"/>
    <w:tmpl w:val="92903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C30084F"/>
    <w:multiLevelType w:val="hybridMultilevel"/>
    <w:tmpl w:val="D4206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C511757"/>
    <w:multiLevelType w:val="hybridMultilevel"/>
    <w:tmpl w:val="150A7E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0C42A59"/>
    <w:multiLevelType w:val="hybridMultilevel"/>
    <w:tmpl w:val="C4A2F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460233B"/>
    <w:multiLevelType w:val="hybridMultilevel"/>
    <w:tmpl w:val="AB823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904403A"/>
    <w:multiLevelType w:val="hybridMultilevel"/>
    <w:tmpl w:val="72CC58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97C2A85"/>
    <w:multiLevelType w:val="hybridMultilevel"/>
    <w:tmpl w:val="DFC2D6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633A7A"/>
    <w:multiLevelType w:val="hybridMultilevel"/>
    <w:tmpl w:val="20A818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E855783"/>
    <w:multiLevelType w:val="hybridMultilevel"/>
    <w:tmpl w:val="F71C7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44E4C37"/>
    <w:multiLevelType w:val="hybridMultilevel"/>
    <w:tmpl w:val="47E8FD5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54B4473"/>
    <w:multiLevelType w:val="multilevel"/>
    <w:tmpl w:val="66949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615A8E"/>
    <w:multiLevelType w:val="hybridMultilevel"/>
    <w:tmpl w:val="60564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89E3B93"/>
    <w:multiLevelType w:val="hybridMultilevel"/>
    <w:tmpl w:val="DD0803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04852E1"/>
    <w:multiLevelType w:val="hybridMultilevel"/>
    <w:tmpl w:val="722C6A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0721962"/>
    <w:multiLevelType w:val="hybridMultilevel"/>
    <w:tmpl w:val="D25CB944"/>
    <w:lvl w:ilvl="0" w:tplc="31D40F32">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31D40F32">
      <w:numFmt w:val="bullet"/>
      <w:lvlText w:val="-"/>
      <w:lvlJc w:val="left"/>
      <w:pPr>
        <w:ind w:left="2160" w:hanging="360"/>
      </w:pPr>
      <w:rPr>
        <w:rFonts w:ascii="Calibri" w:eastAsia="Calibri" w:hAnsi="Calibri"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1837399"/>
    <w:multiLevelType w:val="hybridMultilevel"/>
    <w:tmpl w:val="EAA0B8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A7939F3"/>
    <w:multiLevelType w:val="hybridMultilevel"/>
    <w:tmpl w:val="B846EF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1"/>
  </w:num>
  <w:num w:numId="4">
    <w:abstractNumId w:val="41"/>
  </w:num>
  <w:num w:numId="5">
    <w:abstractNumId w:val="3"/>
  </w:num>
  <w:num w:numId="6">
    <w:abstractNumId w:val="20"/>
  </w:num>
  <w:num w:numId="7">
    <w:abstractNumId w:val="12"/>
  </w:num>
  <w:num w:numId="8">
    <w:abstractNumId w:val="33"/>
  </w:num>
  <w:num w:numId="9">
    <w:abstractNumId w:val="28"/>
  </w:num>
  <w:num w:numId="10">
    <w:abstractNumId w:val="9"/>
  </w:num>
  <w:num w:numId="11">
    <w:abstractNumId w:val="14"/>
  </w:num>
  <w:num w:numId="12">
    <w:abstractNumId w:val="15"/>
  </w:num>
  <w:num w:numId="13">
    <w:abstractNumId w:val="42"/>
  </w:num>
  <w:num w:numId="14">
    <w:abstractNumId w:val="0"/>
  </w:num>
  <w:num w:numId="15">
    <w:abstractNumId w:val="6"/>
  </w:num>
  <w:num w:numId="16">
    <w:abstractNumId w:val="34"/>
  </w:num>
  <w:num w:numId="17">
    <w:abstractNumId w:val="38"/>
  </w:num>
  <w:num w:numId="18">
    <w:abstractNumId w:val="35"/>
  </w:num>
  <w:num w:numId="19">
    <w:abstractNumId w:val="22"/>
  </w:num>
  <w:num w:numId="20">
    <w:abstractNumId w:val="27"/>
  </w:num>
  <w:num w:numId="21">
    <w:abstractNumId w:val="26"/>
  </w:num>
  <w:num w:numId="22">
    <w:abstractNumId w:val="31"/>
  </w:num>
  <w:num w:numId="23">
    <w:abstractNumId w:val="44"/>
  </w:num>
  <w:num w:numId="24">
    <w:abstractNumId w:val="7"/>
  </w:num>
  <w:num w:numId="25">
    <w:abstractNumId w:val="29"/>
  </w:num>
  <w:num w:numId="26">
    <w:abstractNumId w:val="43"/>
  </w:num>
  <w:num w:numId="27">
    <w:abstractNumId w:val="4"/>
  </w:num>
  <w:num w:numId="28">
    <w:abstractNumId w:val="40"/>
  </w:num>
  <w:num w:numId="29">
    <w:abstractNumId w:val="23"/>
  </w:num>
  <w:num w:numId="30">
    <w:abstractNumId w:val="2"/>
  </w:num>
  <w:num w:numId="31">
    <w:abstractNumId w:val="10"/>
  </w:num>
  <w:num w:numId="32">
    <w:abstractNumId w:val="21"/>
  </w:num>
  <w:num w:numId="33">
    <w:abstractNumId w:val="37"/>
  </w:num>
  <w:num w:numId="34">
    <w:abstractNumId w:val="17"/>
  </w:num>
  <w:num w:numId="35">
    <w:abstractNumId w:val="39"/>
  </w:num>
  <w:num w:numId="36">
    <w:abstractNumId w:val="30"/>
  </w:num>
  <w:num w:numId="37">
    <w:abstractNumId w:val="5"/>
  </w:num>
  <w:num w:numId="38">
    <w:abstractNumId w:val="16"/>
  </w:num>
  <w:num w:numId="39">
    <w:abstractNumId w:val="32"/>
  </w:num>
  <w:num w:numId="40">
    <w:abstractNumId w:val="8"/>
  </w:num>
  <w:num w:numId="41">
    <w:abstractNumId w:val="24"/>
  </w:num>
  <w:num w:numId="42">
    <w:abstractNumId w:val="19"/>
  </w:num>
  <w:num w:numId="43">
    <w:abstractNumId w:val="36"/>
  </w:num>
  <w:num w:numId="44">
    <w:abstractNumId w:val="11"/>
  </w:num>
  <w:num w:numId="4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drawingGridHorizontalSpacing w:val="110"/>
  <w:displayHorizontalDrawingGridEvery w:val="2"/>
  <w:characterSpacingControl w:val="doNotCompress"/>
  <w:hdrShapeDefaults>
    <o:shapedefaults v:ext="edit" spidmax="2049">
      <o:colormru v:ext="edit" colors="#1c4372,#245794,#23538d,#22518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94"/>
    <w:rsid w:val="00011204"/>
    <w:rsid w:val="00034985"/>
    <w:rsid w:val="0004354A"/>
    <w:rsid w:val="000602C5"/>
    <w:rsid w:val="00061D4E"/>
    <w:rsid w:val="000632C5"/>
    <w:rsid w:val="000640DC"/>
    <w:rsid w:val="000703DD"/>
    <w:rsid w:val="00094F0C"/>
    <w:rsid w:val="00097972"/>
    <w:rsid w:val="000B18E9"/>
    <w:rsid w:val="000D43CD"/>
    <w:rsid w:val="000D79FB"/>
    <w:rsid w:val="000F6706"/>
    <w:rsid w:val="00116098"/>
    <w:rsid w:val="001466C9"/>
    <w:rsid w:val="00174F26"/>
    <w:rsid w:val="0017777A"/>
    <w:rsid w:val="001826B6"/>
    <w:rsid w:val="00184BCE"/>
    <w:rsid w:val="001B113E"/>
    <w:rsid w:val="001B3349"/>
    <w:rsid w:val="001C5591"/>
    <w:rsid w:val="001E177F"/>
    <w:rsid w:val="001F0811"/>
    <w:rsid w:val="001F7A90"/>
    <w:rsid w:val="00200D41"/>
    <w:rsid w:val="00207147"/>
    <w:rsid w:val="00213A4B"/>
    <w:rsid w:val="00224271"/>
    <w:rsid w:val="00225F44"/>
    <w:rsid w:val="00235599"/>
    <w:rsid w:val="00241293"/>
    <w:rsid w:val="002536EE"/>
    <w:rsid w:val="002655E5"/>
    <w:rsid w:val="002864DC"/>
    <w:rsid w:val="00286B97"/>
    <w:rsid w:val="002B0046"/>
    <w:rsid w:val="002D238E"/>
    <w:rsid w:val="002D6732"/>
    <w:rsid w:val="002F44B7"/>
    <w:rsid w:val="002F73DF"/>
    <w:rsid w:val="00311D6A"/>
    <w:rsid w:val="00315001"/>
    <w:rsid w:val="003254FC"/>
    <w:rsid w:val="003319BC"/>
    <w:rsid w:val="003403D3"/>
    <w:rsid w:val="0035326D"/>
    <w:rsid w:val="00360787"/>
    <w:rsid w:val="00364A04"/>
    <w:rsid w:val="00364D57"/>
    <w:rsid w:val="00372811"/>
    <w:rsid w:val="00375FE8"/>
    <w:rsid w:val="00376143"/>
    <w:rsid w:val="00386EE7"/>
    <w:rsid w:val="003958D7"/>
    <w:rsid w:val="003A6FED"/>
    <w:rsid w:val="003B00EE"/>
    <w:rsid w:val="003B01B7"/>
    <w:rsid w:val="003B506F"/>
    <w:rsid w:val="003B7CB3"/>
    <w:rsid w:val="003D3C81"/>
    <w:rsid w:val="003D629F"/>
    <w:rsid w:val="003D78A8"/>
    <w:rsid w:val="003E1840"/>
    <w:rsid w:val="003E2161"/>
    <w:rsid w:val="003E3CF3"/>
    <w:rsid w:val="004335EB"/>
    <w:rsid w:val="0044218B"/>
    <w:rsid w:val="00460218"/>
    <w:rsid w:val="00462690"/>
    <w:rsid w:val="00481DF9"/>
    <w:rsid w:val="00486023"/>
    <w:rsid w:val="0049703A"/>
    <w:rsid w:val="004A3C89"/>
    <w:rsid w:val="004C57C0"/>
    <w:rsid w:val="004E426E"/>
    <w:rsid w:val="00500839"/>
    <w:rsid w:val="00501F4E"/>
    <w:rsid w:val="005021FC"/>
    <w:rsid w:val="00504EF4"/>
    <w:rsid w:val="00512F27"/>
    <w:rsid w:val="00532134"/>
    <w:rsid w:val="005423BB"/>
    <w:rsid w:val="005537E7"/>
    <w:rsid w:val="00561B95"/>
    <w:rsid w:val="00561C25"/>
    <w:rsid w:val="00577E67"/>
    <w:rsid w:val="005830A5"/>
    <w:rsid w:val="00591F49"/>
    <w:rsid w:val="00593772"/>
    <w:rsid w:val="00596968"/>
    <w:rsid w:val="005B4F34"/>
    <w:rsid w:val="005C6C45"/>
    <w:rsid w:val="005D135B"/>
    <w:rsid w:val="005D576C"/>
    <w:rsid w:val="005D7834"/>
    <w:rsid w:val="005F19A2"/>
    <w:rsid w:val="005F44CD"/>
    <w:rsid w:val="005F6969"/>
    <w:rsid w:val="00601D51"/>
    <w:rsid w:val="00603F25"/>
    <w:rsid w:val="0060528F"/>
    <w:rsid w:val="006119F7"/>
    <w:rsid w:val="00633008"/>
    <w:rsid w:val="00633405"/>
    <w:rsid w:val="0063498D"/>
    <w:rsid w:val="0064104D"/>
    <w:rsid w:val="00652C79"/>
    <w:rsid w:val="00652C85"/>
    <w:rsid w:val="00671DDD"/>
    <w:rsid w:val="00687680"/>
    <w:rsid w:val="00691ADC"/>
    <w:rsid w:val="0069778C"/>
    <w:rsid w:val="006A1230"/>
    <w:rsid w:val="006A5C91"/>
    <w:rsid w:val="006C2E17"/>
    <w:rsid w:val="006C5F3E"/>
    <w:rsid w:val="006E3461"/>
    <w:rsid w:val="00702227"/>
    <w:rsid w:val="00703ED9"/>
    <w:rsid w:val="00705E37"/>
    <w:rsid w:val="00744443"/>
    <w:rsid w:val="007720C1"/>
    <w:rsid w:val="00781736"/>
    <w:rsid w:val="00787B26"/>
    <w:rsid w:val="007921DF"/>
    <w:rsid w:val="007A674D"/>
    <w:rsid w:val="007C7A22"/>
    <w:rsid w:val="007E4706"/>
    <w:rsid w:val="007F3AA2"/>
    <w:rsid w:val="00813A5C"/>
    <w:rsid w:val="008150B1"/>
    <w:rsid w:val="00820725"/>
    <w:rsid w:val="00821827"/>
    <w:rsid w:val="00852025"/>
    <w:rsid w:val="00860BEF"/>
    <w:rsid w:val="008631DD"/>
    <w:rsid w:val="0086347F"/>
    <w:rsid w:val="008703D9"/>
    <w:rsid w:val="008723F2"/>
    <w:rsid w:val="008939DF"/>
    <w:rsid w:val="008961AC"/>
    <w:rsid w:val="008A69E0"/>
    <w:rsid w:val="008A78DE"/>
    <w:rsid w:val="008B543C"/>
    <w:rsid w:val="008D3043"/>
    <w:rsid w:val="008D4961"/>
    <w:rsid w:val="008D4A14"/>
    <w:rsid w:val="008D59AA"/>
    <w:rsid w:val="008E0269"/>
    <w:rsid w:val="008E2EF8"/>
    <w:rsid w:val="008F01E9"/>
    <w:rsid w:val="008F2207"/>
    <w:rsid w:val="00905652"/>
    <w:rsid w:val="009078ED"/>
    <w:rsid w:val="00907FC0"/>
    <w:rsid w:val="00912CE8"/>
    <w:rsid w:val="009145DD"/>
    <w:rsid w:val="00917355"/>
    <w:rsid w:val="00935495"/>
    <w:rsid w:val="009511C3"/>
    <w:rsid w:val="00982405"/>
    <w:rsid w:val="0099250D"/>
    <w:rsid w:val="009A0806"/>
    <w:rsid w:val="009A0FDE"/>
    <w:rsid w:val="009A3C04"/>
    <w:rsid w:val="009B0B97"/>
    <w:rsid w:val="009B3968"/>
    <w:rsid w:val="009B4CC5"/>
    <w:rsid w:val="009C2624"/>
    <w:rsid w:val="009C5A54"/>
    <w:rsid w:val="009C7C6A"/>
    <w:rsid w:val="009D3F51"/>
    <w:rsid w:val="009D5CD3"/>
    <w:rsid w:val="009E3C33"/>
    <w:rsid w:val="009E4390"/>
    <w:rsid w:val="00A042AA"/>
    <w:rsid w:val="00A2504A"/>
    <w:rsid w:val="00A3511B"/>
    <w:rsid w:val="00A44DCF"/>
    <w:rsid w:val="00A51025"/>
    <w:rsid w:val="00A564A3"/>
    <w:rsid w:val="00A73DA3"/>
    <w:rsid w:val="00A80740"/>
    <w:rsid w:val="00A858F7"/>
    <w:rsid w:val="00A86464"/>
    <w:rsid w:val="00AA0FB4"/>
    <w:rsid w:val="00AA2CCB"/>
    <w:rsid w:val="00AB4BA7"/>
    <w:rsid w:val="00AC153F"/>
    <w:rsid w:val="00AC757A"/>
    <w:rsid w:val="00AD1A4E"/>
    <w:rsid w:val="00AD35FD"/>
    <w:rsid w:val="00AE043E"/>
    <w:rsid w:val="00AF718B"/>
    <w:rsid w:val="00B14A34"/>
    <w:rsid w:val="00B26BC2"/>
    <w:rsid w:val="00B33848"/>
    <w:rsid w:val="00B377D7"/>
    <w:rsid w:val="00B44EB9"/>
    <w:rsid w:val="00B46019"/>
    <w:rsid w:val="00B465C8"/>
    <w:rsid w:val="00B47FA4"/>
    <w:rsid w:val="00B55D01"/>
    <w:rsid w:val="00B62B4A"/>
    <w:rsid w:val="00B6663F"/>
    <w:rsid w:val="00B95B7D"/>
    <w:rsid w:val="00BB10D1"/>
    <w:rsid w:val="00BD13B8"/>
    <w:rsid w:val="00BD5AD9"/>
    <w:rsid w:val="00BE55FD"/>
    <w:rsid w:val="00C13961"/>
    <w:rsid w:val="00C21F8B"/>
    <w:rsid w:val="00C22BBA"/>
    <w:rsid w:val="00C350EF"/>
    <w:rsid w:val="00C415BF"/>
    <w:rsid w:val="00C467B8"/>
    <w:rsid w:val="00C467BB"/>
    <w:rsid w:val="00C507C7"/>
    <w:rsid w:val="00C52ABE"/>
    <w:rsid w:val="00C55F0C"/>
    <w:rsid w:val="00C71FAD"/>
    <w:rsid w:val="00C77452"/>
    <w:rsid w:val="00C77948"/>
    <w:rsid w:val="00C91520"/>
    <w:rsid w:val="00CA3029"/>
    <w:rsid w:val="00CC32EB"/>
    <w:rsid w:val="00CC7D76"/>
    <w:rsid w:val="00CE1EE5"/>
    <w:rsid w:val="00CF582A"/>
    <w:rsid w:val="00D13032"/>
    <w:rsid w:val="00D236B3"/>
    <w:rsid w:val="00D32733"/>
    <w:rsid w:val="00D3473C"/>
    <w:rsid w:val="00D377F9"/>
    <w:rsid w:val="00D41742"/>
    <w:rsid w:val="00D41E05"/>
    <w:rsid w:val="00D45C44"/>
    <w:rsid w:val="00D47162"/>
    <w:rsid w:val="00D56D76"/>
    <w:rsid w:val="00D607C9"/>
    <w:rsid w:val="00D64A72"/>
    <w:rsid w:val="00D71716"/>
    <w:rsid w:val="00D83E4C"/>
    <w:rsid w:val="00D86FF0"/>
    <w:rsid w:val="00D90490"/>
    <w:rsid w:val="00D9458F"/>
    <w:rsid w:val="00DA1B58"/>
    <w:rsid w:val="00DB3B87"/>
    <w:rsid w:val="00DB4404"/>
    <w:rsid w:val="00DD0194"/>
    <w:rsid w:val="00DD276D"/>
    <w:rsid w:val="00DD4160"/>
    <w:rsid w:val="00DE6835"/>
    <w:rsid w:val="00DE7836"/>
    <w:rsid w:val="00E07E8F"/>
    <w:rsid w:val="00E220D9"/>
    <w:rsid w:val="00E30559"/>
    <w:rsid w:val="00E41033"/>
    <w:rsid w:val="00E46B5B"/>
    <w:rsid w:val="00E47138"/>
    <w:rsid w:val="00E65596"/>
    <w:rsid w:val="00E65B62"/>
    <w:rsid w:val="00E665DA"/>
    <w:rsid w:val="00E67218"/>
    <w:rsid w:val="00E773D9"/>
    <w:rsid w:val="00E8376A"/>
    <w:rsid w:val="00E86101"/>
    <w:rsid w:val="00E8790D"/>
    <w:rsid w:val="00E954D7"/>
    <w:rsid w:val="00EA4A06"/>
    <w:rsid w:val="00EC1EB0"/>
    <w:rsid w:val="00EC2710"/>
    <w:rsid w:val="00EC2E43"/>
    <w:rsid w:val="00EC5619"/>
    <w:rsid w:val="00ED43D4"/>
    <w:rsid w:val="00EE5F51"/>
    <w:rsid w:val="00EF7EA3"/>
    <w:rsid w:val="00F026C2"/>
    <w:rsid w:val="00F02ADC"/>
    <w:rsid w:val="00F139BE"/>
    <w:rsid w:val="00F14184"/>
    <w:rsid w:val="00F14AC9"/>
    <w:rsid w:val="00F2515D"/>
    <w:rsid w:val="00F30A63"/>
    <w:rsid w:val="00F33321"/>
    <w:rsid w:val="00F467D5"/>
    <w:rsid w:val="00F53720"/>
    <w:rsid w:val="00F56312"/>
    <w:rsid w:val="00F73CC9"/>
    <w:rsid w:val="00F91382"/>
    <w:rsid w:val="00F950EF"/>
    <w:rsid w:val="00FA6138"/>
    <w:rsid w:val="00FC18F4"/>
    <w:rsid w:val="00FC459B"/>
    <w:rsid w:val="00FD0834"/>
    <w:rsid w:val="00FD10CB"/>
    <w:rsid w:val="00FF4263"/>
    <w:rsid w:val="00FF7E63"/>
    <w:rsid w:val="00FF7F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c4372,#245794,#23538d,#22518a"/>
    </o:shapedefaults>
    <o:shapelayout v:ext="edit">
      <o:idmap v:ext="edit" data="1"/>
    </o:shapelayout>
  </w:shapeDefaults>
  <w:decimalSymbol w:val=","/>
  <w:listSeparator w:val=";"/>
  <w14:docId w14:val="59BFAF0E"/>
  <w15:docId w15:val="{BDEDC5A4-6CFE-4B20-81AA-BCCFD000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29F"/>
    <w:pPr>
      <w:spacing w:after="200" w:line="276" w:lineRule="auto"/>
      <w:jc w:val="both"/>
    </w:pPr>
    <w:rPr>
      <w:sz w:val="22"/>
      <w:szCs w:val="22"/>
      <w:lang w:val="en-GB" w:eastAsia="en-US"/>
    </w:rPr>
  </w:style>
  <w:style w:type="paragraph" w:styleId="Heading1">
    <w:name w:val="heading 1"/>
    <w:basedOn w:val="Normal"/>
    <w:next w:val="Normal"/>
    <w:link w:val="Heading1Char"/>
    <w:uiPriority w:val="9"/>
    <w:qFormat/>
    <w:rsid w:val="00097972"/>
    <w:pPr>
      <w:keepNext/>
      <w:spacing w:before="240" w:after="60"/>
      <w:outlineLvl w:val="0"/>
    </w:pPr>
    <w:rPr>
      <w:rFonts w:eastAsia="Times New Roman"/>
      <w:b/>
      <w:bCs/>
      <w:i/>
      <w:color w:val="1F4E79"/>
      <w:kern w:val="32"/>
      <w:sz w:val="40"/>
      <w:szCs w:val="32"/>
    </w:rPr>
  </w:style>
  <w:style w:type="paragraph" w:styleId="Heading2">
    <w:name w:val="heading 2"/>
    <w:basedOn w:val="Normal"/>
    <w:next w:val="Normal"/>
    <w:link w:val="Heading2Char"/>
    <w:uiPriority w:val="9"/>
    <w:qFormat/>
    <w:rsid w:val="00097972"/>
    <w:pPr>
      <w:keepNext/>
      <w:spacing w:before="240" w:after="60"/>
      <w:outlineLvl w:val="1"/>
    </w:pPr>
    <w:rPr>
      <w:rFonts w:eastAsia="Times New Roman"/>
      <w:b/>
      <w:bCs/>
      <w:i/>
      <w:iCs/>
      <w:color w:val="1F4E79"/>
      <w:sz w:val="32"/>
      <w:szCs w:val="28"/>
    </w:rPr>
  </w:style>
  <w:style w:type="paragraph" w:styleId="Heading3">
    <w:name w:val="heading 3"/>
    <w:basedOn w:val="Normal"/>
    <w:next w:val="Normal"/>
    <w:link w:val="Heading3Char"/>
    <w:uiPriority w:val="9"/>
    <w:qFormat/>
    <w:rsid w:val="00097972"/>
    <w:pPr>
      <w:keepNext/>
      <w:spacing w:before="240" w:after="60"/>
      <w:outlineLvl w:val="2"/>
    </w:pPr>
    <w:rPr>
      <w:rFonts w:eastAsia="Times New Roman"/>
      <w:b/>
      <w:bCs/>
      <w:sz w:val="28"/>
      <w:szCs w:val="26"/>
    </w:rPr>
  </w:style>
  <w:style w:type="paragraph" w:styleId="Heading4">
    <w:name w:val="heading 4"/>
    <w:basedOn w:val="Normal"/>
    <w:next w:val="Normal"/>
    <w:link w:val="Heading4Char"/>
    <w:uiPriority w:val="9"/>
    <w:qFormat/>
    <w:rsid w:val="00097972"/>
    <w:pPr>
      <w:keepNext/>
      <w:spacing w:before="240" w:after="60"/>
      <w:outlineLvl w:val="3"/>
    </w:pPr>
    <w:rPr>
      <w:rFonts w:eastAsia="Times New Roman"/>
      <w:b/>
      <w:bCs/>
      <w:sz w:val="24"/>
      <w:szCs w:val="28"/>
    </w:rPr>
  </w:style>
  <w:style w:type="paragraph" w:styleId="Heading5">
    <w:name w:val="heading 5"/>
    <w:basedOn w:val="Normal"/>
    <w:next w:val="Normal"/>
    <w:link w:val="Heading5Char"/>
    <w:uiPriority w:val="9"/>
    <w:unhideWhenUsed/>
    <w:qFormat/>
    <w:rsid w:val="00B26BC2"/>
    <w:pPr>
      <w:spacing w:before="240" w:after="60"/>
      <w:outlineLvl w:val="4"/>
    </w:pPr>
    <w:rPr>
      <w:rFonts w:eastAsia="Times New Roman"/>
      <w:b/>
      <w:bCs/>
      <w:iCs/>
      <w:color w:val="1F4E79"/>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3AA2"/>
    <w:pPr>
      <w:tabs>
        <w:tab w:val="center" w:pos="4536"/>
        <w:tab w:val="right" w:pos="9072"/>
      </w:tabs>
    </w:pPr>
  </w:style>
  <w:style w:type="character" w:customStyle="1" w:styleId="HeaderChar">
    <w:name w:val="Header Char"/>
    <w:link w:val="Header"/>
    <w:uiPriority w:val="99"/>
    <w:rsid w:val="007F3AA2"/>
    <w:rPr>
      <w:sz w:val="22"/>
      <w:szCs w:val="22"/>
      <w:lang w:val="en-GB" w:eastAsia="en-US"/>
    </w:rPr>
  </w:style>
  <w:style w:type="paragraph" w:styleId="Footer">
    <w:name w:val="footer"/>
    <w:basedOn w:val="Normal"/>
    <w:link w:val="FooterChar"/>
    <w:uiPriority w:val="99"/>
    <w:unhideWhenUsed/>
    <w:rsid w:val="007F3AA2"/>
    <w:pPr>
      <w:tabs>
        <w:tab w:val="center" w:pos="4536"/>
        <w:tab w:val="right" w:pos="9072"/>
      </w:tabs>
    </w:pPr>
  </w:style>
  <w:style w:type="character" w:customStyle="1" w:styleId="FooterChar">
    <w:name w:val="Footer Char"/>
    <w:link w:val="Footer"/>
    <w:uiPriority w:val="99"/>
    <w:rsid w:val="007F3AA2"/>
    <w:rPr>
      <w:sz w:val="22"/>
      <w:szCs w:val="22"/>
      <w:lang w:val="en-GB" w:eastAsia="en-US"/>
    </w:rPr>
  </w:style>
  <w:style w:type="paragraph" w:styleId="BalloonText">
    <w:name w:val="Balloon Text"/>
    <w:basedOn w:val="Normal"/>
    <w:link w:val="BalloonTextChar"/>
    <w:uiPriority w:val="99"/>
    <w:semiHidden/>
    <w:unhideWhenUsed/>
    <w:rsid w:val="007F3A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3AA2"/>
    <w:rPr>
      <w:rFonts w:ascii="Tahoma" w:hAnsi="Tahoma" w:cs="Tahoma"/>
      <w:sz w:val="16"/>
      <w:szCs w:val="16"/>
      <w:lang w:val="en-GB" w:eastAsia="en-US"/>
    </w:rPr>
  </w:style>
  <w:style w:type="character" w:styleId="Hyperlink">
    <w:name w:val="Hyperlink"/>
    <w:uiPriority w:val="99"/>
    <w:rsid w:val="007F3AA2"/>
    <w:rPr>
      <w:color w:val="0000FF"/>
      <w:u w:val="single"/>
    </w:rPr>
  </w:style>
  <w:style w:type="paragraph" w:styleId="NoSpacing">
    <w:name w:val="No Spacing"/>
    <w:uiPriority w:val="1"/>
    <w:qFormat/>
    <w:rsid w:val="00D71716"/>
    <w:rPr>
      <w:sz w:val="22"/>
      <w:szCs w:val="22"/>
      <w:lang w:val="en-GB" w:eastAsia="en-US"/>
    </w:rPr>
  </w:style>
  <w:style w:type="paragraph" w:styleId="DocumentMap">
    <w:name w:val="Document Map"/>
    <w:basedOn w:val="Normal"/>
    <w:semiHidden/>
    <w:rsid w:val="00BD13B8"/>
    <w:pPr>
      <w:shd w:val="clear" w:color="auto" w:fill="000080"/>
    </w:pPr>
    <w:rPr>
      <w:rFonts w:ascii="Tahoma" w:hAnsi="Tahoma" w:cs="Tahoma"/>
      <w:sz w:val="20"/>
      <w:szCs w:val="20"/>
    </w:rPr>
  </w:style>
  <w:style w:type="paragraph" w:customStyle="1" w:styleId="TEXTEINFO">
    <w:name w:val="TEXTE INFO."/>
    <w:basedOn w:val="Normal"/>
    <w:rsid w:val="00744443"/>
    <w:pPr>
      <w:spacing w:after="80" w:line="240" w:lineRule="auto"/>
    </w:pPr>
    <w:rPr>
      <w:rFonts w:ascii="Helvetica" w:eastAsia="Times New Roman" w:hAnsi="Helvetica"/>
      <w:color w:val="000080"/>
      <w:sz w:val="18"/>
      <w:szCs w:val="24"/>
      <w:lang w:val="en-US" w:eastAsia="fr-FR"/>
    </w:rPr>
  </w:style>
  <w:style w:type="character" w:customStyle="1" w:styleId="Heading1Char">
    <w:name w:val="Heading 1 Char"/>
    <w:link w:val="Heading1"/>
    <w:uiPriority w:val="9"/>
    <w:rsid w:val="00097972"/>
    <w:rPr>
      <w:rFonts w:ascii="Calibri" w:eastAsia="Times New Roman" w:hAnsi="Calibri"/>
      <w:b/>
      <w:bCs/>
      <w:i/>
      <w:color w:val="1F4E79"/>
      <w:kern w:val="32"/>
      <w:sz w:val="40"/>
      <w:szCs w:val="32"/>
      <w:lang w:val="en-GB" w:eastAsia="en-US"/>
    </w:rPr>
  </w:style>
  <w:style w:type="character" w:customStyle="1" w:styleId="Heading3Char">
    <w:name w:val="Heading 3 Char"/>
    <w:link w:val="Heading3"/>
    <w:uiPriority w:val="9"/>
    <w:rsid w:val="00097972"/>
    <w:rPr>
      <w:rFonts w:ascii="Calibri" w:eastAsia="Times New Roman" w:hAnsi="Calibri" w:cs="Times New Roman"/>
      <w:b/>
      <w:bCs/>
      <w:sz w:val="28"/>
      <w:szCs w:val="26"/>
      <w:lang w:val="en-GB" w:eastAsia="en-US"/>
    </w:rPr>
  </w:style>
  <w:style w:type="paragraph" w:customStyle="1" w:styleId="Default">
    <w:name w:val="Default"/>
    <w:rsid w:val="001826B6"/>
    <w:rPr>
      <w:rFonts w:ascii="Times New Roman" w:eastAsia="Times New Roman" w:hAnsi="Times New Roman"/>
      <w:snapToGrid w:val="0"/>
      <w:color w:val="000000"/>
      <w:sz w:val="24"/>
      <w:lang w:val="en-GB" w:eastAsia="en-US"/>
    </w:rPr>
  </w:style>
  <w:style w:type="paragraph" w:styleId="BodyTextIndent2">
    <w:name w:val="Body Text Indent 2"/>
    <w:basedOn w:val="Normal"/>
    <w:link w:val="BodyTextIndent2Char"/>
    <w:rsid w:val="001826B6"/>
    <w:pPr>
      <w:widowControl w:val="0"/>
      <w:spacing w:after="0" w:line="240" w:lineRule="auto"/>
      <w:ind w:left="1134" w:hanging="414"/>
    </w:pPr>
    <w:rPr>
      <w:rFonts w:ascii="Arial" w:eastAsia="Times New Roman" w:hAnsi="Arial"/>
      <w:sz w:val="24"/>
      <w:szCs w:val="20"/>
      <w:lang w:eastAsia="en-GB"/>
    </w:rPr>
  </w:style>
  <w:style w:type="character" w:customStyle="1" w:styleId="BodyTextIndent2Char">
    <w:name w:val="Body Text Indent 2 Char"/>
    <w:link w:val="BodyTextIndent2"/>
    <w:rsid w:val="001826B6"/>
    <w:rPr>
      <w:rFonts w:ascii="Arial" w:eastAsia="Times New Roman" w:hAnsi="Arial"/>
      <w:sz w:val="24"/>
      <w:lang w:val="en-GB" w:eastAsia="en-GB"/>
    </w:rPr>
  </w:style>
  <w:style w:type="paragraph" w:styleId="TOC1">
    <w:name w:val="toc 1"/>
    <w:basedOn w:val="Normal"/>
    <w:next w:val="Normal"/>
    <w:uiPriority w:val="39"/>
    <w:rsid w:val="00F02ADC"/>
    <w:pPr>
      <w:widowControl w:val="0"/>
      <w:tabs>
        <w:tab w:val="left" w:pos="709"/>
      </w:tabs>
      <w:spacing w:before="200" w:after="120" w:line="240" w:lineRule="auto"/>
      <w:ind w:left="425" w:hanging="425"/>
    </w:pPr>
    <w:rPr>
      <w:rFonts w:eastAsia="Times New Roman"/>
      <w:b/>
      <w:sz w:val="24"/>
      <w:szCs w:val="20"/>
      <w:lang w:eastAsia="en-GB"/>
    </w:rPr>
  </w:style>
  <w:style w:type="paragraph" w:styleId="BodyText2">
    <w:name w:val="Body Text 2"/>
    <w:basedOn w:val="Normal"/>
    <w:link w:val="BodyText2Char"/>
    <w:rsid w:val="001826B6"/>
    <w:pPr>
      <w:widowControl w:val="0"/>
      <w:spacing w:after="0" w:line="240" w:lineRule="auto"/>
      <w:ind w:left="720"/>
    </w:pPr>
    <w:rPr>
      <w:rFonts w:ascii="Times New Roman" w:eastAsia="Times New Roman" w:hAnsi="Times New Roman"/>
      <w:i/>
      <w:sz w:val="24"/>
      <w:szCs w:val="20"/>
      <w:lang w:eastAsia="en-GB"/>
    </w:rPr>
  </w:style>
  <w:style w:type="character" w:customStyle="1" w:styleId="BodyText2Char">
    <w:name w:val="Body Text 2 Char"/>
    <w:link w:val="BodyText2"/>
    <w:rsid w:val="001826B6"/>
    <w:rPr>
      <w:rFonts w:ascii="Times New Roman" w:eastAsia="Times New Roman" w:hAnsi="Times New Roman"/>
      <w:i/>
      <w:sz w:val="24"/>
      <w:lang w:val="en-GB" w:eastAsia="en-GB"/>
    </w:rPr>
  </w:style>
  <w:style w:type="paragraph" w:styleId="BodyText">
    <w:name w:val="Body Text"/>
    <w:basedOn w:val="Normal"/>
    <w:link w:val="BodyTextChar"/>
    <w:rsid w:val="001826B6"/>
    <w:pPr>
      <w:widowControl w:val="0"/>
      <w:spacing w:after="0" w:line="240" w:lineRule="auto"/>
    </w:pPr>
    <w:rPr>
      <w:rFonts w:ascii="Times New Roman" w:eastAsia="Times New Roman" w:hAnsi="Times New Roman"/>
      <w:b/>
      <w:i/>
      <w:sz w:val="24"/>
      <w:szCs w:val="20"/>
      <w:u w:val="single"/>
      <w:lang w:eastAsia="en-GB"/>
    </w:rPr>
  </w:style>
  <w:style w:type="character" w:customStyle="1" w:styleId="BodyTextChar">
    <w:name w:val="Body Text Char"/>
    <w:link w:val="BodyText"/>
    <w:rsid w:val="001826B6"/>
    <w:rPr>
      <w:rFonts w:ascii="Times New Roman" w:eastAsia="Times New Roman" w:hAnsi="Times New Roman"/>
      <w:b/>
      <w:i/>
      <w:sz w:val="24"/>
      <w:u w:val="single"/>
      <w:lang w:val="en-GB" w:eastAsia="en-GB"/>
    </w:rPr>
  </w:style>
  <w:style w:type="paragraph" w:styleId="FootnoteText">
    <w:name w:val="footnote text"/>
    <w:basedOn w:val="Normal"/>
    <w:link w:val="FootnoteTextChar"/>
    <w:uiPriority w:val="99"/>
    <w:semiHidden/>
    <w:rsid w:val="001826B6"/>
    <w:pPr>
      <w:spacing w:after="0" w:line="240" w:lineRule="auto"/>
    </w:pPr>
    <w:rPr>
      <w:rFonts w:ascii="Arial" w:eastAsia="Times New Roman" w:hAnsi="Arial" w:cs="Arial"/>
      <w:sz w:val="20"/>
      <w:szCs w:val="20"/>
      <w:lang w:eastAsia="fi-FI"/>
    </w:rPr>
  </w:style>
  <w:style w:type="character" w:customStyle="1" w:styleId="FootnoteTextChar">
    <w:name w:val="Footnote Text Char"/>
    <w:link w:val="FootnoteText"/>
    <w:uiPriority w:val="99"/>
    <w:semiHidden/>
    <w:rsid w:val="001826B6"/>
    <w:rPr>
      <w:rFonts w:ascii="Arial" w:eastAsia="Times New Roman" w:hAnsi="Arial" w:cs="Arial"/>
      <w:lang w:val="en-GB" w:eastAsia="fi-FI"/>
    </w:rPr>
  </w:style>
  <w:style w:type="character" w:styleId="FootnoteReference">
    <w:name w:val="footnote reference"/>
    <w:semiHidden/>
    <w:rsid w:val="001826B6"/>
    <w:rPr>
      <w:vertAlign w:val="superscript"/>
    </w:rPr>
  </w:style>
  <w:style w:type="character" w:customStyle="1" w:styleId="Heading2Char">
    <w:name w:val="Heading 2 Char"/>
    <w:link w:val="Heading2"/>
    <w:uiPriority w:val="9"/>
    <w:rsid w:val="00097972"/>
    <w:rPr>
      <w:rFonts w:ascii="Calibri" w:eastAsia="Times New Roman" w:hAnsi="Calibri" w:cs="Times New Roman"/>
      <w:b/>
      <w:bCs/>
      <w:i/>
      <w:iCs/>
      <w:color w:val="1F4E79"/>
      <w:sz w:val="32"/>
      <w:szCs w:val="28"/>
      <w:lang w:val="en-GB" w:eastAsia="en-US"/>
    </w:rPr>
  </w:style>
  <w:style w:type="character" w:customStyle="1" w:styleId="Heading4Char">
    <w:name w:val="Heading 4 Char"/>
    <w:link w:val="Heading4"/>
    <w:uiPriority w:val="9"/>
    <w:rsid w:val="00097972"/>
    <w:rPr>
      <w:rFonts w:ascii="Calibri" w:eastAsia="Times New Roman" w:hAnsi="Calibri" w:cs="Times New Roman"/>
      <w:b/>
      <w:bCs/>
      <w:sz w:val="24"/>
      <w:szCs w:val="28"/>
      <w:lang w:val="en-GB" w:eastAsia="en-US"/>
    </w:rPr>
  </w:style>
  <w:style w:type="character" w:customStyle="1" w:styleId="Heading5Char">
    <w:name w:val="Heading 5 Char"/>
    <w:link w:val="Heading5"/>
    <w:uiPriority w:val="9"/>
    <w:rsid w:val="00B26BC2"/>
    <w:rPr>
      <w:rFonts w:ascii="Calibri" w:eastAsia="Times New Roman" w:hAnsi="Calibri" w:cs="Times New Roman"/>
      <w:b/>
      <w:bCs/>
      <w:iCs/>
      <w:color w:val="1F4E79"/>
      <w:sz w:val="24"/>
      <w:szCs w:val="26"/>
      <w:lang w:val="en-GB" w:eastAsia="en-US"/>
    </w:rPr>
  </w:style>
  <w:style w:type="paragraph" w:styleId="TOCHeading">
    <w:name w:val="TOC Heading"/>
    <w:basedOn w:val="Heading1"/>
    <w:next w:val="Normal"/>
    <w:uiPriority w:val="39"/>
    <w:unhideWhenUsed/>
    <w:qFormat/>
    <w:rsid w:val="00D83E4C"/>
    <w:pPr>
      <w:keepLines/>
      <w:spacing w:after="0" w:line="259" w:lineRule="auto"/>
      <w:jc w:val="left"/>
      <w:outlineLvl w:val="9"/>
    </w:pPr>
    <w:rPr>
      <w:rFonts w:ascii="Calibri Light" w:hAnsi="Calibri Light"/>
      <w:b w:val="0"/>
      <w:bCs w:val="0"/>
      <w:i w:val="0"/>
      <w:color w:val="2E74B5"/>
      <w:kern w:val="0"/>
      <w:sz w:val="32"/>
      <w:lang w:val="en-US"/>
    </w:rPr>
  </w:style>
  <w:style w:type="paragraph" w:styleId="TOC2">
    <w:name w:val="toc 2"/>
    <w:basedOn w:val="Normal"/>
    <w:next w:val="Normal"/>
    <w:autoRedefine/>
    <w:uiPriority w:val="39"/>
    <w:unhideWhenUsed/>
    <w:rsid w:val="00D83E4C"/>
    <w:pPr>
      <w:spacing w:after="60"/>
      <w:ind w:left="221"/>
    </w:pPr>
  </w:style>
  <w:style w:type="paragraph" w:styleId="TOC3">
    <w:name w:val="toc 3"/>
    <w:basedOn w:val="Normal"/>
    <w:next w:val="Normal"/>
    <w:autoRedefine/>
    <w:uiPriority w:val="39"/>
    <w:unhideWhenUsed/>
    <w:rsid w:val="00D83E4C"/>
    <w:pPr>
      <w:spacing w:after="60"/>
      <w:ind w:left="442"/>
    </w:pPr>
  </w:style>
  <w:style w:type="paragraph" w:styleId="TOC4">
    <w:name w:val="toc 4"/>
    <w:basedOn w:val="Normal"/>
    <w:next w:val="Normal"/>
    <w:autoRedefine/>
    <w:uiPriority w:val="39"/>
    <w:unhideWhenUsed/>
    <w:rsid w:val="00D83E4C"/>
    <w:pPr>
      <w:spacing w:after="60"/>
      <w:ind w:left="658"/>
    </w:pPr>
  </w:style>
  <w:style w:type="paragraph" w:styleId="ListParagraph">
    <w:name w:val="List Paragraph"/>
    <w:basedOn w:val="Normal"/>
    <w:uiPriority w:val="34"/>
    <w:qFormat/>
    <w:rsid w:val="001F0811"/>
    <w:pPr>
      <w:spacing w:after="160" w:line="259" w:lineRule="auto"/>
      <w:ind w:left="720"/>
      <w:contextualSpacing/>
      <w:jc w:val="left"/>
    </w:pPr>
    <w:rPr>
      <w:lang w:val="es-ES"/>
    </w:rPr>
  </w:style>
  <w:style w:type="character" w:styleId="CommentReference">
    <w:name w:val="annotation reference"/>
    <w:uiPriority w:val="99"/>
    <w:semiHidden/>
    <w:unhideWhenUsed/>
    <w:rsid w:val="00C21F8B"/>
    <w:rPr>
      <w:sz w:val="16"/>
      <w:szCs w:val="16"/>
    </w:rPr>
  </w:style>
  <w:style w:type="paragraph" w:styleId="CommentText">
    <w:name w:val="annotation text"/>
    <w:basedOn w:val="Normal"/>
    <w:link w:val="CommentTextChar"/>
    <w:uiPriority w:val="99"/>
    <w:semiHidden/>
    <w:unhideWhenUsed/>
    <w:rsid w:val="00C21F8B"/>
    <w:rPr>
      <w:sz w:val="20"/>
      <w:szCs w:val="20"/>
    </w:rPr>
  </w:style>
  <w:style w:type="character" w:customStyle="1" w:styleId="CommentTextChar">
    <w:name w:val="Comment Text Char"/>
    <w:link w:val="CommentText"/>
    <w:uiPriority w:val="99"/>
    <w:semiHidden/>
    <w:rsid w:val="00C21F8B"/>
    <w:rPr>
      <w:lang w:val="en-GB" w:eastAsia="en-US"/>
    </w:rPr>
  </w:style>
  <w:style w:type="paragraph" w:styleId="CommentSubject">
    <w:name w:val="annotation subject"/>
    <w:basedOn w:val="CommentText"/>
    <w:next w:val="CommentText"/>
    <w:link w:val="CommentSubjectChar"/>
    <w:uiPriority w:val="99"/>
    <w:semiHidden/>
    <w:unhideWhenUsed/>
    <w:rsid w:val="00C21F8B"/>
    <w:rPr>
      <w:b/>
      <w:bCs/>
    </w:rPr>
  </w:style>
  <w:style w:type="character" w:customStyle="1" w:styleId="CommentSubjectChar">
    <w:name w:val="Comment Subject Char"/>
    <w:link w:val="CommentSubject"/>
    <w:uiPriority w:val="99"/>
    <w:semiHidden/>
    <w:rsid w:val="00C21F8B"/>
    <w:rPr>
      <w:b/>
      <w:bCs/>
      <w:lang w:val="en-GB" w:eastAsia="en-US"/>
    </w:rPr>
  </w:style>
  <w:style w:type="table" w:styleId="TableGrid">
    <w:name w:val="Table Grid"/>
    <w:basedOn w:val="TableNormal"/>
    <w:uiPriority w:val="59"/>
    <w:rsid w:val="0051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7D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281862">
      <w:bodyDiv w:val="1"/>
      <w:marLeft w:val="0"/>
      <w:marRight w:val="0"/>
      <w:marTop w:val="0"/>
      <w:marBottom w:val="0"/>
      <w:divBdr>
        <w:top w:val="none" w:sz="0" w:space="0" w:color="auto"/>
        <w:left w:val="none" w:sz="0" w:space="0" w:color="auto"/>
        <w:bottom w:val="none" w:sz="0" w:space="0" w:color="auto"/>
        <w:right w:val="none" w:sz="0" w:space="0" w:color="auto"/>
      </w:divBdr>
      <w:divsChild>
        <w:div w:id="614169452">
          <w:marLeft w:val="0"/>
          <w:marRight w:val="0"/>
          <w:marTop w:val="100"/>
          <w:marBottom w:val="100"/>
          <w:divBdr>
            <w:top w:val="none" w:sz="0" w:space="0" w:color="auto"/>
            <w:left w:val="none" w:sz="0" w:space="0" w:color="auto"/>
            <w:bottom w:val="none" w:sz="0" w:space="0" w:color="auto"/>
            <w:right w:val="none" w:sz="0" w:space="0" w:color="auto"/>
          </w:divBdr>
          <w:divsChild>
            <w:div w:id="2059937208">
              <w:marLeft w:val="0"/>
              <w:marRight w:val="0"/>
              <w:marTop w:val="0"/>
              <w:marBottom w:val="0"/>
              <w:divBdr>
                <w:top w:val="none" w:sz="0" w:space="0" w:color="auto"/>
                <w:left w:val="none" w:sz="0" w:space="0" w:color="auto"/>
                <w:bottom w:val="none" w:sz="0" w:space="0" w:color="auto"/>
                <w:right w:val="none" w:sz="0" w:space="0" w:color="auto"/>
              </w:divBdr>
              <w:divsChild>
                <w:div w:id="839125680">
                  <w:marLeft w:val="0"/>
                  <w:marRight w:val="0"/>
                  <w:marTop w:val="0"/>
                  <w:marBottom w:val="0"/>
                  <w:divBdr>
                    <w:top w:val="none" w:sz="0" w:space="0" w:color="auto"/>
                    <w:left w:val="none" w:sz="0" w:space="0" w:color="auto"/>
                    <w:bottom w:val="none" w:sz="0" w:space="0" w:color="auto"/>
                    <w:right w:val="none" w:sz="0" w:space="0" w:color="auto"/>
                  </w:divBdr>
                  <w:divsChild>
                    <w:div w:id="15969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659406">
      <w:bodyDiv w:val="1"/>
      <w:marLeft w:val="0"/>
      <w:marRight w:val="0"/>
      <w:marTop w:val="0"/>
      <w:marBottom w:val="0"/>
      <w:divBdr>
        <w:top w:val="none" w:sz="0" w:space="0" w:color="auto"/>
        <w:left w:val="none" w:sz="0" w:space="0" w:color="auto"/>
        <w:bottom w:val="none" w:sz="0" w:space="0" w:color="auto"/>
        <w:right w:val="none" w:sz="0" w:space="0" w:color="auto"/>
      </w:divBdr>
      <w:divsChild>
        <w:div w:id="385183466">
          <w:marLeft w:val="0"/>
          <w:marRight w:val="0"/>
          <w:marTop w:val="0"/>
          <w:marBottom w:val="0"/>
          <w:divBdr>
            <w:top w:val="none" w:sz="0" w:space="0" w:color="auto"/>
            <w:left w:val="none" w:sz="0" w:space="0" w:color="auto"/>
            <w:bottom w:val="none" w:sz="0" w:space="0" w:color="auto"/>
            <w:right w:val="none" w:sz="0" w:space="0" w:color="auto"/>
          </w:divBdr>
          <w:divsChild>
            <w:div w:id="14097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68121">
      <w:bodyDiv w:val="1"/>
      <w:marLeft w:val="0"/>
      <w:marRight w:val="0"/>
      <w:marTop w:val="0"/>
      <w:marBottom w:val="0"/>
      <w:divBdr>
        <w:top w:val="none" w:sz="0" w:space="0" w:color="auto"/>
        <w:left w:val="none" w:sz="0" w:space="0" w:color="auto"/>
        <w:bottom w:val="none" w:sz="0" w:space="0" w:color="auto"/>
        <w:right w:val="none" w:sz="0" w:space="0" w:color="auto"/>
      </w:divBdr>
    </w:div>
    <w:div w:id="1531916479">
      <w:bodyDiv w:val="1"/>
      <w:marLeft w:val="0"/>
      <w:marRight w:val="0"/>
      <w:marTop w:val="0"/>
      <w:marBottom w:val="0"/>
      <w:divBdr>
        <w:top w:val="none" w:sz="0" w:space="0" w:color="auto"/>
        <w:left w:val="none" w:sz="0" w:space="0" w:color="auto"/>
        <w:bottom w:val="none" w:sz="0" w:space="0" w:color="auto"/>
        <w:right w:val="none" w:sz="0" w:space="0" w:color="auto"/>
      </w:divBdr>
    </w:div>
    <w:div w:id="1753775328">
      <w:bodyDiv w:val="1"/>
      <w:marLeft w:val="0"/>
      <w:marRight w:val="0"/>
      <w:marTop w:val="0"/>
      <w:marBottom w:val="0"/>
      <w:divBdr>
        <w:top w:val="none" w:sz="0" w:space="0" w:color="auto"/>
        <w:left w:val="none" w:sz="0" w:space="0" w:color="auto"/>
        <w:bottom w:val="none" w:sz="0" w:space="0" w:color="auto"/>
        <w:right w:val="none" w:sz="0" w:space="0" w:color="auto"/>
      </w:divBdr>
      <w:divsChild>
        <w:div w:id="1633555176">
          <w:marLeft w:val="0"/>
          <w:marRight w:val="0"/>
          <w:marTop w:val="0"/>
          <w:marBottom w:val="0"/>
          <w:divBdr>
            <w:top w:val="none" w:sz="0" w:space="0" w:color="auto"/>
            <w:left w:val="none" w:sz="0" w:space="0" w:color="auto"/>
            <w:bottom w:val="none" w:sz="0" w:space="0" w:color="auto"/>
            <w:right w:val="none" w:sz="0" w:space="0" w:color="auto"/>
          </w:divBdr>
          <w:divsChild>
            <w:div w:id="12080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50415">
      <w:bodyDiv w:val="1"/>
      <w:marLeft w:val="0"/>
      <w:marRight w:val="0"/>
      <w:marTop w:val="0"/>
      <w:marBottom w:val="0"/>
      <w:divBdr>
        <w:top w:val="none" w:sz="0" w:space="0" w:color="auto"/>
        <w:left w:val="none" w:sz="0" w:space="0" w:color="auto"/>
        <w:bottom w:val="none" w:sz="0" w:space="0" w:color="auto"/>
        <w:right w:val="none" w:sz="0" w:space="0" w:color="auto"/>
      </w:divBdr>
      <w:divsChild>
        <w:div w:id="602342923">
          <w:marLeft w:val="0"/>
          <w:marRight w:val="0"/>
          <w:marTop w:val="0"/>
          <w:marBottom w:val="0"/>
          <w:divBdr>
            <w:top w:val="none" w:sz="0" w:space="0" w:color="auto"/>
            <w:left w:val="none" w:sz="0" w:space="0" w:color="auto"/>
            <w:bottom w:val="none" w:sz="0" w:space="0" w:color="auto"/>
            <w:right w:val="none" w:sz="0" w:space="0" w:color="auto"/>
          </w:divBdr>
          <w:divsChild>
            <w:div w:id="11907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8144">
      <w:bodyDiv w:val="1"/>
      <w:marLeft w:val="0"/>
      <w:marRight w:val="0"/>
      <w:marTop w:val="0"/>
      <w:marBottom w:val="0"/>
      <w:divBdr>
        <w:top w:val="none" w:sz="0" w:space="0" w:color="auto"/>
        <w:left w:val="none" w:sz="0" w:space="0" w:color="auto"/>
        <w:bottom w:val="none" w:sz="0" w:space="0" w:color="auto"/>
        <w:right w:val="none" w:sz="0" w:space="0" w:color="auto"/>
      </w:divBdr>
      <w:divsChild>
        <w:div w:id="475534413">
          <w:marLeft w:val="0"/>
          <w:marRight w:val="0"/>
          <w:marTop w:val="100"/>
          <w:marBottom w:val="100"/>
          <w:divBdr>
            <w:top w:val="none" w:sz="0" w:space="0" w:color="auto"/>
            <w:left w:val="none" w:sz="0" w:space="0" w:color="auto"/>
            <w:bottom w:val="none" w:sz="0" w:space="0" w:color="auto"/>
            <w:right w:val="none" w:sz="0" w:space="0" w:color="auto"/>
          </w:divBdr>
          <w:divsChild>
            <w:div w:id="965040582">
              <w:marLeft w:val="0"/>
              <w:marRight w:val="0"/>
              <w:marTop w:val="0"/>
              <w:marBottom w:val="0"/>
              <w:divBdr>
                <w:top w:val="none" w:sz="0" w:space="0" w:color="auto"/>
                <w:left w:val="none" w:sz="0" w:space="0" w:color="auto"/>
                <w:bottom w:val="none" w:sz="0" w:space="0" w:color="auto"/>
                <w:right w:val="none" w:sz="0" w:space="0" w:color="auto"/>
              </w:divBdr>
              <w:divsChild>
                <w:div w:id="519006293">
                  <w:marLeft w:val="0"/>
                  <w:marRight w:val="0"/>
                  <w:marTop w:val="0"/>
                  <w:marBottom w:val="0"/>
                  <w:divBdr>
                    <w:top w:val="none" w:sz="0" w:space="0" w:color="auto"/>
                    <w:left w:val="none" w:sz="0" w:space="0" w:color="auto"/>
                    <w:bottom w:val="none" w:sz="0" w:space="0" w:color="auto"/>
                    <w:right w:val="none" w:sz="0" w:space="0" w:color="auto"/>
                  </w:divBdr>
                  <w:divsChild>
                    <w:div w:id="11764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i.gov.m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a.gov/sites/production/files/2015-10/documents/rwsdtg_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ppcb.jrc.ec.europa.eu/reference/wt.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ippcb.jrc.ec.europa.eu/reference/mon.html" TargetMode="External"/><Relationship Id="rId4" Type="http://schemas.openxmlformats.org/officeDocument/2006/relationships/settings" Target="settings.xml"/><Relationship Id="rId9" Type="http://schemas.openxmlformats.org/officeDocument/2006/relationships/hyperlink" Target="http://airquality.moepp.gov.mk/airquality/wp-content/uploads/2013/01/Handbook-EM-FINAL-ENG.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spection.cs@gmail.com%20" TargetMode="External"/><Relationship Id="rId1" Type="http://schemas.openxmlformats.org/officeDocument/2006/relationships/hyperlink" Target="mailto:inspection.cs@gmail.com%20" TargetMode="External"/><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9354A-2A79-4670-88E2-D91511C7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5258</Words>
  <Characters>28920</Characters>
  <Application>Microsoft Office Word</Application>
  <DocSecurity>0</DocSecurity>
  <Lines>241</Lines>
  <Paragraphs>68</Paragraphs>
  <ScaleCrop>false</ScaleCrop>
  <HeadingPairs>
    <vt:vector size="6" baseType="variant">
      <vt:variant>
        <vt:lpstr>Title</vt:lpstr>
      </vt:variant>
      <vt:variant>
        <vt:i4>1</vt:i4>
      </vt:variant>
      <vt:variant>
        <vt:lpstr>Título</vt:lpstr>
      </vt:variant>
      <vt:variant>
        <vt:i4>1</vt:i4>
      </vt:variant>
      <vt:variant>
        <vt:lpstr>Titulua</vt:lpstr>
      </vt:variant>
      <vt:variant>
        <vt:i4>1</vt:i4>
      </vt:variant>
    </vt:vector>
  </HeadingPairs>
  <TitlesOfParts>
    <vt:vector size="3" baseType="lpstr">
      <vt:lpstr>1st Project Steering Committee Meeting</vt:lpstr>
      <vt:lpstr>1st Project Steering Committee Meeting</vt:lpstr>
      <vt:lpstr>1st Project Steering Committee Meeting</vt:lpstr>
    </vt:vector>
  </TitlesOfParts>
  <Company>Deftones</Company>
  <LinksUpToDate>false</LinksUpToDate>
  <CharactersWithSpaces>34110</CharactersWithSpaces>
  <SharedDoc>false</SharedDoc>
  <HLinks>
    <vt:vector size="150" baseType="variant">
      <vt:variant>
        <vt:i4>1114174</vt:i4>
      </vt:variant>
      <vt:variant>
        <vt:i4>140</vt:i4>
      </vt:variant>
      <vt:variant>
        <vt:i4>0</vt:i4>
      </vt:variant>
      <vt:variant>
        <vt:i4>5</vt:i4>
      </vt:variant>
      <vt:variant>
        <vt:lpwstr/>
      </vt:variant>
      <vt:variant>
        <vt:lpwstr>_Toc438574546</vt:lpwstr>
      </vt:variant>
      <vt:variant>
        <vt:i4>1114174</vt:i4>
      </vt:variant>
      <vt:variant>
        <vt:i4>134</vt:i4>
      </vt:variant>
      <vt:variant>
        <vt:i4>0</vt:i4>
      </vt:variant>
      <vt:variant>
        <vt:i4>5</vt:i4>
      </vt:variant>
      <vt:variant>
        <vt:lpwstr/>
      </vt:variant>
      <vt:variant>
        <vt:lpwstr>_Toc438574545</vt:lpwstr>
      </vt:variant>
      <vt:variant>
        <vt:i4>1114174</vt:i4>
      </vt:variant>
      <vt:variant>
        <vt:i4>128</vt:i4>
      </vt:variant>
      <vt:variant>
        <vt:i4>0</vt:i4>
      </vt:variant>
      <vt:variant>
        <vt:i4>5</vt:i4>
      </vt:variant>
      <vt:variant>
        <vt:lpwstr/>
      </vt:variant>
      <vt:variant>
        <vt:lpwstr>_Toc438574544</vt:lpwstr>
      </vt:variant>
      <vt:variant>
        <vt:i4>1114174</vt:i4>
      </vt:variant>
      <vt:variant>
        <vt:i4>122</vt:i4>
      </vt:variant>
      <vt:variant>
        <vt:i4>0</vt:i4>
      </vt:variant>
      <vt:variant>
        <vt:i4>5</vt:i4>
      </vt:variant>
      <vt:variant>
        <vt:lpwstr/>
      </vt:variant>
      <vt:variant>
        <vt:lpwstr>_Toc438574543</vt:lpwstr>
      </vt:variant>
      <vt:variant>
        <vt:i4>1114174</vt:i4>
      </vt:variant>
      <vt:variant>
        <vt:i4>116</vt:i4>
      </vt:variant>
      <vt:variant>
        <vt:i4>0</vt:i4>
      </vt:variant>
      <vt:variant>
        <vt:i4>5</vt:i4>
      </vt:variant>
      <vt:variant>
        <vt:lpwstr/>
      </vt:variant>
      <vt:variant>
        <vt:lpwstr>_Toc438574542</vt:lpwstr>
      </vt:variant>
      <vt:variant>
        <vt:i4>1114174</vt:i4>
      </vt:variant>
      <vt:variant>
        <vt:i4>110</vt:i4>
      </vt:variant>
      <vt:variant>
        <vt:i4>0</vt:i4>
      </vt:variant>
      <vt:variant>
        <vt:i4>5</vt:i4>
      </vt:variant>
      <vt:variant>
        <vt:lpwstr/>
      </vt:variant>
      <vt:variant>
        <vt:lpwstr>_Toc438574541</vt:lpwstr>
      </vt:variant>
      <vt:variant>
        <vt:i4>1114174</vt:i4>
      </vt:variant>
      <vt:variant>
        <vt:i4>104</vt:i4>
      </vt:variant>
      <vt:variant>
        <vt:i4>0</vt:i4>
      </vt:variant>
      <vt:variant>
        <vt:i4>5</vt:i4>
      </vt:variant>
      <vt:variant>
        <vt:lpwstr/>
      </vt:variant>
      <vt:variant>
        <vt:lpwstr>_Toc438574540</vt:lpwstr>
      </vt:variant>
      <vt:variant>
        <vt:i4>1441854</vt:i4>
      </vt:variant>
      <vt:variant>
        <vt:i4>98</vt:i4>
      </vt:variant>
      <vt:variant>
        <vt:i4>0</vt:i4>
      </vt:variant>
      <vt:variant>
        <vt:i4>5</vt:i4>
      </vt:variant>
      <vt:variant>
        <vt:lpwstr/>
      </vt:variant>
      <vt:variant>
        <vt:lpwstr>_Toc438574539</vt:lpwstr>
      </vt:variant>
      <vt:variant>
        <vt:i4>1441854</vt:i4>
      </vt:variant>
      <vt:variant>
        <vt:i4>92</vt:i4>
      </vt:variant>
      <vt:variant>
        <vt:i4>0</vt:i4>
      </vt:variant>
      <vt:variant>
        <vt:i4>5</vt:i4>
      </vt:variant>
      <vt:variant>
        <vt:lpwstr/>
      </vt:variant>
      <vt:variant>
        <vt:lpwstr>_Toc438574537</vt:lpwstr>
      </vt:variant>
      <vt:variant>
        <vt:i4>1441854</vt:i4>
      </vt:variant>
      <vt:variant>
        <vt:i4>86</vt:i4>
      </vt:variant>
      <vt:variant>
        <vt:i4>0</vt:i4>
      </vt:variant>
      <vt:variant>
        <vt:i4>5</vt:i4>
      </vt:variant>
      <vt:variant>
        <vt:lpwstr/>
      </vt:variant>
      <vt:variant>
        <vt:lpwstr>_Toc438574536</vt:lpwstr>
      </vt:variant>
      <vt:variant>
        <vt:i4>1441854</vt:i4>
      </vt:variant>
      <vt:variant>
        <vt:i4>80</vt:i4>
      </vt:variant>
      <vt:variant>
        <vt:i4>0</vt:i4>
      </vt:variant>
      <vt:variant>
        <vt:i4>5</vt:i4>
      </vt:variant>
      <vt:variant>
        <vt:lpwstr/>
      </vt:variant>
      <vt:variant>
        <vt:lpwstr>_Toc438574535</vt:lpwstr>
      </vt:variant>
      <vt:variant>
        <vt:i4>1441854</vt:i4>
      </vt:variant>
      <vt:variant>
        <vt:i4>74</vt:i4>
      </vt:variant>
      <vt:variant>
        <vt:i4>0</vt:i4>
      </vt:variant>
      <vt:variant>
        <vt:i4>5</vt:i4>
      </vt:variant>
      <vt:variant>
        <vt:lpwstr/>
      </vt:variant>
      <vt:variant>
        <vt:lpwstr>_Toc438574534</vt:lpwstr>
      </vt:variant>
      <vt:variant>
        <vt:i4>1441854</vt:i4>
      </vt:variant>
      <vt:variant>
        <vt:i4>68</vt:i4>
      </vt:variant>
      <vt:variant>
        <vt:i4>0</vt:i4>
      </vt:variant>
      <vt:variant>
        <vt:i4>5</vt:i4>
      </vt:variant>
      <vt:variant>
        <vt:lpwstr/>
      </vt:variant>
      <vt:variant>
        <vt:lpwstr>_Toc438574533</vt:lpwstr>
      </vt:variant>
      <vt:variant>
        <vt:i4>1441854</vt:i4>
      </vt:variant>
      <vt:variant>
        <vt:i4>62</vt:i4>
      </vt:variant>
      <vt:variant>
        <vt:i4>0</vt:i4>
      </vt:variant>
      <vt:variant>
        <vt:i4>5</vt:i4>
      </vt:variant>
      <vt:variant>
        <vt:lpwstr/>
      </vt:variant>
      <vt:variant>
        <vt:lpwstr>_Toc438574531</vt:lpwstr>
      </vt:variant>
      <vt:variant>
        <vt:i4>1441854</vt:i4>
      </vt:variant>
      <vt:variant>
        <vt:i4>56</vt:i4>
      </vt:variant>
      <vt:variant>
        <vt:i4>0</vt:i4>
      </vt:variant>
      <vt:variant>
        <vt:i4>5</vt:i4>
      </vt:variant>
      <vt:variant>
        <vt:lpwstr/>
      </vt:variant>
      <vt:variant>
        <vt:lpwstr>_Toc438574530</vt:lpwstr>
      </vt:variant>
      <vt:variant>
        <vt:i4>1507390</vt:i4>
      </vt:variant>
      <vt:variant>
        <vt:i4>50</vt:i4>
      </vt:variant>
      <vt:variant>
        <vt:i4>0</vt:i4>
      </vt:variant>
      <vt:variant>
        <vt:i4>5</vt:i4>
      </vt:variant>
      <vt:variant>
        <vt:lpwstr/>
      </vt:variant>
      <vt:variant>
        <vt:lpwstr>_Toc438574529</vt:lpwstr>
      </vt:variant>
      <vt:variant>
        <vt:i4>1507390</vt:i4>
      </vt:variant>
      <vt:variant>
        <vt:i4>44</vt:i4>
      </vt:variant>
      <vt:variant>
        <vt:i4>0</vt:i4>
      </vt:variant>
      <vt:variant>
        <vt:i4>5</vt:i4>
      </vt:variant>
      <vt:variant>
        <vt:lpwstr/>
      </vt:variant>
      <vt:variant>
        <vt:lpwstr>_Toc438574528</vt:lpwstr>
      </vt:variant>
      <vt:variant>
        <vt:i4>1507390</vt:i4>
      </vt:variant>
      <vt:variant>
        <vt:i4>38</vt:i4>
      </vt:variant>
      <vt:variant>
        <vt:i4>0</vt:i4>
      </vt:variant>
      <vt:variant>
        <vt:i4>5</vt:i4>
      </vt:variant>
      <vt:variant>
        <vt:lpwstr/>
      </vt:variant>
      <vt:variant>
        <vt:lpwstr>_Toc438574527</vt:lpwstr>
      </vt:variant>
      <vt:variant>
        <vt:i4>1507390</vt:i4>
      </vt:variant>
      <vt:variant>
        <vt:i4>32</vt:i4>
      </vt:variant>
      <vt:variant>
        <vt:i4>0</vt:i4>
      </vt:variant>
      <vt:variant>
        <vt:i4>5</vt:i4>
      </vt:variant>
      <vt:variant>
        <vt:lpwstr/>
      </vt:variant>
      <vt:variant>
        <vt:lpwstr>_Toc438574526</vt:lpwstr>
      </vt:variant>
      <vt:variant>
        <vt:i4>1507390</vt:i4>
      </vt:variant>
      <vt:variant>
        <vt:i4>26</vt:i4>
      </vt:variant>
      <vt:variant>
        <vt:i4>0</vt:i4>
      </vt:variant>
      <vt:variant>
        <vt:i4>5</vt:i4>
      </vt:variant>
      <vt:variant>
        <vt:lpwstr/>
      </vt:variant>
      <vt:variant>
        <vt:lpwstr>_Toc438574525</vt:lpwstr>
      </vt:variant>
      <vt:variant>
        <vt:i4>1507390</vt:i4>
      </vt:variant>
      <vt:variant>
        <vt:i4>20</vt:i4>
      </vt:variant>
      <vt:variant>
        <vt:i4>0</vt:i4>
      </vt:variant>
      <vt:variant>
        <vt:i4>5</vt:i4>
      </vt:variant>
      <vt:variant>
        <vt:lpwstr/>
      </vt:variant>
      <vt:variant>
        <vt:lpwstr>_Toc438574524</vt:lpwstr>
      </vt:variant>
      <vt:variant>
        <vt:i4>1507390</vt:i4>
      </vt:variant>
      <vt:variant>
        <vt:i4>14</vt:i4>
      </vt:variant>
      <vt:variant>
        <vt:i4>0</vt:i4>
      </vt:variant>
      <vt:variant>
        <vt:i4>5</vt:i4>
      </vt:variant>
      <vt:variant>
        <vt:lpwstr/>
      </vt:variant>
      <vt:variant>
        <vt:lpwstr>_Toc438574522</vt:lpwstr>
      </vt:variant>
      <vt:variant>
        <vt:i4>1310782</vt:i4>
      </vt:variant>
      <vt:variant>
        <vt:i4>8</vt:i4>
      </vt:variant>
      <vt:variant>
        <vt:i4>0</vt:i4>
      </vt:variant>
      <vt:variant>
        <vt:i4>5</vt:i4>
      </vt:variant>
      <vt:variant>
        <vt:lpwstr/>
      </vt:variant>
      <vt:variant>
        <vt:lpwstr>_Toc438574519</vt:lpwstr>
      </vt:variant>
      <vt:variant>
        <vt:i4>1310782</vt:i4>
      </vt:variant>
      <vt:variant>
        <vt:i4>2</vt:i4>
      </vt:variant>
      <vt:variant>
        <vt:i4>0</vt:i4>
      </vt:variant>
      <vt:variant>
        <vt:i4>5</vt:i4>
      </vt:variant>
      <vt:variant>
        <vt:lpwstr/>
      </vt:variant>
      <vt:variant>
        <vt:lpwstr>_Toc438574518</vt:lpwstr>
      </vt:variant>
      <vt:variant>
        <vt:i4>4128854</vt:i4>
      </vt:variant>
      <vt:variant>
        <vt:i4>0</vt:i4>
      </vt:variant>
      <vt:variant>
        <vt:i4>0</vt:i4>
      </vt:variant>
      <vt:variant>
        <vt:i4>5</vt:i4>
      </vt:variant>
      <vt:variant>
        <vt:lpwstr>mailto:inspection.cs@gmail.com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Project Steering Committee Meeting</dc:title>
  <dc:creator>Max GASSEND</dc:creator>
  <cp:lastModifiedBy>Cesar Seoanez</cp:lastModifiedBy>
  <cp:revision>10</cp:revision>
  <cp:lastPrinted>2015-09-08T16:37:00Z</cp:lastPrinted>
  <dcterms:created xsi:type="dcterms:W3CDTF">2016-07-08T10:17:00Z</dcterms:created>
  <dcterms:modified xsi:type="dcterms:W3CDTF">2016-07-11T14:13:00Z</dcterms:modified>
</cp:coreProperties>
</file>