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9C22" w14:textId="77777777" w:rsidR="0063498D" w:rsidRDefault="0063498D" w:rsidP="009511C3">
      <w:pPr>
        <w:spacing w:after="0"/>
      </w:pPr>
    </w:p>
    <w:p w14:paraId="3AAB6F49" w14:textId="77777777" w:rsidR="001826B6" w:rsidRDefault="001826B6" w:rsidP="009511C3">
      <w:pPr>
        <w:spacing w:after="0"/>
      </w:pPr>
    </w:p>
    <w:p w14:paraId="6DBDFECA" w14:textId="79D18DD0" w:rsidR="00935495" w:rsidRPr="00224271" w:rsidRDefault="0055715D" w:rsidP="00E65596">
      <w:pPr>
        <w:jc w:val="center"/>
        <w:rPr>
          <w:b/>
          <w:noProof/>
          <w:color w:val="548DD4"/>
          <w:sz w:val="50"/>
          <w:szCs w:val="50"/>
        </w:rPr>
      </w:pPr>
      <w:r>
        <w:rPr>
          <w:b/>
          <w:noProof/>
          <w:color w:val="548DD4"/>
          <w:sz w:val="50"/>
          <w:szCs w:val="50"/>
        </w:rPr>
        <w:t>Potential</w:t>
      </w:r>
      <w:r w:rsidR="00280F8C">
        <w:rPr>
          <w:b/>
          <w:noProof/>
          <w:color w:val="548DD4"/>
          <w:sz w:val="50"/>
          <w:szCs w:val="50"/>
        </w:rPr>
        <w:t xml:space="preserve"> topics for follow-up projects</w:t>
      </w:r>
      <w:r w:rsidR="009B5EC0">
        <w:rPr>
          <w:b/>
          <w:noProof/>
          <w:color w:val="548DD4"/>
          <w:sz w:val="50"/>
          <w:szCs w:val="50"/>
        </w:rPr>
        <w:t xml:space="preserve"> in the field of environmental enforcement</w:t>
      </w:r>
    </w:p>
    <w:p w14:paraId="2CE47BA0" w14:textId="77777777" w:rsidR="00E65596" w:rsidRPr="00224271" w:rsidRDefault="00E65596" w:rsidP="00E65596">
      <w:pPr>
        <w:spacing w:after="0"/>
        <w:jc w:val="center"/>
        <w:rPr>
          <w:i/>
          <w:noProof/>
          <w:sz w:val="32"/>
          <w:szCs w:val="32"/>
        </w:rPr>
      </w:pPr>
    </w:p>
    <w:p w14:paraId="546786DC" w14:textId="77777777" w:rsidR="008E2EF8" w:rsidRPr="00224271" w:rsidRDefault="008E2EF8" w:rsidP="00E65596">
      <w:pPr>
        <w:spacing w:after="0"/>
        <w:jc w:val="center"/>
        <w:rPr>
          <w:i/>
          <w:noProof/>
          <w:sz w:val="32"/>
          <w:szCs w:val="32"/>
        </w:rPr>
      </w:pPr>
    </w:p>
    <w:p w14:paraId="22AD88AE" w14:textId="0B0525C2" w:rsidR="00E65596" w:rsidRPr="00280F8C" w:rsidRDefault="00E65596" w:rsidP="00E65596">
      <w:pPr>
        <w:spacing w:after="0"/>
        <w:jc w:val="center"/>
        <w:rPr>
          <w:i/>
          <w:noProof/>
          <w:sz w:val="32"/>
          <w:szCs w:val="32"/>
          <w:lang w:val="sv-SE"/>
        </w:rPr>
      </w:pPr>
      <w:r w:rsidRPr="00280F8C">
        <w:rPr>
          <w:i/>
          <w:noProof/>
          <w:sz w:val="32"/>
          <w:szCs w:val="32"/>
          <w:lang w:val="sv-SE"/>
        </w:rPr>
        <w:t xml:space="preserve">Project </w:t>
      </w:r>
      <w:r w:rsidR="00241293" w:rsidRPr="00280F8C">
        <w:rPr>
          <w:i/>
          <w:noProof/>
          <w:sz w:val="32"/>
          <w:szCs w:val="32"/>
          <w:lang w:val="sv-SE"/>
        </w:rPr>
        <w:t>MK-10-IPA-EN-01-14 (MK-10-IB-EN-01)</w:t>
      </w:r>
    </w:p>
    <w:p w14:paraId="76613E1E" w14:textId="5DB1A511" w:rsidR="00E65596" w:rsidRDefault="00E65596" w:rsidP="00E65596">
      <w:pPr>
        <w:spacing w:after="0"/>
        <w:jc w:val="center"/>
        <w:rPr>
          <w:i/>
          <w:noProof/>
          <w:sz w:val="32"/>
          <w:szCs w:val="32"/>
        </w:rPr>
      </w:pPr>
      <w:r w:rsidRPr="00224271">
        <w:rPr>
          <w:i/>
          <w:noProof/>
          <w:sz w:val="32"/>
          <w:szCs w:val="32"/>
        </w:rPr>
        <w:t>Activit</w:t>
      </w:r>
      <w:r w:rsidR="003768C8">
        <w:rPr>
          <w:i/>
          <w:noProof/>
          <w:sz w:val="32"/>
          <w:szCs w:val="32"/>
        </w:rPr>
        <w:t>ies</w:t>
      </w:r>
      <w:r w:rsidRPr="00224271">
        <w:rPr>
          <w:i/>
          <w:noProof/>
          <w:sz w:val="32"/>
          <w:szCs w:val="32"/>
        </w:rPr>
        <w:t xml:space="preserve"> n</w:t>
      </w:r>
      <w:r w:rsidR="0060528F" w:rsidRPr="00224271">
        <w:rPr>
          <w:i/>
          <w:noProof/>
          <w:sz w:val="32"/>
          <w:szCs w:val="32"/>
        </w:rPr>
        <w:t xml:space="preserve">o: </w:t>
      </w:r>
      <w:r w:rsidR="00280F8C">
        <w:rPr>
          <w:i/>
          <w:noProof/>
          <w:sz w:val="32"/>
          <w:szCs w:val="32"/>
        </w:rPr>
        <w:t>1.</w:t>
      </w:r>
      <w:r w:rsidR="0055715D">
        <w:rPr>
          <w:i/>
          <w:noProof/>
          <w:sz w:val="32"/>
          <w:szCs w:val="32"/>
        </w:rPr>
        <w:t>1</w:t>
      </w:r>
      <w:r w:rsidR="003768C8">
        <w:rPr>
          <w:i/>
          <w:noProof/>
          <w:sz w:val="32"/>
          <w:szCs w:val="32"/>
        </w:rPr>
        <w:t xml:space="preserve"> &amp; 3.1</w:t>
      </w:r>
    </w:p>
    <w:p w14:paraId="03096ECE" w14:textId="1BEC7A74" w:rsidR="003768C8" w:rsidRPr="00224271" w:rsidRDefault="003768C8" w:rsidP="00E65596">
      <w:pPr>
        <w:spacing w:after="0"/>
        <w:jc w:val="center"/>
        <w:rPr>
          <w:i/>
          <w:noProof/>
          <w:sz w:val="32"/>
          <w:szCs w:val="32"/>
        </w:rPr>
      </w:pPr>
      <w:r>
        <w:rPr>
          <w:i/>
          <w:noProof/>
          <w:sz w:val="32"/>
          <w:szCs w:val="32"/>
        </w:rPr>
        <w:t>(missions 1.1.6 &amp; 3.1.4)</w:t>
      </w:r>
    </w:p>
    <w:p w14:paraId="0B990CF9" w14:textId="77777777" w:rsidR="00E65596" w:rsidRPr="00224271" w:rsidRDefault="00E65596" w:rsidP="00E65596">
      <w:pPr>
        <w:rPr>
          <w:noProof/>
          <w:sz w:val="28"/>
          <w:szCs w:val="28"/>
        </w:rPr>
      </w:pPr>
    </w:p>
    <w:p w14:paraId="09935A8B" w14:textId="77777777" w:rsidR="00E65596" w:rsidRPr="00224271" w:rsidRDefault="00E65596" w:rsidP="00E65596">
      <w:pPr>
        <w:rPr>
          <w:noProof/>
          <w:sz w:val="28"/>
          <w:szCs w:val="28"/>
        </w:rPr>
      </w:pPr>
    </w:p>
    <w:p w14:paraId="75052ECE" w14:textId="77777777" w:rsidR="00E65596" w:rsidRPr="00241293" w:rsidRDefault="00E65596" w:rsidP="00E65596">
      <w:pPr>
        <w:spacing w:after="0"/>
        <w:ind w:left="3828"/>
        <w:rPr>
          <w:noProof/>
          <w:sz w:val="28"/>
          <w:szCs w:val="28"/>
          <w:lang w:val="en-US"/>
        </w:rPr>
      </w:pPr>
      <w:r w:rsidRPr="00241293">
        <w:rPr>
          <w:noProof/>
          <w:sz w:val="28"/>
          <w:szCs w:val="28"/>
          <w:lang w:val="en-US"/>
        </w:rPr>
        <w:t>Prepared by:</w:t>
      </w:r>
    </w:p>
    <w:p w14:paraId="025CAF76" w14:textId="7EDB5B19" w:rsidR="00280F8C" w:rsidRPr="003C7423" w:rsidRDefault="0055715D" w:rsidP="00E65596">
      <w:pPr>
        <w:spacing w:after="0"/>
        <w:ind w:left="4395"/>
        <w:rPr>
          <w:noProof/>
          <w:sz w:val="28"/>
          <w:szCs w:val="28"/>
          <w:lang w:val="sv-SE"/>
        </w:rPr>
      </w:pPr>
      <w:r w:rsidRPr="003C7423">
        <w:rPr>
          <w:noProof/>
          <w:sz w:val="28"/>
          <w:szCs w:val="28"/>
          <w:lang w:val="sv-SE"/>
        </w:rPr>
        <w:t>Anita Pokrovac Patekar</w:t>
      </w:r>
    </w:p>
    <w:p w14:paraId="6540B7E3" w14:textId="40B22EBB" w:rsidR="0055715D" w:rsidRPr="003C7423" w:rsidRDefault="0055715D" w:rsidP="00E65596">
      <w:pPr>
        <w:spacing w:after="0"/>
        <w:ind w:left="4395"/>
        <w:rPr>
          <w:noProof/>
          <w:sz w:val="28"/>
          <w:szCs w:val="28"/>
          <w:lang w:val="sv-SE"/>
        </w:rPr>
      </w:pPr>
      <w:r w:rsidRPr="003C7423">
        <w:rPr>
          <w:noProof/>
          <w:sz w:val="28"/>
          <w:szCs w:val="28"/>
          <w:lang w:val="sv-SE"/>
        </w:rPr>
        <w:t>Jesús Ángel Ocio</w:t>
      </w:r>
    </w:p>
    <w:p w14:paraId="03165752" w14:textId="79B27A94" w:rsidR="003768C8" w:rsidRPr="003C7423" w:rsidRDefault="003768C8" w:rsidP="00E65596">
      <w:pPr>
        <w:spacing w:after="0"/>
        <w:ind w:left="4395"/>
        <w:rPr>
          <w:noProof/>
          <w:sz w:val="28"/>
          <w:szCs w:val="28"/>
          <w:lang w:val="sv-SE"/>
        </w:rPr>
      </w:pPr>
      <w:r w:rsidRPr="003C7423">
        <w:rPr>
          <w:noProof/>
          <w:sz w:val="28"/>
          <w:szCs w:val="28"/>
          <w:lang w:val="sv-SE"/>
        </w:rPr>
        <w:t>Jasminka Drazenovic</w:t>
      </w:r>
    </w:p>
    <w:p w14:paraId="0B20859C" w14:textId="4F15667B" w:rsidR="003768C8" w:rsidRPr="003C7423" w:rsidRDefault="003768C8" w:rsidP="00E65596">
      <w:pPr>
        <w:spacing w:after="0"/>
        <w:ind w:left="4395"/>
        <w:rPr>
          <w:noProof/>
          <w:sz w:val="28"/>
          <w:szCs w:val="28"/>
          <w:lang w:val="sv-SE"/>
        </w:rPr>
      </w:pPr>
      <w:r w:rsidRPr="003C7423">
        <w:rPr>
          <w:noProof/>
          <w:sz w:val="28"/>
          <w:szCs w:val="28"/>
          <w:lang w:val="sv-SE"/>
        </w:rPr>
        <w:t>Adam Nadolski</w:t>
      </w:r>
    </w:p>
    <w:p w14:paraId="3ABB4805" w14:textId="234519AB" w:rsidR="00605756" w:rsidRPr="003C7423" w:rsidRDefault="00605756" w:rsidP="00E65596">
      <w:pPr>
        <w:spacing w:after="0"/>
        <w:ind w:left="4395"/>
        <w:rPr>
          <w:noProof/>
          <w:sz w:val="28"/>
          <w:szCs w:val="28"/>
          <w:lang w:val="sv-SE"/>
        </w:rPr>
      </w:pPr>
      <w:r w:rsidRPr="003C7423">
        <w:rPr>
          <w:noProof/>
          <w:sz w:val="28"/>
          <w:szCs w:val="28"/>
          <w:lang w:val="sv-SE"/>
        </w:rPr>
        <w:t>César Seoánez</w:t>
      </w:r>
    </w:p>
    <w:p w14:paraId="3D65171F" w14:textId="77777777" w:rsidR="00E65596" w:rsidRPr="003C7423" w:rsidRDefault="00E65596" w:rsidP="00E65596">
      <w:pPr>
        <w:rPr>
          <w:noProof/>
          <w:sz w:val="28"/>
          <w:szCs w:val="28"/>
          <w:lang w:val="sv-SE"/>
        </w:rPr>
      </w:pPr>
    </w:p>
    <w:p w14:paraId="6A34E1E4" w14:textId="77777777" w:rsidR="00E65596" w:rsidRPr="003C7423" w:rsidRDefault="00E65596" w:rsidP="00E65596">
      <w:pPr>
        <w:jc w:val="center"/>
        <w:rPr>
          <w:noProof/>
          <w:sz w:val="28"/>
          <w:szCs w:val="28"/>
          <w:lang w:val="sv-SE"/>
        </w:rPr>
      </w:pPr>
    </w:p>
    <w:p w14:paraId="09CAE723" w14:textId="43BE77FF" w:rsidR="00EF7EA3" w:rsidRPr="00B24B33" w:rsidRDefault="00D532BD" w:rsidP="00E65596">
      <w:pPr>
        <w:jc w:val="center"/>
        <w:rPr>
          <w:noProof/>
          <w:sz w:val="28"/>
          <w:szCs w:val="28"/>
          <w:lang w:val="es-ES"/>
        </w:rPr>
      </w:pPr>
      <w:r w:rsidRPr="00B24B33">
        <w:rPr>
          <w:noProof/>
          <w:sz w:val="28"/>
          <w:szCs w:val="28"/>
          <w:lang w:val="es-ES"/>
        </w:rPr>
        <w:t>July</w:t>
      </w:r>
      <w:r w:rsidR="008E2EF8" w:rsidRPr="00B24B33">
        <w:rPr>
          <w:noProof/>
          <w:sz w:val="28"/>
          <w:szCs w:val="28"/>
          <w:lang w:val="es-ES"/>
        </w:rPr>
        <w:t xml:space="preserve"> 2016</w:t>
      </w:r>
    </w:p>
    <w:p w14:paraId="4811CE21" w14:textId="77777777" w:rsidR="002F73DF" w:rsidRPr="00B24B33" w:rsidRDefault="002F73DF" w:rsidP="00E65596">
      <w:pPr>
        <w:jc w:val="center"/>
        <w:rPr>
          <w:noProof/>
          <w:sz w:val="28"/>
          <w:szCs w:val="28"/>
          <w:lang w:val="es-ES"/>
        </w:rPr>
      </w:pPr>
    </w:p>
    <w:p w14:paraId="6E1DAC77" w14:textId="77777777" w:rsidR="002F73DF" w:rsidRPr="00B24B33" w:rsidRDefault="002F73DF" w:rsidP="00E65596">
      <w:pPr>
        <w:jc w:val="center"/>
        <w:rPr>
          <w:noProof/>
          <w:sz w:val="28"/>
          <w:szCs w:val="28"/>
          <w:lang w:val="es-ES"/>
        </w:rPr>
      </w:pPr>
    </w:p>
    <w:p w14:paraId="036E4154" w14:textId="77777777" w:rsidR="002F73DF" w:rsidRPr="00B24B33" w:rsidRDefault="002F73DF" w:rsidP="00E65596">
      <w:pPr>
        <w:jc w:val="center"/>
        <w:rPr>
          <w:noProof/>
          <w:sz w:val="28"/>
          <w:szCs w:val="28"/>
          <w:lang w:val="es-ES"/>
        </w:rPr>
      </w:pPr>
    </w:p>
    <w:p w14:paraId="37CCDCCD" w14:textId="77777777" w:rsidR="002F73DF" w:rsidRPr="00B24B33" w:rsidRDefault="002F73DF" w:rsidP="00E65596">
      <w:pPr>
        <w:jc w:val="center"/>
        <w:rPr>
          <w:noProof/>
          <w:sz w:val="28"/>
          <w:szCs w:val="28"/>
          <w:lang w:val="es-ES"/>
        </w:rPr>
      </w:pPr>
    </w:p>
    <w:p w14:paraId="493F8189" w14:textId="77777777" w:rsidR="002F73DF" w:rsidRPr="00B24B33" w:rsidRDefault="002F73DF" w:rsidP="00E65596">
      <w:pPr>
        <w:jc w:val="center"/>
        <w:rPr>
          <w:noProof/>
          <w:sz w:val="28"/>
          <w:szCs w:val="28"/>
          <w:lang w:val="es-ES"/>
        </w:rPr>
      </w:pPr>
    </w:p>
    <w:p w14:paraId="0800CAE2" w14:textId="77777777" w:rsidR="002F73DF" w:rsidRPr="00224271" w:rsidRDefault="002F73DF" w:rsidP="002F73DF">
      <w:pPr>
        <w:pStyle w:val="Header"/>
        <w:jc w:val="left"/>
        <w:rPr>
          <w:rFonts w:ascii="Gill Sans MT" w:hAnsi="Gill Sans MT"/>
          <w:b/>
          <w:bCs/>
          <w:iCs/>
          <w:noProof/>
          <w:sz w:val="28"/>
          <w:szCs w:val="28"/>
        </w:rPr>
      </w:pPr>
      <w:r w:rsidRPr="00224271">
        <w:rPr>
          <w:rFonts w:ascii="Gill Sans MT" w:hAnsi="Gill Sans MT"/>
          <w:b/>
          <w:noProof/>
          <w:sz w:val="28"/>
          <w:szCs w:val="28"/>
        </w:rPr>
        <w:lastRenderedPageBreak/>
        <w:t>List of Acronyms</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363"/>
      </w:tblGrid>
      <w:tr w:rsidR="007A144D" w:rsidRPr="003768C8" w14:paraId="34BEAD3C" w14:textId="77777777" w:rsidTr="007A144D">
        <w:trPr>
          <w:trHeight w:val="109"/>
        </w:trPr>
        <w:tc>
          <w:tcPr>
            <w:tcW w:w="1844" w:type="dxa"/>
          </w:tcPr>
          <w:p w14:paraId="30729BB6" w14:textId="77777777" w:rsidR="007A144D" w:rsidRPr="003768C8" w:rsidRDefault="007A144D" w:rsidP="007A144D">
            <w:pPr>
              <w:pStyle w:val="Default"/>
              <w:spacing w:before="120"/>
              <w:rPr>
                <w:rFonts w:ascii="Gill Sans MT" w:hAnsi="Gill Sans MT"/>
                <w:noProof/>
                <w:sz w:val="22"/>
                <w:szCs w:val="22"/>
              </w:rPr>
            </w:pPr>
            <w:r w:rsidRPr="003768C8">
              <w:rPr>
                <w:rFonts w:ascii="Gill Sans MT" w:hAnsi="Gill Sans MT"/>
                <w:noProof/>
                <w:sz w:val="22"/>
                <w:szCs w:val="22"/>
              </w:rPr>
              <w:t>BATs</w:t>
            </w:r>
          </w:p>
        </w:tc>
        <w:tc>
          <w:tcPr>
            <w:tcW w:w="8363" w:type="dxa"/>
          </w:tcPr>
          <w:p w14:paraId="37CC53FC" w14:textId="77777777" w:rsidR="007A144D" w:rsidRPr="003768C8" w:rsidRDefault="007A144D" w:rsidP="007A144D">
            <w:pPr>
              <w:pStyle w:val="Default"/>
              <w:spacing w:before="120"/>
              <w:rPr>
                <w:rFonts w:ascii="Gill Sans MT" w:hAnsi="Gill Sans MT"/>
                <w:noProof/>
                <w:sz w:val="22"/>
                <w:szCs w:val="22"/>
              </w:rPr>
            </w:pPr>
            <w:r w:rsidRPr="003768C8">
              <w:rPr>
                <w:rFonts w:ascii="Gill Sans MT" w:hAnsi="Gill Sans MT"/>
                <w:noProof/>
                <w:sz w:val="22"/>
                <w:szCs w:val="22"/>
              </w:rPr>
              <w:t>Best Available Techniques</w:t>
            </w:r>
          </w:p>
        </w:tc>
      </w:tr>
      <w:tr w:rsidR="007A144D" w:rsidRPr="00144AE4" w14:paraId="6DD09AE0" w14:textId="77777777" w:rsidTr="007A144D">
        <w:trPr>
          <w:trHeight w:val="109"/>
        </w:trPr>
        <w:tc>
          <w:tcPr>
            <w:tcW w:w="1844" w:type="dxa"/>
          </w:tcPr>
          <w:p w14:paraId="1208A39A" w14:textId="77777777" w:rsidR="007A144D" w:rsidRPr="003768C8" w:rsidRDefault="007A144D" w:rsidP="007A144D">
            <w:pPr>
              <w:pStyle w:val="Default"/>
              <w:spacing w:before="120"/>
              <w:rPr>
                <w:rFonts w:ascii="Gill Sans MT" w:hAnsi="Gill Sans MT"/>
                <w:noProof/>
                <w:sz w:val="22"/>
                <w:szCs w:val="22"/>
              </w:rPr>
            </w:pPr>
            <w:r w:rsidRPr="003768C8">
              <w:rPr>
                <w:rFonts w:ascii="Gill Sans MT" w:hAnsi="Gill Sans MT"/>
                <w:noProof/>
                <w:sz w:val="22"/>
                <w:szCs w:val="22"/>
              </w:rPr>
              <w:t xml:space="preserve">BREFs </w:t>
            </w:r>
          </w:p>
        </w:tc>
        <w:tc>
          <w:tcPr>
            <w:tcW w:w="8363" w:type="dxa"/>
          </w:tcPr>
          <w:p w14:paraId="70790563" w14:textId="77777777" w:rsidR="007A144D" w:rsidRPr="003768C8" w:rsidRDefault="007A144D" w:rsidP="007A144D">
            <w:pPr>
              <w:pStyle w:val="Default"/>
              <w:spacing w:before="120"/>
              <w:rPr>
                <w:rFonts w:ascii="Gill Sans MT" w:hAnsi="Gill Sans MT"/>
                <w:noProof/>
                <w:sz w:val="22"/>
                <w:szCs w:val="22"/>
                <w:lang w:val="fr-FR"/>
              </w:rPr>
            </w:pPr>
            <w:r w:rsidRPr="003768C8">
              <w:rPr>
                <w:rFonts w:ascii="Gill Sans MT" w:hAnsi="Gill Sans MT"/>
                <w:noProof/>
                <w:sz w:val="22"/>
                <w:szCs w:val="22"/>
                <w:lang w:val="fr-FR"/>
              </w:rPr>
              <w:t>Best Available Techniques Reference Document</w:t>
            </w:r>
          </w:p>
        </w:tc>
      </w:tr>
      <w:tr w:rsidR="004D1AFE" w:rsidRPr="003768C8" w14:paraId="45B6A2A3" w14:textId="77777777" w:rsidTr="007A144D">
        <w:trPr>
          <w:trHeight w:val="109"/>
        </w:trPr>
        <w:tc>
          <w:tcPr>
            <w:tcW w:w="1844" w:type="dxa"/>
          </w:tcPr>
          <w:p w14:paraId="0E72397B" w14:textId="013126BC"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CARDS </w:t>
            </w:r>
          </w:p>
        </w:tc>
        <w:tc>
          <w:tcPr>
            <w:tcW w:w="8363" w:type="dxa"/>
          </w:tcPr>
          <w:p w14:paraId="4F13CD45" w14:textId="55A7BAF6" w:rsidR="004D1AFE" w:rsidRPr="003768C8" w:rsidRDefault="004D1AFE" w:rsidP="004D1AFE">
            <w:pPr>
              <w:pStyle w:val="Default"/>
              <w:spacing w:before="120"/>
              <w:rPr>
                <w:rFonts w:ascii="Gill Sans MT" w:hAnsi="Gill Sans MT"/>
                <w:noProof/>
                <w:sz w:val="22"/>
                <w:szCs w:val="22"/>
                <w:lang w:val="fr-FR"/>
              </w:rPr>
            </w:pPr>
            <w:r w:rsidRPr="003768C8">
              <w:rPr>
                <w:rFonts w:ascii="Gill Sans MT" w:hAnsi="Gill Sans MT"/>
                <w:noProof/>
                <w:sz w:val="22"/>
                <w:szCs w:val="22"/>
              </w:rPr>
              <w:t>EU Preaccession Programme</w:t>
            </w:r>
          </w:p>
        </w:tc>
      </w:tr>
      <w:tr w:rsidR="004D1AFE" w:rsidRPr="003768C8" w14:paraId="7BC8BD0A" w14:textId="77777777" w:rsidTr="007A144D">
        <w:trPr>
          <w:trHeight w:val="109"/>
        </w:trPr>
        <w:tc>
          <w:tcPr>
            <w:tcW w:w="1844" w:type="dxa"/>
          </w:tcPr>
          <w:p w14:paraId="24FE5D29" w14:textId="53C47092"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EAP</w:t>
            </w:r>
          </w:p>
        </w:tc>
        <w:tc>
          <w:tcPr>
            <w:tcW w:w="8363" w:type="dxa"/>
          </w:tcPr>
          <w:p w14:paraId="4D48C55F" w14:textId="321F70B9"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Environmental Action Plan </w:t>
            </w:r>
          </w:p>
        </w:tc>
      </w:tr>
      <w:tr w:rsidR="004D1AFE" w:rsidRPr="003768C8" w14:paraId="1BB10006" w14:textId="77777777" w:rsidTr="007A144D">
        <w:trPr>
          <w:trHeight w:val="109"/>
        </w:trPr>
        <w:tc>
          <w:tcPr>
            <w:tcW w:w="1844" w:type="dxa"/>
          </w:tcPr>
          <w:p w14:paraId="76D28393"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EC </w:t>
            </w:r>
          </w:p>
        </w:tc>
        <w:tc>
          <w:tcPr>
            <w:tcW w:w="8363" w:type="dxa"/>
          </w:tcPr>
          <w:p w14:paraId="050E9684"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European Commission </w:t>
            </w:r>
          </w:p>
        </w:tc>
      </w:tr>
      <w:tr w:rsidR="004D1AFE" w:rsidRPr="003768C8" w14:paraId="2EE70112" w14:textId="77777777" w:rsidTr="007A144D">
        <w:trPr>
          <w:trHeight w:val="109"/>
        </w:trPr>
        <w:tc>
          <w:tcPr>
            <w:tcW w:w="1844" w:type="dxa"/>
          </w:tcPr>
          <w:p w14:paraId="2B234479" w14:textId="7D3AA3B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ECRAN</w:t>
            </w:r>
          </w:p>
        </w:tc>
        <w:tc>
          <w:tcPr>
            <w:tcW w:w="8363" w:type="dxa"/>
          </w:tcPr>
          <w:p w14:paraId="0306974C" w14:textId="4DA78C61"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Environment and Climate Regional Accession Network</w:t>
            </w:r>
          </w:p>
        </w:tc>
      </w:tr>
      <w:tr w:rsidR="004D1AFE" w:rsidRPr="003768C8" w14:paraId="03659CAC" w14:textId="77777777" w:rsidTr="007A144D">
        <w:trPr>
          <w:trHeight w:val="109"/>
        </w:trPr>
        <w:tc>
          <w:tcPr>
            <w:tcW w:w="1844" w:type="dxa"/>
          </w:tcPr>
          <w:p w14:paraId="705AB740"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EIA </w:t>
            </w:r>
          </w:p>
        </w:tc>
        <w:tc>
          <w:tcPr>
            <w:tcW w:w="8363" w:type="dxa"/>
          </w:tcPr>
          <w:p w14:paraId="6335009E"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Environmental Impact Assessment </w:t>
            </w:r>
          </w:p>
        </w:tc>
      </w:tr>
      <w:tr w:rsidR="004D1AFE" w:rsidRPr="003768C8" w14:paraId="5B86FC4C" w14:textId="77777777" w:rsidTr="007A144D">
        <w:trPr>
          <w:trHeight w:val="109"/>
        </w:trPr>
        <w:tc>
          <w:tcPr>
            <w:tcW w:w="1844" w:type="dxa"/>
          </w:tcPr>
          <w:p w14:paraId="7F4012D8" w14:textId="1DA84BA5"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EPRTR</w:t>
            </w:r>
          </w:p>
        </w:tc>
        <w:tc>
          <w:tcPr>
            <w:tcW w:w="8363" w:type="dxa"/>
          </w:tcPr>
          <w:p w14:paraId="581FEAFE" w14:textId="5C6AC87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European Pollutant Release and Transfer Registe</w:t>
            </w:r>
          </w:p>
        </w:tc>
      </w:tr>
      <w:tr w:rsidR="004D1AFE" w:rsidRPr="003768C8" w14:paraId="5F4E62C6" w14:textId="77777777" w:rsidTr="007A144D">
        <w:trPr>
          <w:trHeight w:val="109"/>
        </w:trPr>
        <w:tc>
          <w:tcPr>
            <w:tcW w:w="1844" w:type="dxa"/>
          </w:tcPr>
          <w:p w14:paraId="1C4B4AE0" w14:textId="4EA4A1CA"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EUROPOL</w:t>
            </w:r>
          </w:p>
        </w:tc>
        <w:tc>
          <w:tcPr>
            <w:tcW w:w="8363" w:type="dxa"/>
          </w:tcPr>
          <w:p w14:paraId="0F843E15" w14:textId="1CDFA391"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European Police</w:t>
            </w:r>
          </w:p>
        </w:tc>
      </w:tr>
      <w:tr w:rsidR="004D1AFE" w:rsidRPr="003768C8" w14:paraId="3B5921DC" w14:textId="77777777" w:rsidTr="007A144D">
        <w:trPr>
          <w:trHeight w:val="109"/>
        </w:trPr>
        <w:tc>
          <w:tcPr>
            <w:tcW w:w="1844" w:type="dxa"/>
          </w:tcPr>
          <w:p w14:paraId="6C381BD8"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IED</w:t>
            </w:r>
          </w:p>
        </w:tc>
        <w:tc>
          <w:tcPr>
            <w:tcW w:w="8363" w:type="dxa"/>
          </w:tcPr>
          <w:p w14:paraId="3F911180"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Industrial Emissions Directive 2010/75/EU</w:t>
            </w:r>
          </w:p>
        </w:tc>
      </w:tr>
      <w:tr w:rsidR="004D1AFE" w:rsidRPr="003768C8" w14:paraId="61CAC994" w14:textId="77777777" w:rsidTr="007A144D">
        <w:trPr>
          <w:trHeight w:val="109"/>
        </w:trPr>
        <w:tc>
          <w:tcPr>
            <w:tcW w:w="1844" w:type="dxa"/>
          </w:tcPr>
          <w:p w14:paraId="6574BDE6"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IMPEL</w:t>
            </w:r>
          </w:p>
        </w:tc>
        <w:tc>
          <w:tcPr>
            <w:tcW w:w="8363" w:type="dxa"/>
          </w:tcPr>
          <w:p w14:paraId="4AA61D9C"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European Union network for the implementation and enforcement of environmental law</w:t>
            </w:r>
          </w:p>
        </w:tc>
      </w:tr>
      <w:tr w:rsidR="004D1AFE" w:rsidRPr="003768C8" w14:paraId="1979BA1E" w14:textId="77777777" w:rsidTr="007A144D">
        <w:trPr>
          <w:trHeight w:val="109"/>
        </w:trPr>
        <w:tc>
          <w:tcPr>
            <w:tcW w:w="1844" w:type="dxa"/>
          </w:tcPr>
          <w:p w14:paraId="6DDBB6F5" w14:textId="43FF81F2"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INECE</w:t>
            </w:r>
          </w:p>
        </w:tc>
        <w:tc>
          <w:tcPr>
            <w:tcW w:w="8363" w:type="dxa"/>
          </w:tcPr>
          <w:p w14:paraId="2106B5D0" w14:textId="3C28ED91"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International Network for Environmental Compliance and Enforcement</w:t>
            </w:r>
          </w:p>
        </w:tc>
      </w:tr>
      <w:tr w:rsidR="004D1AFE" w:rsidRPr="003768C8" w14:paraId="4B3FC48F" w14:textId="77777777" w:rsidTr="007A144D">
        <w:trPr>
          <w:trHeight w:val="109"/>
        </w:trPr>
        <w:tc>
          <w:tcPr>
            <w:tcW w:w="1844" w:type="dxa"/>
          </w:tcPr>
          <w:p w14:paraId="290EB5C1" w14:textId="11244289"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IPA-2</w:t>
            </w:r>
          </w:p>
        </w:tc>
        <w:tc>
          <w:tcPr>
            <w:tcW w:w="8363" w:type="dxa"/>
          </w:tcPr>
          <w:p w14:paraId="345F68AF" w14:textId="371930AD"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Instrument for Pre-accession Assistance II</w:t>
            </w:r>
          </w:p>
        </w:tc>
      </w:tr>
      <w:tr w:rsidR="004D1AFE" w:rsidRPr="003768C8" w14:paraId="7BFFC594" w14:textId="77777777" w:rsidTr="007A144D">
        <w:trPr>
          <w:trHeight w:val="109"/>
        </w:trPr>
        <w:tc>
          <w:tcPr>
            <w:tcW w:w="1844" w:type="dxa"/>
          </w:tcPr>
          <w:p w14:paraId="3BA41FC9"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IPPC </w:t>
            </w:r>
          </w:p>
        </w:tc>
        <w:tc>
          <w:tcPr>
            <w:tcW w:w="8363" w:type="dxa"/>
          </w:tcPr>
          <w:p w14:paraId="226446E0"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Integrated Pollution Prevention and Control </w:t>
            </w:r>
          </w:p>
        </w:tc>
      </w:tr>
      <w:tr w:rsidR="004D1AFE" w:rsidRPr="003768C8" w14:paraId="5151D639" w14:textId="77777777" w:rsidTr="007A144D">
        <w:trPr>
          <w:trHeight w:val="109"/>
        </w:trPr>
        <w:tc>
          <w:tcPr>
            <w:tcW w:w="1844" w:type="dxa"/>
          </w:tcPr>
          <w:p w14:paraId="7B7CC5AE" w14:textId="4D0EE56B"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INTERPOL</w:t>
            </w:r>
          </w:p>
        </w:tc>
        <w:tc>
          <w:tcPr>
            <w:tcW w:w="8363" w:type="dxa"/>
          </w:tcPr>
          <w:p w14:paraId="7CB89C51" w14:textId="4F8406AC"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International Police</w:t>
            </w:r>
          </w:p>
        </w:tc>
      </w:tr>
      <w:tr w:rsidR="004D1AFE" w:rsidRPr="003768C8" w14:paraId="7746C6AF" w14:textId="77777777" w:rsidTr="007A144D">
        <w:trPr>
          <w:trHeight w:val="109"/>
        </w:trPr>
        <w:tc>
          <w:tcPr>
            <w:tcW w:w="1844" w:type="dxa"/>
          </w:tcPr>
          <w:p w14:paraId="02BFF0FF" w14:textId="077CA48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IRAM</w:t>
            </w:r>
          </w:p>
        </w:tc>
        <w:tc>
          <w:tcPr>
            <w:tcW w:w="8363" w:type="dxa"/>
          </w:tcPr>
          <w:p w14:paraId="188D140C" w14:textId="53BF6E2F"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Integrated Risk Assessment Method</w:t>
            </w:r>
          </w:p>
        </w:tc>
      </w:tr>
      <w:tr w:rsidR="004D1AFE" w:rsidRPr="003768C8" w14:paraId="601A5C8C" w14:textId="77777777" w:rsidTr="007A144D">
        <w:trPr>
          <w:trHeight w:val="109"/>
        </w:trPr>
        <w:tc>
          <w:tcPr>
            <w:tcW w:w="1844" w:type="dxa"/>
          </w:tcPr>
          <w:p w14:paraId="1E4BC68A"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LEAP</w:t>
            </w:r>
          </w:p>
        </w:tc>
        <w:tc>
          <w:tcPr>
            <w:tcW w:w="8363" w:type="dxa"/>
          </w:tcPr>
          <w:p w14:paraId="5C0C54B4"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Local Environmental Action Plan</w:t>
            </w:r>
          </w:p>
        </w:tc>
      </w:tr>
      <w:tr w:rsidR="004D1AFE" w:rsidRPr="003768C8" w14:paraId="3D27FF85" w14:textId="77777777" w:rsidTr="007A144D">
        <w:trPr>
          <w:trHeight w:val="109"/>
        </w:trPr>
        <w:tc>
          <w:tcPr>
            <w:tcW w:w="1844" w:type="dxa"/>
          </w:tcPr>
          <w:p w14:paraId="42F203DB" w14:textId="5DAD362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LoMPWP</w:t>
            </w:r>
          </w:p>
        </w:tc>
        <w:tc>
          <w:tcPr>
            <w:tcW w:w="8363" w:type="dxa"/>
          </w:tcPr>
          <w:p w14:paraId="598ACEAF" w14:textId="7376A078"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Law on Management of Packaging Waste and Packages</w:t>
            </w:r>
          </w:p>
        </w:tc>
      </w:tr>
      <w:tr w:rsidR="004D1AFE" w:rsidRPr="003768C8" w14:paraId="502DE297" w14:textId="77777777" w:rsidTr="007A144D">
        <w:trPr>
          <w:trHeight w:val="109"/>
        </w:trPr>
        <w:tc>
          <w:tcPr>
            <w:tcW w:w="1844" w:type="dxa"/>
          </w:tcPr>
          <w:p w14:paraId="63E1A6E3" w14:textId="55D8FCD4"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LSGU</w:t>
            </w:r>
          </w:p>
        </w:tc>
        <w:tc>
          <w:tcPr>
            <w:tcW w:w="8363" w:type="dxa"/>
          </w:tcPr>
          <w:p w14:paraId="62CC3C30" w14:textId="006831D4"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Local Self Gouvernment Unit</w:t>
            </w:r>
          </w:p>
        </w:tc>
      </w:tr>
      <w:tr w:rsidR="004D1AFE" w:rsidRPr="003768C8" w14:paraId="5EA24626" w14:textId="77777777" w:rsidTr="007A144D">
        <w:trPr>
          <w:trHeight w:val="109"/>
        </w:trPr>
        <w:tc>
          <w:tcPr>
            <w:tcW w:w="1844" w:type="dxa"/>
          </w:tcPr>
          <w:p w14:paraId="6E5D5AEC"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MoEPP </w:t>
            </w:r>
          </w:p>
        </w:tc>
        <w:tc>
          <w:tcPr>
            <w:tcW w:w="8363" w:type="dxa"/>
          </w:tcPr>
          <w:p w14:paraId="0E75F770"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Ministry for Environment and Physical Planning </w:t>
            </w:r>
          </w:p>
        </w:tc>
      </w:tr>
      <w:tr w:rsidR="004D1AFE" w:rsidRPr="003768C8" w14:paraId="6DADC7F9" w14:textId="77777777" w:rsidTr="007A144D">
        <w:trPr>
          <w:trHeight w:val="109"/>
        </w:trPr>
        <w:tc>
          <w:tcPr>
            <w:tcW w:w="1844" w:type="dxa"/>
          </w:tcPr>
          <w:p w14:paraId="1269FE11"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MS</w:t>
            </w:r>
          </w:p>
        </w:tc>
        <w:tc>
          <w:tcPr>
            <w:tcW w:w="8363" w:type="dxa"/>
          </w:tcPr>
          <w:p w14:paraId="074498FD"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Member State</w:t>
            </w:r>
          </w:p>
        </w:tc>
      </w:tr>
      <w:tr w:rsidR="004D1AFE" w:rsidRPr="003768C8" w14:paraId="7F878A1B" w14:textId="77777777" w:rsidTr="007A144D">
        <w:trPr>
          <w:trHeight w:val="109"/>
        </w:trPr>
        <w:tc>
          <w:tcPr>
            <w:tcW w:w="1844" w:type="dxa"/>
          </w:tcPr>
          <w:p w14:paraId="3EDD7FC9"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NEI</w:t>
            </w:r>
          </w:p>
        </w:tc>
        <w:tc>
          <w:tcPr>
            <w:tcW w:w="8363" w:type="dxa"/>
          </w:tcPr>
          <w:p w14:paraId="527C2440"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Network of Environmental Inspectors</w:t>
            </w:r>
          </w:p>
        </w:tc>
      </w:tr>
      <w:tr w:rsidR="004D1AFE" w:rsidRPr="003768C8" w14:paraId="56BDAA81" w14:textId="77777777" w:rsidTr="007A144D">
        <w:trPr>
          <w:trHeight w:val="109"/>
        </w:trPr>
        <w:tc>
          <w:tcPr>
            <w:tcW w:w="1844" w:type="dxa"/>
          </w:tcPr>
          <w:p w14:paraId="0DCA2C5E"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NER</w:t>
            </w:r>
          </w:p>
        </w:tc>
        <w:tc>
          <w:tcPr>
            <w:tcW w:w="8363" w:type="dxa"/>
          </w:tcPr>
          <w:p w14:paraId="2014BDAF"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Network of Environmental Regulators</w:t>
            </w:r>
          </w:p>
        </w:tc>
      </w:tr>
      <w:tr w:rsidR="004D1AFE" w:rsidRPr="003768C8" w14:paraId="6361EE27" w14:textId="77777777" w:rsidTr="007A144D">
        <w:trPr>
          <w:trHeight w:val="109"/>
        </w:trPr>
        <w:tc>
          <w:tcPr>
            <w:tcW w:w="1844" w:type="dxa"/>
          </w:tcPr>
          <w:p w14:paraId="52357F0B" w14:textId="066E616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PHARE</w:t>
            </w:r>
          </w:p>
        </w:tc>
        <w:tc>
          <w:tcPr>
            <w:tcW w:w="8363" w:type="dxa"/>
          </w:tcPr>
          <w:p w14:paraId="6957ABAD" w14:textId="539A47E3"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EU Preaccession Programe </w:t>
            </w:r>
          </w:p>
        </w:tc>
      </w:tr>
      <w:tr w:rsidR="004D1AFE" w:rsidRPr="003768C8" w14:paraId="337B115F" w14:textId="77777777" w:rsidTr="007A144D">
        <w:trPr>
          <w:trHeight w:val="109"/>
        </w:trPr>
        <w:tc>
          <w:tcPr>
            <w:tcW w:w="1844" w:type="dxa"/>
          </w:tcPr>
          <w:p w14:paraId="1C467969" w14:textId="392A178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PPWD</w:t>
            </w:r>
          </w:p>
        </w:tc>
        <w:tc>
          <w:tcPr>
            <w:tcW w:w="8363" w:type="dxa"/>
          </w:tcPr>
          <w:p w14:paraId="56AC851A" w14:textId="1ED4575A"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Packaging and packaging waste directive</w:t>
            </w:r>
          </w:p>
        </w:tc>
      </w:tr>
      <w:tr w:rsidR="004D1AFE" w:rsidRPr="003768C8" w14:paraId="2E02CE59" w14:textId="77777777" w:rsidTr="007A144D">
        <w:trPr>
          <w:trHeight w:val="109"/>
        </w:trPr>
        <w:tc>
          <w:tcPr>
            <w:tcW w:w="1844" w:type="dxa"/>
          </w:tcPr>
          <w:p w14:paraId="4AC98496" w14:textId="03C6C81D"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REC</w:t>
            </w:r>
          </w:p>
        </w:tc>
        <w:tc>
          <w:tcPr>
            <w:tcW w:w="8363" w:type="dxa"/>
          </w:tcPr>
          <w:p w14:paraId="2FF03A8C" w14:textId="7BF7B5BB"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Regional Environmental Center for Central and Eastern Europe</w:t>
            </w:r>
          </w:p>
        </w:tc>
      </w:tr>
      <w:tr w:rsidR="004D1AFE" w:rsidRPr="003768C8" w14:paraId="7233D935" w14:textId="77777777" w:rsidTr="007A144D">
        <w:trPr>
          <w:trHeight w:val="109"/>
        </w:trPr>
        <w:tc>
          <w:tcPr>
            <w:tcW w:w="1844" w:type="dxa"/>
          </w:tcPr>
          <w:p w14:paraId="4542FF17"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RMCEI</w:t>
            </w:r>
          </w:p>
        </w:tc>
        <w:tc>
          <w:tcPr>
            <w:tcW w:w="8363" w:type="dxa"/>
          </w:tcPr>
          <w:p w14:paraId="3640E23C"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Recommendation 2001/331/EC of the European Parliament and the Council providing for minimum criteria for environmental inspections in the Member States</w:t>
            </w:r>
          </w:p>
        </w:tc>
      </w:tr>
      <w:tr w:rsidR="004D1AFE" w:rsidRPr="003768C8" w14:paraId="52409309" w14:textId="77777777" w:rsidTr="007A144D">
        <w:trPr>
          <w:trHeight w:val="109"/>
        </w:trPr>
        <w:tc>
          <w:tcPr>
            <w:tcW w:w="1844" w:type="dxa"/>
          </w:tcPr>
          <w:p w14:paraId="29026177" w14:textId="51D6EFD0"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SEA</w:t>
            </w:r>
          </w:p>
        </w:tc>
        <w:tc>
          <w:tcPr>
            <w:tcW w:w="8363" w:type="dxa"/>
          </w:tcPr>
          <w:p w14:paraId="5B61CE9F" w14:textId="3DBAD34F"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Strategic Environmental Assessment</w:t>
            </w:r>
          </w:p>
        </w:tc>
      </w:tr>
      <w:tr w:rsidR="004D1AFE" w:rsidRPr="003768C8" w14:paraId="402329AF" w14:textId="77777777" w:rsidTr="007A144D">
        <w:trPr>
          <w:trHeight w:val="109"/>
        </w:trPr>
        <w:tc>
          <w:tcPr>
            <w:tcW w:w="1844" w:type="dxa"/>
          </w:tcPr>
          <w:p w14:paraId="4A20B60C"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SEI </w:t>
            </w:r>
          </w:p>
        </w:tc>
        <w:tc>
          <w:tcPr>
            <w:tcW w:w="8363" w:type="dxa"/>
          </w:tcPr>
          <w:p w14:paraId="63F4C47F"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State Environmental Inspectorate </w:t>
            </w:r>
          </w:p>
        </w:tc>
      </w:tr>
      <w:tr w:rsidR="004D1AFE" w:rsidRPr="003768C8" w14:paraId="387C5ED0" w14:textId="77777777" w:rsidTr="007A144D">
        <w:trPr>
          <w:trHeight w:val="109"/>
        </w:trPr>
        <w:tc>
          <w:tcPr>
            <w:tcW w:w="1844" w:type="dxa"/>
          </w:tcPr>
          <w:p w14:paraId="2002E77B"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TA</w:t>
            </w:r>
          </w:p>
        </w:tc>
        <w:tc>
          <w:tcPr>
            <w:tcW w:w="8363" w:type="dxa"/>
          </w:tcPr>
          <w:p w14:paraId="2A772969"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Technical Assistance</w:t>
            </w:r>
          </w:p>
        </w:tc>
      </w:tr>
      <w:tr w:rsidR="004D1AFE" w:rsidRPr="003768C8" w14:paraId="064EB649" w14:textId="77777777" w:rsidTr="007A144D">
        <w:trPr>
          <w:trHeight w:val="109"/>
        </w:trPr>
        <w:tc>
          <w:tcPr>
            <w:tcW w:w="1844" w:type="dxa"/>
          </w:tcPr>
          <w:p w14:paraId="164E17D9"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TFS</w:t>
            </w:r>
          </w:p>
        </w:tc>
        <w:tc>
          <w:tcPr>
            <w:tcW w:w="8363" w:type="dxa"/>
          </w:tcPr>
          <w:p w14:paraId="4CF5A1D8" w14:textId="7777777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Transfrontier Shipment of Waste</w:t>
            </w:r>
          </w:p>
        </w:tc>
      </w:tr>
      <w:tr w:rsidR="004D1AFE" w:rsidRPr="003768C8" w14:paraId="425990C7" w14:textId="77777777" w:rsidTr="007A144D">
        <w:trPr>
          <w:trHeight w:val="109"/>
        </w:trPr>
        <w:tc>
          <w:tcPr>
            <w:tcW w:w="1844" w:type="dxa"/>
          </w:tcPr>
          <w:p w14:paraId="14B3C7B1" w14:textId="17843C74"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lastRenderedPageBreak/>
              <w:t>UNDP</w:t>
            </w:r>
          </w:p>
        </w:tc>
        <w:tc>
          <w:tcPr>
            <w:tcW w:w="8363" w:type="dxa"/>
          </w:tcPr>
          <w:p w14:paraId="50009B7B" w14:textId="470FEE34"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United Nation Development Programme</w:t>
            </w:r>
          </w:p>
        </w:tc>
      </w:tr>
      <w:tr w:rsidR="004D1AFE" w:rsidRPr="003768C8" w14:paraId="0207978C" w14:textId="77777777" w:rsidTr="007A144D">
        <w:trPr>
          <w:trHeight w:val="109"/>
        </w:trPr>
        <w:tc>
          <w:tcPr>
            <w:tcW w:w="1844" w:type="dxa"/>
          </w:tcPr>
          <w:p w14:paraId="2744A4D6" w14:textId="2367F4E2"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 xml:space="preserve">WBAD </w:t>
            </w:r>
          </w:p>
        </w:tc>
        <w:tc>
          <w:tcPr>
            <w:tcW w:w="8363" w:type="dxa"/>
          </w:tcPr>
          <w:p w14:paraId="0F74770B" w14:textId="662A53D9"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Waste Batteries and Accumulators Directive</w:t>
            </w:r>
          </w:p>
        </w:tc>
      </w:tr>
      <w:tr w:rsidR="004D1AFE" w:rsidRPr="003768C8" w14:paraId="5F45995A" w14:textId="77777777" w:rsidTr="007A144D">
        <w:trPr>
          <w:trHeight w:val="109"/>
        </w:trPr>
        <w:tc>
          <w:tcPr>
            <w:tcW w:w="1844" w:type="dxa"/>
          </w:tcPr>
          <w:p w14:paraId="784D9253" w14:textId="051B7FB7"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WEEED</w:t>
            </w:r>
          </w:p>
        </w:tc>
        <w:tc>
          <w:tcPr>
            <w:tcW w:w="8363" w:type="dxa"/>
          </w:tcPr>
          <w:p w14:paraId="52F36A65" w14:textId="0AFF4D73"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Waste Electrical and Electronic Equipment Directive</w:t>
            </w:r>
          </w:p>
        </w:tc>
      </w:tr>
      <w:tr w:rsidR="004D1AFE" w:rsidRPr="003768C8" w14:paraId="442B1A08" w14:textId="77777777" w:rsidTr="007A144D">
        <w:trPr>
          <w:trHeight w:val="109"/>
        </w:trPr>
        <w:tc>
          <w:tcPr>
            <w:tcW w:w="1844" w:type="dxa"/>
          </w:tcPr>
          <w:p w14:paraId="5E99C7CF" w14:textId="7F4AF091"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WFD</w:t>
            </w:r>
          </w:p>
        </w:tc>
        <w:tc>
          <w:tcPr>
            <w:tcW w:w="8363" w:type="dxa"/>
          </w:tcPr>
          <w:p w14:paraId="4C932624" w14:textId="78FBE8ED" w:rsidR="004D1AFE" w:rsidRPr="003768C8" w:rsidRDefault="004D1AFE" w:rsidP="004D1AFE">
            <w:pPr>
              <w:pStyle w:val="Default"/>
              <w:spacing w:before="120"/>
              <w:rPr>
                <w:rFonts w:ascii="Gill Sans MT" w:hAnsi="Gill Sans MT"/>
                <w:noProof/>
                <w:sz w:val="22"/>
                <w:szCs w:val="22"/>
              </w:rPr>
            </w:pPr>
            <w:r w:rsidRPr="003768C8">
              <w:rPr>
                <w:rFonts w:ascii="Gill Sans MT" w:hAnsi="Gill Sans MT"/>
                <w:noProof/>
                <w:sz w:val="22"/>
                <w:szCs w:val="22"/>
              </w:rPr>
              <w:t>Waste Framework Directive</w:t>
            </w:r>
          </w:p>
        </w:tc>
      </w:tr>
    </w:tbl>
    <w:p w14:paraId="2173E20C" w14:textId="77777777" w:rsidR="002F73DF" w:rsidRPr="00224271" w:rsidRDefault="002F73DF" w:rsidP="002F73DF">
      <w:pPr>
        <w:pStyle w:val="Default"/>
        <w:rPr>
          <w:noProof/>
        </w:rPr>
      </w:pPr>
    </w:p>
    <w:p w14:paraId="1ADF0C51" w14:textId="77777777" w:rsidR="00D83E4C" w:rsidRPr="00224271" w:rsidRDefault="00EF7EA3" w:rsidP="00D83E4C">
      <w:pPr>
        <w:rPr>
          <w:noProof/>
        </w:rPr>
      </w:pPr>
      <w:r w:rsidRPr="00224271">
        <w:rPr>
          <w:noProof/>
        </w:rPr>
        <w:br w:type="page"/>
      </w:r>
    </w:p>
    <w:p w14:paraId="79E83EBD" w14:textId="77777777" w:rsidR="00D83E4C" w:rsidRPr="00224271" w:rsidRDefault="00D83E4C">
      <w:pPr>
        <w:pStyle w:val="TOCHeading"/>
        <w:rPr>
          <w:noProof/>
          <w:lang w:val="en-GB"/>
        </w:rPr>
      </w:pPr>
      <w:r w:rsidRPr="00224271">
        <w:rPr>
          <w:noProof/>
          <w:lang w:val="en-GB"/>
        </w:rPr>
        <w:lastRenderedPageBreak/>
        <w:t>Table of Contents</w:t>
      </w:r>
    </w:p>
    <w:bookmarkStart w:id="0" w:name="_GoBack"/>
    <w:bookmarkEnd w:id="0"/>
    <w:p w14:paraId="231A8AB2" w14:textId="77777777" w:rsidR="000A12EB" w:rsidRDefault="00F02ADC">
      <w:pPr>
        <w:pStyle w:val="TOC1"/>
        <w:rPr>
          <w:rFonts w:asciiTheme="minorHAnsi" w:eastAsiaTheme="minorEastAsia" w:hAnsiTheme="minorHAnsi" w:cstheme="minorBidi"/>
          <w:b w:val="0"/>
          <w:noProof/>
          <w:sz w:val="22"/>
          <w:szCs w:val="22"/>
          <w:lang w:val="es-ES" w:eastAsia="es-ES"/>
        </w:rPr>
      </w:pPr>
      <w:r w:rsidRPr="00224271">
        <w:rPr>
          <w:b w:val="0"/>
          <w:noProof/>
        </w:rPr>
        <w:fldChar w:fldCharType="begin"/>
      </w:r>
      <w:r w:rsidRPr="00224271">
        <w:rPr>
          <w:b w:val="0"/>
          <w:noProof/>
        </w:rPr>
        <w:instrText xml:space="preserve"> TOC \o "1-4" \h \z \u </w:instrText>
      </w:r>
      <w:r w:rsidRPr="00224271">
        <w:rPr>
          <w:b w:val="0"/>
          <w:noProof/>
        </w:rPr>
        <w:fldChar w:fldCharType="separate"/>
      </w:r>
      <w:hyperlink w:anchor="_Toc458077939" w:history="1">
        <w:r w:rsidR="000A12EB" w:rsidRPr="00CE2D99">
          <w:rPr>
            <w:rStyle w:val="Hyperlink"/>
            <w:noProof/>
          </w:rPr>
          <w:t>1.</w:t>
        </w:r>
        <w:r w:rsidR="000A12EB">
          <w:rPr>
            <w:rFonts w:asciiTheme="minorHAnsi" w:eastAsiaTheme="minorEastAsia" w:hAnsiTheme="minorHAnsi" w:cstheme="minorBidi"/>
            <w:b w:val="0"/>
            <w:noProof/>
            <w:sz w:val="22"/>
            <w:szCs w:val="22"/>
            <w:lang w:val="es-ES" w:eastAsia="es-ES"/>
          </w:rPr>
          <w:tab/>
        </w:r>
        <w:r w:rsidR="000A12EB" w:rsidRPr="00CE2D99">
          <w:rPr>
            <w:rStyle w:val="Hyperlink"/>
            <w:noProof/>
          </w:rPr>
          <w:t>Introduction</w:t>
        </w:r>
        <w:r w:rsidR="000A12EB">
          <w:rPr>
            <w:noProof/>
            <w:webHidden/>
          </w:rPr>
          <w:tab/>
        </w:r>
        <w:r w:rsidR="000A12EB">
          <w:rPr>
            <w:noProof/>
            <w:webHidden/>
          </w:rPr>
          <w:fldChar w:fldCharType="begin"/>
        </w:r>
        <w:r w:rsidR="000A12EB">
          <w:rPr>
            <w:noProof/>
            <w:webHidden/>
          </w:rPr>
          <w:instrText xml:space="preserve"> PAGEREF _Toc458077939 \h </w:instrText>
        </w:r>
        <w:r w:rsidR="000A12EB">
          <w:rPr>
            <w:noProof/>
            <w:webHidden/>
          </w:rPr>
        </w:r>
        <w:r w:rsidR="000A12EB">
          <w:rPr>
            <w:noProof/>
            <w:webHidden/>
          </w:rPr>
          <w:fldChar w:fldCharType="separate"/>
        </w:r>
        <w:r w:rsidR="000A12EB">
          <w:rPr>
            <w:noProof/>
            <w:webHidden/>
          </w:rPr>
          <w:t>6</w:t>
        </w:r>
        <w:r w:rsidR="000A12EB">
          <w:rPr>
            <w:noProof/>
            <w:webHidden/>
          </w:rPr>
          <w:fldChar w:fldCharType="end"/>
        </w:r>
      </w:hyperlink>
    </w:p>
    <w:p w14:paraId="4C47849D"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40" w:history="1">
        <w:r w:rsidRPr="00CE2D99">
          <w:rPr>
            <w:rStyle w:val="Hyperlink"/>
            <w:noProof/>
          </w:rPr>
          <w:t>2.</w:t>
        </w:r>
        <w:r>
          <w:rPr>
            <w:rFonts w:asciiTheme="minorHAnsi" w:eastAsiaTheme="minorEastAsia" w:hAnsiTheme="minorHAnsi" w:cstheme="minorBidi"/>
            <w:b w:val="0"/>
            <w:noProof/>
            <w:sz w:val="22"/>
            <w:szCs w:val="22"/>
            <w:lang w:val="es-ES" w:eastAsia="es-ES"/>
          </w:rPr>
          <w:tab/>
        </w:r>
        <w:r w:rsidRPr="00CE2D99">
          <w:rPr>
            <w:rStyle w:val="Hyperlink"/>
            <w:noProof/>
          </w:rPr>
          <w:t>Brief assessment of steps towards a better environmental enforcement taken during the implementation of this project</w:t>
        </w:r>
        <w:r>
          <w:rPr>
            <w:noProof/>
            <w:webHidden/>
          </w:rPr>
          <w:tab/>
        </w:r>
        <w:r>
          <w:rPr>
            <w:noProof/>
            <w:webHidden/>
          </w:rPr>
          <w:fldChar w:fldCharType="begin"/>
        </w:r>
        <w:r>
          <w:rPr>
            <w:noProof/>
            <w:webHidden/>
          </w:rPr>
          <w:instrText xml:space="preserve"> PAGEREF _Toc458077940 \h </w:instrText>
        </w:r>
        <w:r>
          <w:rPr>
            <w:noProof/>
            <w:webHidden/>
          </w:rPr>
        </w:r>
        <w:r>
          <w:rPr>
            <w:noProof/>
            <w:webHidden/>
          </w:rPr>
          <w:fldChar w:fldCharType="separate"/>
        </w:r>
        <w:r>
          <w:rPr>
            <w:noProof/>
            <w:webHidden/>
          </w:rPr>
          <w:t>6</w:t>
        </w:r>
        <w:r>
          <w:rPr>
            <w:noProof/>
            <w:webHidden/>
          </w:rPr>
          <w:fldChar w:fldCharType="end"/>
        </w:r>
      </w:hyperlink>
    </w:p>
    <w:p w14:paraId="6EB74C7B"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41" w:history="1">
        <w:r w:rsidRPr="00CE2D99">
          <w:rPr>
            <w:rStyle w:val="Hyperlink"/>
            <w:noProof/>
          </w:rPr>
          <w:t>2.1.</w:t>
        </w:r>
        <w:r>
          <w:rPr>
            <w:rFonts w:asciiTheme="minorHAnsi" w:eastAsiaTheme="minorEastAsia" w:hAnsiTheme="minorHAnsi" w:cstheme="minorBidi"/>
            <w:noProof/>
            <w:lang w:val="es-ES" w:eastAsia="es-ES"/>
          </w:rPr>
          <w:tab/>
        </w:r>
        <w:r w:rsidRPr="00CE2D99">
          <w:rPr>
            <w:rStyle w:val="Hyperlink"/>
            <w:noProof/>
          </w:rPr>
          <w:t>Motivation and context of the Twinning project</w:t>
        </w:r>
        <w:r>
          <w:rPr>
            <w:noProof/>
            <w:webHidden/>
          </w:rPr>
          <w:tab/>
        </w:r>
        <w:r>
          <w:rPr>
            <w:noProof/>
            <w:webHidden/>
          </w:rPr>
          <w:fldChar w:fldCharType="begin"/>
        </w:r>
        <w:r>
          <w:rPr>
            <w:noProof/>
            <w:webHidden/>
          </w:rPr>
          <w:instrText xml:space="preserve"> PAGEREF _Toc458077941 \h </w:instrText>
        </w:r>
        <w:r>
          <w:rPr>
            <w:noProof/>
            <w:webHidden/>
          </w:rPr>
        </w:r>
        <w:r>
          <w:rPr>
            <w:noProof/>
            <w:webHidden/>
          </w:rPr>
          <w:fldChar w:fldCharType="separate"/>
        </w:r>
        <w:r>
          <w:rPr>
            <w:noProof/>
            <w:webHidden/>
          </w:rPr>
          <w:t>6</w:t>
        </w:r>
        <w:r>
          <w:rPr>
            <w:noProof/>
            <w:webHidden/>
          </w:rPr>
          <w:fldChar w:fldCharType="end"/>
        </w:r>
      </w:hyperlink>
    </w:p>
    <w:p w14:paraId="08FDF589"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42" w:history="1">
        <w:r w:rsidRPr="00CE2D99">
          <w:rPr>
            <w:rStyle w:val="Hyperlink"/>
            <w:noProof/>
            <w:lang w:val="en-US"/>
          </w:rPr>
          <w:t>2.2.</w:t>
        </w:r>
        <w:r>
          <w:rPr>
            <w:rFonts w:asciiTheme="minorHAnsi" w:eastAsiaTheme="minorEastAsia" w:hAnsiTheme="minorHAnsi" w:cstheme="minorBidi"/>
            <w:noProof/>
            <w:lang w:val="es-ES" w:eastAsia="es-ES"/>
          </w:rPr>
          <w:tab/>
        </w:r>
        <w:r w:rsidRPr="00CE2D99">
          <w:rPr>
            <w:rStyle w:val="Hyperlink"/>
            <w:noProof/>
            <w:lang w:val="en-US"/>
          </w:rPr>
          <w:t>Twinning Project</w:t>
        </w:r>
        <w:r>
          <w:rPr>
            <w:noProof/>
            <w:webHidden/>
          </w:rPr>
          <w:tab/>
        </w:r>
        <w:r>
          <w:rPr>
            <w:noProof/>
            <w:webHidden/>
          </w:rPr>
          <w:fldChar w:fldCharType="begin"/>
        </w:r>
        <w:r>
          <w:rPr>
            <w:noProof/>
            <w:webHidden/>
          </w:rPr>
          <w:instrText xml:space="preserve"> PAGEREF _Toc458077942 \h </w:instrText>
        </w:r>
        <w:r>
          <w:rPr>
            <w:noProof/>
            <w:webHidden/>
          </w:rPr>
        </w:r>
        <w:r>
          <w:rPr>
            <w:noProof/>
            <w:webHidden/>
          </w:rPr>
          <w:fldChar w:fldCharType="separate"/>
        </w:r>
        <w:r>
          <w:rPr>
            <w:noProof/>
            <w:webHidden/>
          </w:rPr>
          <w:t>7</w:t>
        </w:r>
        <w:r>
          <w:rPr>
            <w:noProof/>
            <w:webHidden/>
          </w:rPr>
          <w:fldChar w:fldCharType="end"/>
        </w:r>
      </w:hyperlink>
    </w:p>
    <w:p w14:paraId="11C13D26"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43" w:history="1">
        <w:r w:rsidRPr="00CE2D99">
          <w:rPr>
            <w:rStyle w:val="Hyperlink"/>
            <w:noProof/>
            <w:lang w:val="en-US"/>
          </w:rPr>
          <w:t>2.2.1.</w:t>
        </w:r>
        <w:r>
          <w:rPr>
            <w:rFonts w:asciiTheme="minorHAnsi" w:eastAsiaTheme="minorEastAsia" w:hAnsiTheme="minorHAnsi" w:cstheme="minorBidi"/>
            <w:noProof/>
            <w:lang w:val="es-ES" w:eastAsia="es-ES"/>
          </w:rPr>
          <w:tab/>
        </w:r>
        <w:r w:rsidRPr="00CE2D99">
          <w:rPr>
            <w:rStyle w:val="Hyperlink"/>
            <w:noProof/>
            <w:lang w:val="en-US"/>
          </w:rPr>
          <w:t>Implementation of the project</w:t>
        </w:r>
        <w:r>
          <w:rPr>
            <w:noProof/>
            <w:webHidden/>
          </w:rPr>
          <w:tab/>
        </w:r>
        <w:r>
          <w:rPr>
            <w:noProof/>
            <w:webHidden/>
          </w:rPr>
          <w:fldChar w:fldCharType="begin"/>
        </w:r>
        <w:r>
          <w:rPr>
            <w:noProof/>
            <w:webHidden/>
          </w:rPr>
          <w:instrText xml:space="preserve"> PAGEREF _Toc458077943 \h </w:instrText>
        </w:r>
        <w:r>
          <w:rPr>
            <w:noProof/>
            <w:webHidden/>
          </w:rPr>
        </w:r>
        <w:r>
          <w:rPr>
            <w:noProof/>
            <w:webHidden/>
          </w:rPr>
          <w:fldChar w:fldCharType="separate"/>
        </w:r>
        <w:r>
          <w:rPr>
            <w:noProof/>
            <w:webHidden/>
          </w:rPr>
          <w:t>7</w:t>
        </w:r>
        <w:r>
          <w:rPr>
            <w:noProof/>
            <w:webHidden/>
          </w:rPr>
          <w:fldChar w:fldCharType="end"/>
        </w:r>
      </w:hyperlink>
    </w:p>
    <w:p w14:paraId="3D538D02"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44" w:history="1">
        <w:r w:rsidRPr="00CE2D99">
          <w:rPr>
            <w:rStyle w:val="Hyperlink"/>
            <w:noProof/>
            <w:lang w:val="en-US"/>
          </w:rPr>
          <w:t>2.2.2.</w:t>
        </w:r>
        <w:r>
          <w:rPr>
            <w:rFonts w:asciiTheme="minorHAnsi" w:eastAsiaTheme="minorEastAsia" w:hAnsiTheme="minorHAnsi" w:cstheme="minorBidi"/>
            <w:noProof/>
            <w:lang w:val="es-ES" w:eastAsia="es-ES"/>
          </w:rPr>
          <w:tab/>
        </w:r>
        <w:r w:rsidRPr="00CE2D99">
          <w:rPr>
            <w:rStyle w:val="Hyperlink"/>
            <w:noProof/>
            <w:lang w:val="en-US"/>
          </w:rPr>
          <w:t>Results achieved</w:t>
        </w:r>
        <w:r>
          <w:rPr>
            <w:noProof/>
            <w:webHidden/>
          </w:rPr>
          <w:tab/>
        </w:r>
        <w:r>
          <w:rPr>
            <w:noProof/>
            <w:webHidden/>
          </w:rPr>
          <w:fldChar w:fldCharType="begin"/>
        </w:r>
        <w:r>
          <w:rPr>
            <w:noProof/>
            <w:webHidden/>
          </w:rPr>
          <w:instrText xml:space="preserve"> PAGEREF _Toc458077944 \h </w:instrText>
        </w:r>
        <w:r>
          <w:rPr>
            <w:noProof/>
            <w:webHidden/>
          </w:rPr>
        </w:r>
        <w:r>
          <w:rPr>
            <w:noProof/>
            <w:webHidden/>
          </w:rPr>
          <w:fldChar w:fldCharType="separate"/>
        </w:r>
        <w:r>
          <w:rPr>
            <w:noProof/>
            <w:webHidden/>
          </w:rPr>
          <w:t>8</w:t>
        </w:r>
        <w:r>
          <w:rPr>
            <w:noProof/>
            <w:webHidden/>
          </w:rPr>
          <w:fldChar w:fldCharType="end"/>
        </w:r>
      </w:hyperlink>
    </w:p>
    <w:p w14:paraId="49555407"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45" w:history="1">
        <w:r w:rsidRPr="00CE2D99">
          <w:rPr>
            <w:rStyle w:val="Hyperlink"/>
            <w:noProof/>
            <w:lang w:val="en-US"/>
          </w:rPr>
          <w:t>2.3.</w:t>
        </w:r>
        <w:r>
          <w:rPr>
            <w:rFonts w:asciiTheme="minorHAnsi" w:eastAsiaTheme="minorEastAsia" w:hAnsiTheme="minorHAnsi" w:cstheme="minorBidi"/>
            <w:noProof/>
            <w:lang w:val="es-ES" w:eastAsia="es-ES"/>
          </w:rPr>
          <w:tab/>
        </w:r>
        <w:r w:rsidRPr="00CE2D99">
          <w:rPr>
            <w:rStyle w:val="Hyperlink"/>
            <w:noProof/>
            <w:lang w:val="en-US"/>
          </w:rPr>
          <w:t>Supply contract providing equipment and software for environmental enforcement authorities</w:t>
        </w:r>
        <w:r>
          <w:rPr>
            <w:noProof/>
            <w:webHidden/>
          </w:rPr>
          <w:tab/>
        </w:r>
        <w:r>
          <w:rPr>
            <w:noProof/>
            <w:webHidden/>
          </w:rPr>
          <w:fldChar w:fldCharType="begin"/>
        </w:r>
        <w:r>
          <w:rPr>
            <w:noProof/>
            <w:webHidden/>
          </w:rPr>
          <w:instrText xml:space="preserve"> PAGEREF _Toc458077945 \h </w:instrText>
        </w:r>
        <w:r>
          <w:rPr>
            <w:noProof/>
            <w:webHidden/>
          </w:rPr>
        </w:r>
        <w:r>
          <w:rPr>
            <w:noProof/>
            <w:webHidden/>
          </w:rPr>
          <w:fldChar w:fldCharType="separate"/>
        </w:r>
        <w:r>
          <w:rPr>
            <w:noProof/>
            <w:webHidden/>
          </w:rPr>
          <w:t>9</w:t>
        </w:r>
        <w:r>
          <w:rPr>
            <w:noProof/>
            <w:webHidden/>
          </w:rPr>
          <w:fldChar w:fldCharType="end"/>
        </w:r>
      </w:hyperlink>
    </w:p>
    <w:p w14:paraId="69856343"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46" w:history="1">
        <w:r w:rsidRPr="00CE2D99">
          <w:rPr>
            <w:rStyle w:val="Hyperlink"/>
            <w:noProof/>
            <w:lang w:val="en-US"/>
          </w:rPr>
          <w:t>2.4.</w:t>
        </w:r>
        <w:r>
          <w:rPr>
            <w:rFonts w:asciiTheme="minorHAnsi" w:eastAsiaTheme="minorEastAsia" w:hAnsiTheme="minorHAnsi" w:cstheme="minorBidi"/>
            <w:noProof/>
            <w:lang w:val="es-ES" w:eastAsia="es-ES"/>
          </w:rPr>
          <w:tab/>
        </w:r>
        <w:r w:rsidRPr="00CE2D99">
          <w:rPr>
            <w:rStyle w:val="Hyperlink"/>
            <w:noProof/>
            <w:lang w:val="en-US"/>
          </w:rPr>
          <w:t>Technical Assistance project supporting implementation of environmental legislation at local level</w:t>
        </w:r>
        <w:r>
          <w:rPr>
            <w:noProof/>
            <w:webHidden/>
          </w:rPr>
          <w:tab/>
        </w:r>
        <w:r>
          <w:rPr>
            <w:noProof/>
            <w:webHidden/>
          </w:rPr>
          <w:fldChar w:fldCharType="begin"/>
        </w:r>
        <w:r>
          <w:rPr>
            <w:noProof/>
            <w:webHidden/>
          </w:rPr>
          <w:instrText xml:space="preserve"> PAGEREF _Toc458077946 \h </w:instrText>
        </w:r>
        <w:r>
          <w:rPr>
            <w:noProof/>
            <w:webHidden/>
          </w:rPr>
        </w:r>
        <w:r>
          <w:rPr>
            <w:noProof/>
            <w:webHidden/>
          </w:rPr>
          <w:fldChar w:fldCharType="separate"/>
        </w:r>
        <w:r>
          <w:rPr>
            <w:noProof/>
            <w:webHidden/>
          </w:rPr>
          <w:t>10</w:t>
        </w:r>
        <w:r>
          <w:rPr>
            <w:noProof/>
            <w:webHidden/>
          </w:rPr>
          <w:fldChar w:fldCharType="end"/>
        </w:r>
      </w:hyperlink>
    </w:p>
    <w:p w14:paraId="3D3DEF8F"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47" w:history="1">
        <w:r w:rsidRPr="00CE2D99">
          <w:rPr>
            <w:rStyle w:val="Hyperlink"/>
            <w:noProof/>
          </w:rPr>
          <w:t>3.</w:t>
        </w:r>
        <w:r>
          <w:rPr>
            <w:rFonts w:asciiTheme="minorHAnsi" w:eastAsiaTheme="minorEastAsia" w:hAnsiTheme="minorHAnsi" w:cstheme="minorBidi"/>
            <w:b w:val="0"/>
            <w:noProof/>
            <w:sz w:val="22"/>
            <w:szCs w:val="22"/>
            <w:lang w:val="es-ES" w:eastAsia="es-ES"/>
          </w:rPr>
          <w:tab/>
        </w:r>
        <w:r w:rsidRPr="00CE2D99">
          <w:rPr>
            <w:rStyle w:val="Hyperlink"/>
            <w:noProof/>
          </w:rPr>
          <w:t>Ongoing or coming projects having an impact on environmental enforcement</w:t>
        </w:r>
        <w:r>
          <w:rPr>
            <w:noProof/>
            <w:webHidden/>
          </w:rPr>
          <w:tab/>
        </w:r>
        <w:r>
          <w:rPr>
            <w:noProof/>
            <w:webHidden/>
          </w:rPr>
          <w:fldChar w:fldCharType="begin"/>
        </w:r>
        <w:r>
          <w:rPr>
            <w:noProof/>
            <w:webHidden/>
          </w:rPr>
          <w:instrText xml:space="preserve"> PAGEREF _Toc458077947 \h </w:instrText>
        </w:r>
        <w:r>
          <w:rPr>
            <w:noProof/>
            <w:webHidden/>
          </w:rPr>
        </w:r>
        <w:r>
          <w:rPr>
            <w:noProof/>
            <w:webHidden/>
          </w:rPr>
          <w:fldChar w:fldCharType="separate"/>
        </w:r>
        <w:r>
          <w:rPr>
            <w:noProof/>
            <w:webHidden/>
          </w:rPr>
          <w:t>11</w:t>
        </w:r>
        <w:r>
          <w:rPr>
            <w:noProof/>
            <w:webHidden/>
          </w:rPr>
          <w:fldChar w:fldCharType="end"/>
        </w:r>
      </w:hyperlink>
    </w:p>
    <w:p w14:paraId="0C1C2236"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48" w:history="1">
        <w:r w:rsidRPr="00CE2D99">
          <w:rPr>
            <w:rStyle w:val="Hyperlink"/>
            <w:noProof/>
            <w:lang w:val="en-US"/>
          </w:rPr>
          <w:t>3.1.</w:t>
        </w:r>
        <w:r>
          <w:rPr>
            <w:rFonts w:asciiTheme="minorHAnsi" w:eastAsiaTheme="minorEastAsia" w:hAnsiTheme="minorHAnsi" w:cstheme="minorBidi"/>
            <w:noProof/>
            <w:lang w:val="es-ES" w:eastAsia="es-ES"/>
          </w:rPr>
          <w:tab/>
        </w:r>
        <w:r w:rsidRPr="00CE2D99">
          <w:rPr>
            <w:rStyle w:val="Hyperlink"/>
            <w:noProof/>
            <w:lang w:val="en-US"/>
          </w:rPr>
          <w:t>Projects in the Republic of Macedonia</w:t>
        </w:r>
        <w:r>
          <w:rPr>
            <w:noProof/>
            <w:webHidden/>
          </w:rPr>
          <w:tab/>
        </w:r>
        <w:r>
          <w:rPr>
            <w:noProof/>
            <w:webHidden/>
          </w:rPr>
          <w:fldChar w:fldCharType="begin"/>
        </w:r>
        <w:r>
          <w:rPr>
            <w:noProof/>
            <w:webHidden/>
          </w:rPr>
          <w:instrText xml:space="preserve"> PAGEREF _Toc458077948 \h </w:instrText>
        </w:r>
        <w:r>
          <w:rPr>
            <w:noProof/>
            <w:webHidden/>
          </w:rPr>
        </w:r>
        <w:r>
          <w:rPr>
            <w:noProof/>
            <w:webHidden/>
          </w:rPr>
          <w:fldChar w:fldCharType="separate"/>
        </w:r>
        <w:r>
          <w:rPr>
            <w:noProof/>
            <w:webHidden/>
          </w:rPr>
          <w:t>11</w:t>
        </w:r>
        <w:r>
          <w:rPr>
            <w:noProof/>
            <w:webHidden/>
          </w:rPr>
          <w:fldChar w:fldCharType="end"/>
        </w:r>
      </w:hyperlink>
    </w:p>
    <w:p w14:paraId="2E591C41"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49" w:history="1">
        <w:r w:rsidRPr="00CE2D99">
          <w:rPr>
            <w:rStyle w:val="Hyperlink"/>
            <w:noProof/>
            <w:lang w:val="en-US"/>
          </w:rPr>
          <w:t>3.1.1.</w:t>
        </w:r>
        <w:r>
          <w:rPr>
            <w:rFonts w:asciiTheme="minorHAnsi" w:eastAsiaTheme="minorEastAsia" w:hAnsiTheme="minorHAnsi" w:cstheme="minorBidi"/>
            <w:noProof/>
            <w:lang w:val="es-ES" w:eastAsia="es-ES"/>
          </w:rPr>
          <w:tab/>
        </w:r>
        <w:r w:rsidRPr="00CE2D99">
          <w:rPr>
            <w:rStyle w:val="Hyperlink"/>
            <w:noProof/>
            <w:lang w:val="en-US"/>
          </w:rPr>
          <w:t>Twinning on Industrial Emissions Directive (ongoing)</w:t>
        </w:r>
        <w:r>
          <w:rPr>
            <w:noProof/>
            <w:webHidden/>
          </w:rPr>
          <w:tab/>
        </w:r>
        <w:r>
          <w:rPr>
            <w:noProof/>
            <w:webHidden/>
          </w:rPr>
          <w:fldChar w:fldCharType="begin"/>
        </w:r>
        <w:r>
          <w:rPr>
            <w:noProof/>
            <w:webHidden/>
          </w:rPr>
          <w:instrText xml:space="preserve"> PAGEREF _Toc458077949 \h </w:instrText>
        </w:r>
        <w:r>
          <w:rPr>
            <w:noProof/>
            <w:webHidden/>
          </w:rPr>
        </w:r>
        <w:r>
          <w:rPr>
            <w:noProof/>
            <w:webHidden/>
          </w:rPr>
          <w:fldChar w:fldCharType="separate"/>
        </w:r>
        <w:r>
          <w:rPr>
            <w:noProof/>
            <w:webHidden/>
          </w:rPr>
          <w:t>11</w:t>
        </w:r>
        <w:r>
          <w:rPr>
            <w:noProof/>
            <w:webHidden/>
          </w:rPr>
          <w:fldChar w:fldCharType="end"/>
        </w:r>
      </w:hyperlink>
    </w:p>
    <w:p w14:paraId="2B9DAAA7"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0" w:history="1">
        <w:r w:rsidRPr="00CE2D99">
          <w:rPr>
            <w:rStyle w:val="Hyperlink"/>
            <w:noProof/>
            <w:lang w:val="en-US"/>
          </w:rPr>
          <w:t>3.1.2.</w:t>
        </w:r>
        <w:r>
          <w:rPr>
            <w:rFonts w:asciiTheme="minorHAnsi" w:eastAsiaTheme="minorEastAsia" w:hAnsiTheme="minorHAnsi" w:cstheme="minorBidi"/>
            <w:noProof/>
            <w:lang w:val="es-ES" w:eastAsia="es-ES"/>
          </w:rPr>
          <w:tab/>
        </w:r>
        <w:r w:rsidRPr="00CE2D99">
          <w:rPr>
            <w:rStyle w:val="Hyperlink"/>
            <w:noProof/>
            <w:lang w:val="en-US"/>
          </w:rPr>
          <w:t>Twinning on Waste Management (to start in September 2016)</w:t>
        </w:r>
        <w:r>
          <w:rPr>
            <w:noProof/>
            <w:webHidden/>
          </w:rPr>
          <w:tab/>
        </w:r>
        <w:r>
          <w:rPr>
            <w:noProof/>
            <w:webHidden/>
          </w:rPr>
          <w:fldChar w:fldCharType="begin"/>
        </w:r>
        <w:r>
          <w:rPr>
            <w:noProof/>
            <w:webHidden/>
          </w:rPr>
          <w:instrText xml:space="preserve"> PAGEREF _Toc458077950 \h </w:instrText>
        </w:r>
        <w:r>
          <w:rPr>
            <w:noProof/>
            <w:webHidden/>
          </w:rPr>
        </w:r>
        <w:r>
          <w:rPr>
            <w:noProof/>
            <w:webHidden/>
          </w:rPr>
          <w:fldChar w:fldCharType="separate"/>
        </w:r>
        <w:r>
          <w:rPr>
            <w:noProof/>
            <w:webHidden/>
          </w:rPr>
          <w:t>13</w:t>
        </w:r>
        <w:r>
          <w:rPr>
            <w:noProof/>
            <w:webHidden/>
          </w:rPr>
          <w:fldChar w:fldCharType="end"/>
        </w:r>
      </w:hyperlink>
    </w:p>
    <w:p w14:paraId="5AA8959E"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1" w:history="1">
        <w:r w:rsidRPr="00CE2D99">
          <w:rPr>
            <w:rStyle w:val="Hyperlink"/>
            <w:noProof/>
            <w:lang w:val="en-US"/>
          </w:rPr>
          <w:t>3.1.3.</w:t>
        </w:r>
        <w:r>
          <w:rPr>
            <w:rFonts w:asciiTheme="minorHAnsi" w:eastAsiaTheme="minorEastAsia" w:hAnsiTheme="minorHAnsi" w:cstheme="minorBidi"/>
            <w:noProof/>
            <w:lang w:val="es-ES" w:eastAsia="es-ES"/>
          </w:rPr>
          <w:tab/>
        </w:r>
        <w:r w:rsidRPr="00CE2D99">
          <w:rPr>
            <w:rStyle w:val="Hyperlink"/>
            <w:noProof/>
            <w:lang w:val="en-US"/>
          </w:rPr>
          <w:t>Twinning on water quality (currently being tendered)</w:t>
        </w:r>
        <w:r>
          <w:rPr>
            <w:noProof/>
            <w:webHidden/>
          </w:rPr>
          <w:tab/>
        </w:r>
        <w:r>
          <w:rPr>
            <w:noProof/>
            <w:webHidden/>
          </w:rPr>
          <w:fldChar w:fldCharType="begin"/>
        </w:r>
        <w:r>
          <w:rPr>
            <w:noProof/>
            <w:webHidden/>
          </w:rPr>
          <w:instrText xml:space="preserve"> PAGEREF _Toc458077951 \h </w:instrText>
        </w:r>
        <w:r>
          <w:rPr>
            <w:noProof/>
            <w:webHidden/>
          </w:rPr>
        </w:r>
        <w:r>
          <w:rPr>
            <w:noProof/>
            <w:webHidden/>
          </w:rPr>
          <w:fldChar w:fldCharType="separate"/>
        </w:r>
        <w:r>
          <w:rPr>
            <w:noProof/>
            <w:webHidden/>
          </w:rPr>
          <w:t>15</w:t>
        </w:r>
        <w:r>
          <w:rPr>
            <w:noProof/>
            <w:webHidden/>
          </w:rPr>
          <w:fldChar w:fldCharType="end"/>
        </w:r>
      </w:hyperlink>
    </w:p>
    <w:p w14:paraId="1080BD25"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52" w:history="1">
        <w:r w:rsidRPr="00CE2D99">
          <w:rPr>
            <w:rStyle w:val="Hyperlink"/>
            <w:noProof/>
            <w:lang w:val="en-US"/>
          </w:rPr>
          <w:t>3.2.</w:t>
        </w:r>
        <w:r>
          <w:rPr>
            <w:rFonts w:asciiTheme="minorHAnsi" w:eastAsiaTheme="minorEastAsia" w:hAnsiTheme="minorHAnsi" w:cstheme="minorBidi"/>
            <w:noProof/>
            <w:lang w:val="es-ES" w:eastAsia="es-ES"/>
          </w:rPr>
          <w:tab/>
        </w:r>
        <w:r w:rsidRPr="00CE2D99">
          <w:rPr>
            <w:rStyle w:val="Hyperlink"/>
            <w:noProof/>
            <w:lang w:val="en-US"/>
          </w:rPr>
          <w:t>International networks and institutions</w:t>
        </w:r>
        <w:r>
          <w:rPr>
            <w:noProof/>
            <w:webHidden/>
          </w:rPr>
          <w:tab/>
        </w:r>
        <w:r>
          <w:rPr>
            <w:noProof/>
            <w:webHidden/>
          </w:rPr>
          <w:fldChar w:fldCharType="begin"/>
        </w:r>
        <w:r>
          <w:rPr>
            <w:noProof/>
            <w:webHidden/>
          </w:rPr>
          <w:instrText xml:space="preserve"> PAGEREF _Toc458077952 \h </w:instrText>
        </w:r>
        <w:r>
          <w:rPr>
            <w:noProof/>
            <w:webHidden/>
          </w:rPr>
        </w:r>
        <w:r>
          <w:rPr>
            <w:noProof/>
            <w:webHidden/>
          </w:rPr>
          <w:fldChar w:fldCharType="separate"/>
        </w:r>
        <w:r>
          <w:rPr>
            <w:noProof/>
            <w:webHidden/>
          </w:rPr>
          <w:t>18</w:t>
        </w:r>
        <w:r>
          <w:rPr>
            <w:noProof/>
            <w:webHidden/>
          </w:rPr>
          <w:fldChar w:fldCharType="end"/>
        </w:r>
      </w:hyperlink>
    </w:p>
    <w:p w14:paraId="35E4F9C0"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3" w:history="1">
        <w:r w:rsidRPr="00CE2D99">
          <w:rPr>
            <w:rStyle w:val="Hyperlink"/>
            <w:noProof/>
          </w:rPr>
          <w:t>3.2.1.</w:t>
        </w:r>
        <w:r>
          <w:rPr>
            <w:rFonts w:asciiTheme="minorHAnsi" w:eastAsiaTheme="minorEastAsia" w:hAnsiTheme="minorHAnsi" w:cstheme="minorBidi"/>
            <w:noProof/>
            <w:lang w:val="es-ES" w:eastAsia="es-ES"/>
          </w:rPr>
          <w:tab/>
        </w:r>
        <w:r w:rsidRPr="00CE2D99">
          <w:rPr>
            <w:rStyle w:val="Hyperlink"/>
            <w:noProof/>
          </w:rPr>
          <w:t>IMPEL</w:t>
        </w:r>
        <w:r>
          <w:rPr>
            <w:noProof/>
            <w:webHidden/>
          </w:rPr>
          <w:tab/>
        </w:r>
        <w:r>
          <w:rPr>
            <w:noProof/>
            <w:webHidden/>
          </w:rPr>
          <w:fldChar w:fldCharType="begin"/>
        </w:r>
        <w:r>
          <w:rPr>
            <w:noProof/>
            <w:webHidden/>
          </w:rPr>
          <w:instrText xml:space="preserve"> PAGEREF _Toc458077953 \h </w:instrText>
        </w:r>
        <w:r>
          <w:rPr>
            <w:noProof/>
            <w:webHidden/>
          </w:rPr>
        </w:r>
        <w:r>
          <w:rPr>
            <w:noProof/>
            <w:webHidden/>
          </w:rPr>
          <w:fldChar w:fldCharType="separate"/>
        </w:r>
        <w:r>
          <w:rPr>
            <w:noProof/>
            <w:webHidden/>
          </w:rPr>
          <w:t>18</w:t>
        </w:r>
        <w:r>
          <w:rPr>
            <w:noProof/>
            <w:webHidden/>
          </w:rPr>
          <w:fldChar w:fldCharType="end"/>
        </w:r>
      </w:hyperlink>
    </w:p>
    <w:p w14:paraId="2C4E1544"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4" w:history="1">
        <w:r w:rsidRPr="00CE2D99">
          <w:rPr>
            <w:rStyle w:val="Hyperlink"/>
            <w:noProof/>
          </w:rPr>
          <w:t>3.2.2.</w:t>
        </w:r>
        <w:r>
          <w:rPr>
            <w:rFonts w:asciiTheme="minorHAnsi" w:eastAsiaTheme="minorEastAsia" w:hAnsiTheme="minorHAnsi" w:cstheme="minorBidi"/>
            <w:noProof/>
            <w:lang w:val="es-ES" w:eastAsia="es-ES"/>
          </w:rPr>
          <w:tab/>
        </w:r>
        <w:r w:rsidRPr="00CE2D99">
          <w:rPr>
            <w:rStyle w:val="Hyperlink"/>
            <w:noProof/>
          </w:rPr>
          <w:t>ECRAN</w:t>
        </w:r>
        <w:r>
          <w:rPr>
            <w:noProof/>
            <w:webHidden/>
          </w:rPr>
          <w:tab/>
        </w:r>
        <w:r>
          <w:rPr>
            <w:noProof/>
            <w:webHidden/>
          </w:rPr>
          <w:fldChar w:fldCharType="begin"/>
        </w:r>
        <w:r>
          <w:rPr>
            <w:noProof/>
            <w:webHidden/>
          </w:rPr>
          <w:instrText xml:space="preserve"> PAGEREF _Toc458077954 \h </w:instrText>
        </w:r>
        <w:r>
          <w:rPr>
            <w:noProof/>
            <w:webHidden/>
          </w:rPr>
        </w:r>
        <w:r>
          <w:rPr>
            <w:noProof/>
            <w:webHidden/>
          </w:rPr>
          <w:fldChar w:fldCharType="separate"/>
        </w:r>
        <w:r>
          <w:rPr>
            <w:noProof/>
            <w:webHidden/>
          </w:rPr>
          <w:t>18</w:t>
        </w:r>
        <w:r>
          <w:rPr>
            <w:noProof/>
            <w:webHidden/>
          </w:rPr>
          <w:fldChar w:fldCharType="end"/>
        </w:r>
      </w:hyperlink>
    </w:p>
    <w:p w14:paraId="4A92955D"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5" w:history="1">
        <w:r w:rsidRPr="00CE2D99">
          <w:rPr>
            <w:rStyle w:val="Hyperlink"/>
            <w:noProof/>
          </w:rPr>
          <w:t>3.2.3.</w:t>
        </w:r>
        <w:r>
          <w:rPr>
            <w:rFonts w:asciiTheme="minorHAnsi" w:eastAsiaTheme="minorEastAsia" w:hAnsiTheme="minorHAnsi" w:cstheme="minorBidi"/>
            <w:noProof/>
            <w:lang w:val="es-ES" w:eastAsia="es-ES"/>
          </w:rPr>
          <w:tab/>
        </w:r>
        <w:r w:rsidRPr="00CE2D99">
          <w:rPr>
            <w:rStyle w:val="Hyperlink"/>
            <w:noProof/>
          </w:rPr>
          <w:t>INECE</w:t>
        </w:r>
        <w:r>
          <w:rPr>
            <w:noProof/>
            <w:webHidden/>
          </w:rPr>
          <w:tab/>
        </w:r>
        <w:r>
          <w:rPr>
            <w:noProof/>
            <w:webHidden/>
          </w:rPr>
          <w:fldChar w:fldCharType="begin"/>
        </w:r>
        <w:r>
          <w:rPr>
            <w:noProof/>
            <w:webHidden/>
          </w:rPr>
          <w:instrText xml:space="preserve"> PAGEREF _Toc458077955 \h </w:instrText>
        </w:r>
        <w:r>
          <w:rPr>
            <w:noProof/>
            <w:webHidden/>
          </w:rPr>
        </w:r>
        <w:r>
          <w:rPr>
            <w:noProof/>
            <w:webHidden/>
          </w:rPr>
          <w:fldChar w:fldCharType="separate"/>
        </w:r>
        <w:r>
          <w:rPr>
            <w:noProof/>
            <w:webHidden/>
          </w:rPr>
          <w:t>19</w:t>
        </w:r>
        <w:r>
          <w:rPr>
            <w:noProof/>
            <w:webHidden/>
          </w:rPr>
          <w:fldChar w:fldCharType="end"/>
        </w:r>
      </w:hyperlink>
    </w:p>
    <w:p w14:paraId="7478EB72"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6" w:history="1">
        <w:r w:rsidRPr="00CE2D99">
          <w:rPr>
            <w:rStyle w:val="Hyperlink"/>
            <w:noProof/>
          </w:rPr>
          <w:t>3.2.4.</w:t>
        </w:r>
        <w:r>
          <w:rPr>
            <w:rFonts w:asciiTheme="minorHAnsi" w:eastAsiaTheme="minorEastAsia" w:hAnsiTheme="minorHAnsi" w:cstheme="minorBidi"/>
            <w:noProof/>
            <w:lang w:val="es-ES" w:eastAsia="es-ES"/>
          </w:rPr>
          <w:tab/>
        </w:r>
        <w:r w:rsidRPr="00CE2D99">
          <w:rPr>
            <w:rStyle w:val="Hyperlink"/>
            <w:noProof/>
          </w:rPr>
          <w:t>INTERPOL</w:t>
        </w:r>
        <w:r>
          <w:rPr>
            <w:noProof/>
            <w:webHidden/>
          </w:rPr>
          <w:tab/>
        </w:r>
        <w:r>
          <w:rPr>
            <w:noProof/>
            <w:webHidden/>
          </w:rPr>
          <w:fldChar w:fldCharType="begin"/>
        </w:r>
        <w:r>
          <w:rPr>
            <w:noProof/>
            <w:webHidden/>
          </w:rPr>
          <w:instrText xml:space="preserve"> PAGEREF _Toc458077956 \h </w:instrText>
        </w:r>
        <w:r>
          <w:rPr>
            <w:noProof/>
            <w:webHidden/>
          </w:rPr>
        </w:r>
        <w:r>
          <w:rPr>
            <w:noProof/>
            <w:webHidden/>
          </w:rPr>
          <w:fldChar w:fldCharType="separate"/>
        </w:r>
        <w:r>
          <w:rPr>
            <w:noProof/>
            <w:webHidden/>
          </w:rPr>
          <w:t>19</w:t>
        </w:r>
        <w:r>
          <w:rPr>
            <w:noProof/>
            <w:webHidden/>
          </w:rPr>
          <w:fldChar w:fldCharType="end"/>
        </w:r>
      </w:hyperlink>
    </w:p>
    <w:p w14:paraId="5DED6C5F"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7" w:history="1">
        <w:r w:rsidRPr="00CE2D99">
          <w:rPr>
            <w:rStyle w:val="Hyperlink"/>
            <w:noProof/>
          </w:rPr>
          <w:t>3.2.5.</w:t>
        </w:r>
        <w:r>
          <w:rPr>
            <w:rFonts w:asciiTheme="minorHAnsi" w:eastAsiaTheme="minorEastAsia" w:hAnsiTheme="minorHAnsi" w:cstheme="minorBidi"/>
            <w:noProof/>
            <w:lang w:val="es-ES" w:eastAsia="es-ES"/>
          </w:rPr>
          <w:tab/>
        </w:r>
        <w:r w:rsidRPr="00CE2D99">
          <w:rPr>
            <w:rStyle w:val="Hyperlink"/>
            <w:noProof/>
          </w:rPr>
          <w:t>EUROPOL</w:t>
        </w:r>
        <w:r>
          <w:rPr>
            <w:noProof/>
            <w:webHidden/>
          </w:rPr>
          <w:tab/>
        </w:r>
        <w:r>
          <w:rPr>
            <w:noProof/>
            <w:webHidden/>
          </w:rPr>
          <w:fldChar w:fldCharType="begin"/>
        </w:r>
        <w:r>
          <w:rPr>
            <w:noProof/>
            <w:webHidden/>
          </w:rPr>
          <w:instrText xml:space="preserve"> PAGEREF _Toc458077957 \h </w:instrText>
        </w:r>
        <w:r>
          <w:rPr>
            <w:noProof/>
            <w:webHidden/>
          </w:rPr>
        </w:r>
        <w:r>
          <w:rPr>
            <w:noProof/>
            <w:webHidden/>
          </w:rPr>
          <w:fldChar w:fldCharType="separate"/>
        </w:r>
        <w:r>
          <w:rPr>
            <w:noProof/>
            <w:webHidden/>
          </w:rPr>
          <w:t>20</w:t>
        </w:r>
        <w:r>
          <w:rPr>
            <w:noProof/>
            <w:webHidden/>
          </w:rPr>
          <w:fldChar w:fldCharType="end"/>
        </w:r>
      </w:hyperlink>
    </w:p>
    <w:p w14:paraId="7863715E"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8" w:history="1">
        <w:r w:rsidRPr="00CE2D99">
          <w:rPr>
            <w:rStyle w:val="Hyperlink"/>
            <w:noProof/>
          </w:rPr>
          <w:t>3.2.6.</w:t>
        </w:r>
        <w:r>
          <w:rPr>
            <w:rFonts w:asciiTheme="minorHAnsi" w:eastAsiaTheme="minorEastAsia" w:hAnsiTheme="minorHAnsi" w:cstheme="minorBidi"/>
            <w:noProof/>
            <w:lang w:val="es-ES" w:eastAsia="es-ES"/>
          </w:rPr>
          <w:tab/>
        </w:r>
        <w:r w:rsidRPr="00CE2D99">
          <w:rPr>
            <w:rStyle w:val="Hyperlink"/>
            <w:noProof/>
          </w:rPr>
          <w:t>THEMIS</w:t>
        </w:r>
        <w:r>
          <w:rPr>
            <w:noProof/>
            <w:webHidden/>
          </w:rPr>
          <w:tab/>
        </w:r>
        <w:r>
          <w:rPr>
            <w:noProof/>
            <w:webHidden/>
          </w:rPr>
          <w:fldChar w:fldCharType="begin"/>
        </w:r>
        <w:r>
          <w:rPr>
            <w:noProof/>
            <w:webHidden/>
          </w:rPr>
          <w:instrText xml:space="preserve"> PAGEREF _Toc458077958 \h </w:instrText>
        </w:r>
        <w:r>
          <w:rPr>
            <w:noProof/>
            <w:webHidden/>
          </w:rPr>
        </w:r>
        <w:r>
          <w:rPr>
            <w:noProof/>
            <w:webHidden/>
          </w:rPr>
          <w:fldChar w:fldCharType="separate"/>
        </w:r>
        <w:r>
          <w:rPr>
            <w:noProof/>
            <w:webHidden/>
          </w:rPr>
          <w:t>20</w:t>
        </w:r>
        <w:r>
          <w:rPr>
            <w:noProof/>
            <w:webHidden/>
          </w:rPr>
          <w:fldChar w:fldCharType="end"/>
        </w:r>
      </w:hyperlink>
    </w:p>
    <w:p w14:paraId="1A0122D4"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59" w:history="1">
        <w:r w:rsidRPr="00CE2D99">
          <w:rPr>
            <w:rStyle w:val="Hyperlink"/>
            <w:noProof/>
          </w:rPr>
          <w:t>3.2.7.</w:t>
        </w:r>
        <w:r>
          <w:rPr>
            <w:rFonts w:asciiTheme="minorHAnsi" w:eastAsiaTheme="minorEastAsia" w:hAnsiTheme="minorHAnsi" w:cstheme="minorBidi"/>
            <w:noProof/>
            <w:lang w:val="es-ES" w:eastAsia="es-ES"/>
          </w:rPr>
          <w:tab/>
        </w:r>
        <w:r w:rsidRPr="00CE2D99">
          <w:rPr>
            <w:rStyle w:val="Hyperlink"/>
            <w:noProof/>
          </w:rPr>
          <w:t>REC</w:t>
        </w:r>
        <w:r>
          <w:rPr>
            <w:noProof/>
            <w:webHidden/>
          </w:rPr>
          <w:tab/>
        </w:r>
        <w:r>
          <w:rPr>
            <w:noProof/>
            <w:webHidden/>
          </w:rPr>
          <w:fldChar w:fldCharType="begin"/>
        </w:r>
        <w:r>
          <w:rPr>
            <w:noProof/>
            <w:webHidden/>
          </w:rPr>
          <w:instrText xml:space="preserve"> PAGEREF _Toc458077959 \h </w:instrText>
        </w:r>
        <w:r>
          <w:rPr>
            <w:noProof/>
            <w:webHidden/>
          </w:rPr>
        </w:r>
        <w:r>
          <w:rPr>
            <w:noProof/>
            <w:webHidden/>
          </w:rPr>
          <w:fldChar w:fldCharType="separate"/>
        </w:r>
        <w:r>
          <w:rPr>
            <w:noProof/>
            <w:webHidden/>
          </w:rPr>
          <w:t>20</w:t>
        </w:r>
        <w:r>
          <w:rPr>
            <w:noProof/>
            <w:webHidden/>
          </w:rPr>
          <w:fldChar w:fldCharType="end"/>
        </w:r>
      </w:hyperlink>
    </w:p>
    <w:p w14:paraId="38A1E646"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60" w:history="1">
        <w:r w:rsidRPr="00CE2D99">
          <w:rPr>
            <w:rStyle w:val="Hyperlink"/>
            <w:noProof/>
          </w:rPr>
          <w:t>3.2.8.</w:t>
        </w:r>
        <w:r>
          <w:rPr>
            <w:rFonts w:asciiTheme="minorHAnsi" w:eastAsiaTheme="minorEastAsia" w:hAnsiTheme="minorHAnsi" w:cstheme="minorBidi"/>
            <w:noProof/>
            <w:lang w:val="es-ES" w:eastAsia="es-ES"/>
          </w:rPr>
          <w:tab/>
        </w:r>
        <w:r w:rsidRPr="00CE2D99">
          <w:rPr>
            <w:rStyle w:val="Hyperlink"/>
            <w:noProof/>
          </w:rPr>
          <w:t>UNDP</w:t>
        </w:r>
        <w:r>
          <w:rPr>
            <w:noProof/>
            <w:webHidden/>
          </w:rPr>
          <w:tab/>
        </w:r>
        <w:r>
          <w:rPr>
            <w:noProof/>
            <w:webHidden/>
          </w:rPr>
          <w:fldChar w:fldCharType="begin"/>
        </w:r>
        <w:r>
          <w:rPr>
            <w:noProof/>
            <w:webHidden/>
          </w:rPr>
          <w:instrText xml:space="preserve"> PAGEREF _Toc458077960 \h </w:instrText>
        </w:r>
        <w:r>
          <w:rPr>
            <w:noProof/>
            <w:webHidden/>
          </w:rPr>
        </w:r>
        <w:r>
          <w:rPr>
            <w:noProof/>
            <w:webHidden/>
          </w:rPr>
          <w:fldChar w:fldCharType="separate"/>
        </w:r>
        <w:r>
          <w:rPr>
            <w:noProof/>
            <w:webHidden/>
          </w:rPr>
          <w:t>20</w:t>
        </w:r>
        <w:r>
          <w:rPr>
            <w:noProof/>
            <w:webHidden/>
          </w:rPr>
          <w:fldChar w:fldCharType="end"/>
        </w:r>
      </w:hyperlink>
    </w:p>
    <w:p w14:paraId="360BDB4E"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61" w:history="1">
        <w:r w:rsidRPr="00CE2D99">
          <w:rPr>
            <w:rStyle w:val="Hyperlink"/>
            <w:noProof/>
          </w:rPr>
          <w:t>4.</w:t>
        </w:r>
        <w:r>
          <w:rPr>
            <w:rFonts w:asciiTheme="minorHAnsi" w:eastAsiaTheme="minorEastAsia" w:hAnsiTheme="minorHAnsi" w:cstheme="minorBidi"/>
            <w:b w:val="0"/>
            <w:noProof/>
            <w:sz w:val="22"/>
            <w:szCs w:val="22"/>
            <w:lang w:val="es-ES" w:eastAsia="es-ES"/>
          </w:rPr>
          <w:tab/>
        </w:r>
        <w:r w:rsidRPr="00CE2D99">
          <w:rPr>
            <w:rStyle w:val="Hyperlink"/>
            <w:noProof/>
          </w:rPr>
          <w:t>Main remaining gaps in the field of environmental enforcement to be assessed in coming years</w:t>
        </w:r>
        <w:r>
          <w:rPr>
            <w:noProof/>
            <w:webHidden/>
          </w:rPr>
          <w:tab/>
        </w:r>
        <w:r>
          <w:rPr>
            <w:noProof/>
            <w:webHidden/>
          </w:rPr>
          <w:fldChar w:fldCharType="begin"/>
        </w:r>
        <w:r>
          <w:rPr>
            <w:noProof/>
            <w:webHidden/>
          </w:rPr>
          <w:instrText xml:space="preserve"> PAGEREF _Toc458077961 \h </w:instrText>
        </w:r>
        <w:r>
          <w:rPr>
            <w:noProof/>
            <w:webHidden/>
          </w:rPr>
        </w:r>
        <w:r>
          <w:rPr>
            <w:noProof/>
            <w:webHidden/>
          </w:rPr>
          <w:fldChar w:fldCharType="separate"/>
        </w:r>
        <w:r>
          <w:rPr>
            <w:noProof/>
            <w:webHidden/>
          </w:rPr>
          <w:t>21</w:t>
        </w:r>
        <w:r>
          <w:rPr>
            <w:noProof/>
            <w:webHidden/>
          </w:rPr>
          <w:fldChar w:fldCharType="end"/>
        </w:r>
      </w:hyperlink>
    </w:p>
    <w:p w14:paraId="7FE90AEF"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62" w:history="1">
        <w:r w:rsidRPr="00CE2D99">
          <w:rPr>
            <w:rStyle w:val="Hyperlink"/>
            <w:noProof/>
          </w:rPr>
          <w:t>4.1.</w:t>
        </w:r>
        <w:r>
          <w:rPr>
            <w:rFonts w:asciiTheme="minorHAnsi" w:eastAsiaTheme="minorEastAsia" w:hAnsiTheme="minorHAnsi" w:cstheme="minorBidi"/>
            <w:noProof/>
            <w:lang w:val="es-ES" w:eastAsia="es-ES"/>
          </w:rPr>
          <w:tab/>
        </w:r>
        <w:r w:rsidRPr="00CE2D99">
          <w:rPr>
            <w:rStyle w:val="Hyperlink"/>
            <w:noProof/>
          </w:rPr>
          <w:t>Assimilation and sustainability of recommendations and outputs delivered by this Twinning</w:t>
        </w:r>
        <w:r>
          <w:rPr>
            <w:noProof/>
            <w:webHidden/>
          </w:rPr>
          <w:tab/>
        </w:r>
        <w:r>
          <w:rPr>
            <w:noProof/>
            <w:webHidden/>
          </w:rPr>
          <w:fldChar w:fldCharType="begin"/>
        </w:r>
        <w:r>
          <w:rPr>
            <w:noProof/>
            <w:webHidden/>
          </w:rPr>
          <w:instrText xml:space="preserve"> PAGEREF _Toc458077962 \h </w:instrText>
        </w:r>
        <w:r>
          <w:rPr>
            <w:noProof/>
            <w:webHidden/>
          </w:rPr>
        </w:r>
        <w:r>
          <w:rPr>
            <w:noProof/>
            <w:webHidden/>
          </w:rPr>
          <w:fldChar w:fldCharType="separate"/>
        </w:r>
        <w:r>
          <w:rPr>
            <w:noProof/>
            <w:webHidden/>
          </w:rPr>
          <w:t>21</w:t>
        </w:r>
        <w:r>
          <w:rPr>
            <w:noProof/>
            <w:webHidden/>
          </w:rPr>
          <w:fldChar w:fldCharType="end"/>
        </w:r>
      </w:hyperlink>
    </w:p>
    <w:p w14:paraId="2A557D98"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63" w:history="1">
        <w:r w:rsidRPr="00CE2D99">
          <w:rPr>
            <w:rStyle w:val="Hyperlink"/>
            <w:noProof/>
            <w:lang w:val="en-US"/>
          </w:rPr>
          <w:t>4.2.</w:t>
        </w:r>
        <w:r>
          <w:rPr>
            <w:rFonts w:asciiTheme="minorHAnsi" w:eastAsiaTheme="minorEastAsia" w:hAnsiTheme="minorHAnsi" w:cstheme="minorBidi"/>
            <w:noProof/>
            <w:lang w:val="es-ES" w:eastAsia="es-ES"/>
          </w:rPr>
          <w:tab/>
        </w:r>
        <w:r w:rsidRPr="00CE2D99">
          <w:rPr>
            <w:rStyle w:val="Hyperlink"/>
            <w:noProof/>
            <w:lang w:val="en-US"/>
          </w:rPr>
          <w:t>Coordination &amp; effectiveness of enforcement chain</w:t>
        </w:r>
        <w:r>
          <w:rPr>
            <w:noProof/>
            <w:webHidden/>
          </w:rPr>
          <w:tab/>
        </w:r>
        <w:r>
          <w:rPr>
            <w:noProof/>
            <w:webHidden/>
          </w:rPr>
          <w:fldChar w:fldCharType="begin"/>
        </w:r>
        <w:r>
          <w:rPr>
            <w:noProof/>
            <w:webHidden/>
          </w:rPr>
          <w:instrText xml:space="preserve"> PAGEREF _Toc458077963 \h </w:instrText>
        </w:r>
        <w:r>
          <w:rPr>
            <w:noProof/>
            <w:webHidden/>
          </w:rPr>
        </w:r>
        <w:r>
          <w:rPr>
            <w:noProof/>
            <w:webHidden/>
          </w:rPr>
          <w:fldChar w:fldCharType="separate"/>
        </w:r>
        <w:r>
          <w:rPr>
            <w:noProof/>
            <w:webHidden/>
          </w:rPr>
          <w:t>22</w:t>
        </w:r>
        <w:r>
          <w:rPr>
            <w:noProof/>
            <w:webHidden/>
          </w:rPr>
          <w:fldChar w:fldCharType="end"/>
        </w:r>
      </w:hyperlink>
    </w:p>
    <w:p w14:paraId="2CBFF2FB"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64" w:history="1">
        <w:r w:rsidRPr="00CE2D99">
          <w:rPr>
            <w:rStyle w:val="Hyperlink"/>
            <w:noProof/>
            <w:lang w:val="en-US"/>
          </w:rPr>
          <w:t>4.3.</w:t>
        </w:r>
        <w:r>
          <w:rPr>
            <w:rFonts w:asciiTheme="minorHAnsi" w:eastAsiaTheme="minorEastAsia" w:hAnsiTheme="minorHAnsi" w:cstheme="minorBidi"/>
            <w:noProof/>
            <w:lang w:val="es-ES" w:eastAsia="es-ES"/>
          </w:rPr>
          <w:tab/>
        </w:r>
        <w:r w:rsidRPr="00CE2D99">
          <w:rPr>
            <w:rStyle w:val="Hyperlink"/>
            <w:noProof/>
            <w:lang w:val="en-US"/>
          </w:rPr>
          <w:t>Equipment</w:t>
        </w:r>
        <w:r>
          <w:rPr>
            <w:noProof/>
            <w:webHidden/>
          </w:rPr>
          <w:tab/>
        </w:r>
        <w:r>
          <w:rPr>
            <w:noProof/>
            <w:webHidden/>
          </w:rPr>
          <w:fldChar w:fldCharType="begin"/>
        </w:r>
        <w:r>
          <w:rPr>
            <w:noProof/>
            <w:webHidden/>
          </w:rPr>
          <w:instrText xml:space="preserve"> PAGEREF _Toc458077964 \h </w:instrText>
        </w:r>
        <w:r>
          <w:rPr>
            <w:noProof/>
            <w:webHidden/>
          </w:rPr>
        </w:r>
        <w:r>
          <w:rPr>
            <w:noProof/>
            <w:webHidden/>
          </w:rPr>
          <w:fldChar w:fldCharType="separate"/>
        </w:r>
        <w:r>
          <w:rPr>
            <w:noProof/>
            <w:webHidden/>
          </w:rPr>
          <w:t>22</w:t>
        </w:r>
        <w:r>
          <w:rPr>
            <w:noProof/>
            <w:webHidden/>
          </w:rPr>
          <w:fldChar w:fldCharType="end"/>
        </w:r>
      </w:hyperlink>
    </w:p>
    <w:p w14:paraId="5AD95AF4"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65" w:history="1">
        <w:r w:rsidRPr="00CE2D99">
          <w:rPr>
            <w:rStyle w:val="Hyperlink"/>
            <w:noProof/>
            <w:lang w:val="en-US"/>
          </w:rPr>
          <w:t>5.</w:t>
        </w:r>
        <w:r>
          <w:rPr>
            <w:rFonts w:asciiTheme="minorHAnsi" w:eastAsiaTheme="minorEastAsia" w:hAnsiTheme="minorHAnsi" w:cstheme="minorBidi"/>
            <w:b w:val="0"/>
            <w:noProof/>
            <w:sz w:val="22"/>
            <w:szCs w:val="22"/>
            <w:lang w:val="es-ES" w:eastAsia="es-ES"/>
          </w:rPr>
          <w:tab/>
        </w:r>
        <w:r w:rsidRPr="00CE2D99">
          <w:rPr>
            <w:rStyle w:val="Hyperlink"/>
            <w:noProof/>
            <w:lang w:val="en-US"/>
          </w:rPr>
          <w:t>IPA-2 and other funding opportunities in the field of environmental enforcement for the next years</w:t>
        </w:r>
        <w:r>
          <w:rPr>
            <w:noProof/>
            <w:webHidden/>
          </w:rPr>
          <w:tab/>
        </w:r>
        <w:r>
          <w:rPr>
            <w:noProof/>
            <w:webHidden/>
          </w:rPr>
          <w:fldChar w:fldCharType="begin"/>
        </w:r>
        <w:r>
          <w:rPr>
            <w:noProof/>
            <w:webHidden/>
          </w:rPr>
          <w:instrText xml:space="preserve"> PAGEREF _Toc458077965 \h </w:instrText>
        </w:r>
        <w:r>
          <w:rPr>
            <w:noProof/>
            <w:webHidden/>
          </w:rPr>
        </w:r>
        <w:r>
          <w:rPr>
            <w:noProof/>
            <w:webHidden/>
          </w:rPr>
          <w:fldChar w:fldCharType="separate"/>
        </w:r>
        <w:r>
          <w:rPr>
            <w:noProof/>
            <w:webHidden/>
          </w:rPr>
          <w:t>23</w:t>
        </w:r>
        <w:r>
          <w:rPr>
            <w:noProof/>
            <w:webHidden/>
          </w:rPr>
          <w:fldChar w:fldCharType="end"/>
        </w:r>
      </w:hyperlink>
    </w:p>
    <w:p w14:paraId="5F831F53"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66" w:history="1">
        <w:r w:rsidRPr="00CE2D99">
          <w:rPr>
            <w:rStyle w:val="Hyperlink"/>
            <w:noProof/>
            <w:lang w:val="en-US"/>
          </w:rPr>
          <w:t>5.1.</w:t>
        </w:r>
        <w:r>
          <w:rPr>
            <w:rFonts w:asciiTheme="minorHAnsi" w:eastAsiaTheme="minorEastAsia" w:hAnsiTheme="minorHAnsi" w:cstheme="minorBidi"/>
            <w:noProof/>
            <w:lang w:val="es-ES" w:eastAsia="es-ES"/>
          </w:rPr>
          <w:tab/>
        </w:r>
        <w:r w:rsidRPr="00CE2D99">
          <w:rPr>
            <w:rStyle w:val="Hyperlink"/>
            <w:noProof/>
            <w:lang w:val="en-US"/>
          </w:rPr>
          <w:t>Programmed IPA-2 actions related to environmental enforcement</w:t>
        </w:r>
        <w:r>
          <w:rPr>
            <w:noProof/>
            <w:webHidden/>
          </w:rPr>
          <w:tab/>
        </w:r>
        <w:r>
          <w:rPr>
            <w:noProof/>
            <w:webHidden/>
          </w:rPr>
          <w:fldChar w:fldCharType="begin"/>
        </w:r>
        <w:r>
          <w:rPr>
            <w:noProof/>
            <w:webHidden/>
          </w:rPr>
          <w:instrText xml:space="preserve"> PAGEREF _Toc458077966 \h </w:instrText>
        </w:r>
        <w:r>
          <w:rPr>
            <w:noProof/>
            <w:webHidden/>
          </w:rPr>
        </w:r>
        <w:r>
          <w:rPr>
            <w:noProof/>
            <w:webHidden/>
          </w:rPr>
          <w:fldChar w:fldCharType="separate"/>
        </w:r>
        <w:r>
          <w:rPr>
            <w:noProof/>
            <w:webHidden/>
          </w:rPr>
          <w:t>23</w:t>
        </w:r>
        <w:r>
          <w:rPr>
            <w:noProof/>
            <w:webHidden/>
          </w:rPr>
          <w:fldChar w:fldCharType="end"/>
        </w:r>
      </w:hyperlink>
    </w:p>
    <w:p w14:paraId="4455A771"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67" w:history="1">
        <w:r w:rsidRPr="00CE2D99">
          <w:rPr>
            <w:rStyle w:val="Hyperlink"/>
            <w:noProof/>
            <w:lang w:val="en-US"/>
          </w:rPr>
          <w:t>5.2.</w:t>
        </w:r>
        <w:r>
          <w:rPr>
            <w:rFonts w:asciiTheme="minorHAnsi" w:eastAsiaTheme="minorEastAsia" w:hAnsiTheme="minorHAnsi" w:cstheme="minorBidi"/>
            <w:noProof/>
            <w:lang w:val="es-ES" w:eastAsia="es-ES"/>
          </w:rPr>
          <w:tab/>
        </w:r>
        <w:r w:rsidRPr="00CE2D99">
          <w:rPr>
            <w:rStyle w:val="Hyperlink"/>
            <w:noProof/>
            <w:lang w:val="en-US"/>
          </w:rPr>
          <w:t>Other potential funding opportunities in the field of environmental enforcement</w:t>
        </w:r>
        <w:r>
          <w:rPr>
            <w:noProof/>
            <w:webHidden/>
          </w:rPr>
          <w:tab/>
        </w:r>
        <w:r>
          <w:rPr>
            <w:noProof/>
            <w:webHidden/>
          </w:rPr>
          <w:fldChar w:fldCharType="begin"/>
        </w:r>
        <w:r>
          <w:rPr>
            <w:noProof/>
            <w:webHidden/>
          </w:rPr>
          <w:instrText xml:space="preserve"> PAGEREF _Toc458077967 \h </w:instrText>
        </w:r>
        <w:r>
          <w:rPr>
            <w:noProof/>
            <w:webHidden/>
          </w:rPr>
        </w:r>
        <w:r>
          <w:rPr>
            <w:noProof/>
            <w:webHidden/>
          </w:rPr>
          <w:fldChar w:fldCharType="separate"/>
        </w:r>
        <w:r>
          <w:rPr>
            <w:noProof/>
            <w:webHidden/>
          </w:rPr>
          <w:t>23</w:t>
        </w:r>
        <w:r>
          <w:rPr>
            <w:noProof/>
            <w:webHidden/>
          </w:rPr>
          <w:fldChar w:fldCharType="end"/>
        </w:r>
      </w:hyperlink>
    </w:p>
    <w:p w14:paraId="2505704C" w14:textId="77777777" w:rsidR="000A12EB" w:rsidRDefault="000A12EB">
      <w:pPr>
        <w:pStyle w:val="TOC3"/>
        <w:tabs>
          <w:tab w:val="right" w:pos="9062"/>
        </w:tabs>
        <w:rPr>
          <w:rFonts w:asciiTheme="minorHAnsi" w:eastAsiaTheme="minorEastAsia" w:hAnsiTheme="minorHAnsi" w:cstheme="minorBidi"/>
          <w:noProof/>
          <w:lang w:val="es-ES" w:eastAsia="es-ES"/>
        </w:rPr>
      </w:pPr>
      <w:hyperlink w:anchor="_Toc458077968" w:history="1">
        <w:r w:rsidRPr="00CE2D99">
          <w:rPr>
            <w:rStyle w:val="Hyperlink"/>
            <w:noProof/>
            <w:lang w:val="en-US"/>
          </w:rPr>
          <w:t>5.2.1. TAIEX for very specific needs</w:t>
        </w:r>
        <w:r>
          <w:rPr>
            <w:noProof/>
            <w:webHidden/>
          </w:rPr>
          <w:tab/>
        </w:r>
        <w:r>
          <w:rPr>
            <w:noProof/>
            <w:webHidden/>
          </w:rPr>
          <w:fldChar w:fldCharType="begin"/>
        </w:r>
        <w:r>
          <w:rPr>
            <w:noProof/>
            <w:webHidden/>
          </w:rPr>
          <w:instrText xml:space="preserve"> PAGEREF _Toc458077968 \h </w:instrText>
        </w:r>
        <w:r>
          <w:rPr>
            <w:noProof/>
            <w:webHidden/>
          </w:rPr>
        </w:r>
        <w:r>
          <w:rPr>
            <w:noProof/>
            <w:webHidden/>
          </w:rPr>
          <w:fldChar w:fldCharType="separate"/>
        </w:r>
        <w:r>
          <w:rPr>
            <w:noProof/>
            <w:webHidden/>
          </w:rPr>
          <w:t>23</w:t>
        </w:r>
        <w:r>
          <w:rPr>
            <w:noProof/>
            <w:webHidden/>
          </w:rPr>
          <w:fldChar w:fldCharType="end"/>
        </w:r>
      </w:hyperlink>
    </w:p>
    <w:p w14:paraId="5CB1C9B5" w14:textId="77777777" w:rsidR="000A12EB" w:rsidRDefault="000A12EB">
      <w:pPr>
        <w:pStyle w:val="TOC3"/>
        <w:tabs>
          <w:tab w:val="right" w:pos="9062"/>
        </w:tabs>
        <w:rPr>
          <w:rFonts w:asciiTheme="minorHAnsi" w:eastAsiaTheme="minorEastAsia" w:hAnsiTheme="minorHAnsi" w:cstheme="minorBidi"/>
          <w:noProof/>
          <w:lang w:val="es-ES" w:eastAsia="es-ES"/>
        </w:rPr>
      </w:pPr>
      <w:hyperlink w:anchor="_Toc458077969" w:history="1">
        <w:r w:rsidRPr="00CE2D99">
          <w:rPr>
            <w:rStyle w:val="Hyperlink"/>
            <w:noProof/>
            <w:lang w:val="en-US"/>
          </w:rPr>
          <w:t>5.2.2. EU integration facility</w:t>
        </w:r>
        <w:r>
          <w:rPr>
            <w:noProof/>
            <w:webHidden/>
          </w:rPr>
          <w:tab/>
        </w:r>
        <w:r>
          <w:rPr>
            <w:noProof/>
            <w:webHidden/>
          </w:rPr>
          <w:fldChar w:fldCharType="begin"/>
        </w:r>
        <w:r>
          <w:rPr>
            <w:noProof/>
            <w:webHidden/>
          </w:rPr>
          <w:instrText xml:space="preserve"> PAGEREF _Toc458077969 \h </w:instrText>
        </w:r>
        <w:r>
          <w:rPr>
            <w:noProof/>
            <w:webHidden/>
          </w:rPr>
        </w:r>
        <w:r>
          <w:rPr>
            <w:noProof/>
            <w:webHidden/>
          </w:rPr>
          <w:fldChar w:fldCharType="separate"/>
        </w:r>
        <w:r>
          <w:rPr>
            <w:noProof/>
            <w:webHidden/>
          </w:rPr>
          <w:t>24</w:t>
        </w:r>
        <w:r>
          <w:rPr>
            <w:noProof/>
            <w:webHidden/>
          </w:rPr>
          <w:fldChar w:fldCharType="end"/>
        </w:r>
      </w:hyperlink>
    </w:p>
    <w:p w14:paraId="2B940424" w14:textId="77777777" w:rsidR="000A12EB" w:rsidRDefault="000A12EB">
      <w:pPr>
        <w:pStyle w:val="TOC3"/>
        <w:tabs>
          <w:tab w:val="right" w:pos="9062"/>
        </w:tabs>
        <w:rPr>
          <w:rFonts w:asciiTheme="minorHAnsi" w:eastAsiaTheme="minorEastAsia" w:hAnsiTheme="minorHAnsi" w:cstheme="minorBidi"/>
          <w:noProof/>
          <w:lang w:val="es-ES" w:eastAsia="es-ES"/>
        </w:rPr>
      </w:pPr>
      <w:hyperlink w:anchor="_Toc458077970" w:history="1">
        <w:r w:rsidRPr="00CE2D99">
          <w:rPr>
            <w:rStyle w:val="Hyperlink"/>
            <w:noProof/>
            <w:lang w:val="en-US"/>
          </w:rPr>
          <w:t>5.2.3. Other programmes which involve partnerships</w:t>
        </w:r>
        <w:r>
          <w:rPr>
            <w:noProof/>
            <w:webHidden/>
          </w:rPr>
          <w:tab/>
        </w:r>
        <w:r>
          <w:rPr>
            <w:noProof/>
            <w:webHidden/>
          </w:rPr>
          <w:fldChar w:fldCharType="begin"/>
        </w:r>
        <w:r>
          <w:rPr>
            <w:noProof/>
            <w:webHidden/>
          </w:rPr>
          <w:instrText xml:space="preserve"> PAGEREF _Toc458077970 \h </w:instrText>
        </w:r>
        <w:r>
          <w:rPr>
            <w:noProof/>
            <w:webHidden/>
          </w:rPr>
        </w:r>
        <w:r>
          <w:rPr>
            <w:noProof/>
            <w:webHidden/>
          </w:rPr>
          <w:fldChar w:fldCharType="separate"/>
        </w:r>
        <w:r>
          <w:rPr>
            <w:noProof/>
            <w:webHidden/>
          </w:rPr>
          <w:t>24</w:t>
        </w:r>
        <w:r>
          <w:rPr>
            <w:noProof/>
            <w:webHidden/>
          </w:rPr>
          <w:fldChar w:fldCharType="end"/>
        </w:r>
      </w:hyperlink>
    </w:p>
    <w:p w14:paraId="686F9551" w14:textId="77777777" w:rsidR="000A12EB" w:rsidRDefault="000A12EB">
      <w:pPr>
        <w:pStyle w:val="TOC4"/>
        <w:tabs>
          <w:tab w:val="right" w:pos="9062"/>
        </w:tabs>
        <w:rPr>
          <w:rFonts w:asciiTheme="minorHAnsi" w:eastAsiaTheme="minorEastAsia" w:hAnsiTheme="minorHAnsi" w:cstheme="minorBidi"/>
          <w:noProof/>
          <w:lang w:val="es-ES" w:eastAsia="es-ES"/>
        </w:rPr>
      </w:pPr>
      <w:hyperlink w:anchor="_Toc458077971" w:history="1">
        <w:r w:rsidRPr="00CE2D99">
          <w:rPr>
            <w:rStyle w:val="Hyperlink"/>
            <w:noProof/>
            <w:lang w:val="en-US"/>
          </w:rPr>
          <w:t>5.2.3.1. LIFE+ Environment</w:t>
        </w:r>
        <w:r>
          <w:rPr>
            <w:noProof/>
            <w:webHidden/>
          </w:rPr>
          <w:tab/>
        </w:r>
        <w:r>
          <w:rPr>
            <w:noProof/>
            <w:webHidden/>
          </w:rPr>
          <w:fldChar w:fldCharType="begin"/>
        </w:r>
        <w:r>
          <w:rPr>
            <w:noProof/>
            <w:webHidden/>
          </w:rPr>
          <w:instrText xml:space="preserve"> PAGEREF _Toc458077971 \h </w:instrText>
        </w:r>
        <w:r>
          <w:rPr>
            <w:noProof/>
            <w:webHidden/>
          </w:rPr>
        </w:r>
        <w:r>
          <w:rPr>
            <w:noProof/>
            <w:webHidden/>
          </w:rPr>
          <w:fldChar w:fldCharType="separate"/>
        </w:r>
        <w:r>
          <w:rPr>
            <w:noProof/>
            <w:webHidden/>
          </w:rPr>
          <w:t>24</w:t>
        </w:r>
        <w:r>
          <w:rPr>
            <w:noProof/>
            <w:webHidden/>
          </w:rPr>
          <w:fldChar w:fldCharType="end"/>
        </w:r>
      </w:hyperlink>
    </w:p>
    <w:p w14:paraId="1BC04621" w14:textId="77777777" w:rsidR="000A12EB" w:rsidRDefault="000A12EB">
      <w:pPr>
        <w:pStyle w:val="TOC4"/>
        <w:tabs>
          <w:tab w:val="right" w:pos="9062"/>
        </w:tabs>
        <w:rPr>
          <w:rFonts w:asciiTheme="minorHAnsi" w:eastAsiaTheme="minorEastAsia" w:hAnsiTheme="minorHAnsi" w:cstheme="minorBidi"/>
          <w:noProof/>
          <w:lang w:val="es-ES" w:eastAsia="es-ES"/>
        </w:rPr>
      </w:pPr>
      <w:hyperlink w:anchor="_Toc458077972" w:history="1">
        <w:r w:rsidRPr="00CE2D99">
          <w:rPr>
            <w:rStyle w:val="Hyperlink"/>
            <w:noProof/>
            <w:lang w:val="en"/>
          </w:rPr>
          <w:t>5.2.3.2. Other Programmes (Horizon 2020, Europe for Citizens…)</w:t>
        </w:r>
        <w:r>
          <w:rPr>
            <w:noProof/>
            <w:webHidden/>
          </w:rPr>
          <w:tab/>
        </w:r>
        <w:r>
          <w:rPr>
            <w:noProof/>
            <w:webHidden/>
          </w:rPr>
          <w:fldChar w:fldCharType="begin"/>
        </w:r>
        <w:r>
          <w:rPr>
            <w:noProof/>
            <w:webHidden/>
          </w:rPr>
          <w:instrText xml:space="preserve"> PAGEREF _Toc458077972 \h </w:instrText>
        </w:r>
        <w:r>
          <w:rPr>
            <w:noProof/>
            <w:webHidden/>
          </w:rPr>
        </w:r>
        <w:r>
          <w:rPr>
            <w:noProof/>
            <w:webHidden/>
          </w:rPr>
          <w:fldChar w:fldCharType="separate"/>
        </w:r>
        <w:r>
          <w:rPr>
            <w:noProof/>
            <w:webHidden/>
          </w:rPr>
          <w:t>25</w:t>
        </w:r>
        <w:r>
          <w:rPr>
            <w:noProof/>
            <w:webHidden/>
          </w:rPr>
          <w:fldChar w:fldCharType="end"/>
        </w:r>
      </w:hyperlink>
    </w:p>
    <w:p w14:paraId="3A4F2393" w14:textId="77777777" w:rsidR="000A12EB" w:rsidRDefault="000A12EB">
      <w:pPr>
        <w:pStyle w:val="TOC3"/>
        <w:tabs>
          <w:tab w:val="right" w:pos="9062"/>
        </w:tabs>
        <w:rPr>
          <w:rFonts w:asciiTheme="minorHAnsi" w:eastAsiaTheme="minorEastAsia" w:hAnsiTheme="minorHAnsi" w:cstheme="minorBidi"/>
          <w:noProof/>
          <w:lang w:val="es-ES" w:eastAsia="es-ES"/>
        </w:rPr>
      </w:pPr>
      <w:hyperlink w:anchor="_Toc458077973" w:history="1">
        <w:r w:rsidRPr="00CE2D99">
          <w:rPr>
            <w:rStyle w:val="Hyperlink"/>
            <w:noProof/>
            <w:lang w:val="en-US"/>
          </w:rPr>
          <w:t>5.2.4. Bilateral funding: G2G, SIDA, Austrian EPA and ADA, USAID….</w:t>
        </w:r>
        <w:r>
          <w:rPr>
            <w:noProof/>
            <w:webHidden/>
          </w:rPr>
          <w:tab/>
        </w:r>
        <w:r>
          <w:rPr>
            <w:noProof/>
            <w:webHidden/>
          </w:rPr>
          <w:fldChar w:fldCharType="begin"/>
        </w:r>
        <w:r>
          <w:rPr>
            <w:noProof/>
            <w:webHidden/>
          </w:rPr>
          <w:instrText xml:space="preserve"> PAGEREF _Toc458077973 \h </w:instrText>
        </w:r>
        <w:r>
          <w:rPr>
            <w:noProof/>
            <w:webHidden/>
          </w:rPr>
        </w:r>
        <w:r>
          <w:rPr>
            <w:noProof/>
            <w:webHidden/>
          </w:rPr>
          <w:fldChar w:fldCharType="separate"/>
        </w:r>
        <w:r>
          <w:rPr>
            <w:noProof/>
            <w:webHidden/>
          </w:rPr>
          <w:t>25</w:t>
        </w:r>
        <w:r>
          <w:rPr>
            <w:noProof/>
            <w:webHidden/>
          </w:rPr>
          <w:fldChar w:fldCharType="end"/>
        </w:r>
      </w:hyperlink>
    </w:p>
    <w:p w14:paraId="0914921A"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74" w:history="1">
        <w:r w:rsidRPr="00CE2D99">
          <w:rPr>
            <w:rStyle w:val="Hyperlink"/>
            <w:noProof/>
            <w:lang w:val="en-US"/>
          </w:rPr>
          <w:t>6.</w:t>
        </w:r>
        <w:r>
          <w:rPr>
            <w:rFonts w:asciiTheme="minorHAnsi" w:eastAsiaTheme="minorEastAsia" w:hAnsiTheme="minorHAnsi" w:cstheme="minorBidi"/>
            <w:b w:val="0"/>
            <w:noProof/>
            <w:sz w:val="22"/>
            <w:szCs w:val="22"/>
            <w:lang w:val="es-ES" w:eastAsia="es-ES"/>
          </w:rPr>
          <w:tab/>
        </w:r>
        <w:r w:rsidRPr="00CE2D99">
          <w:rPr>
            <w:rStyle w:val="Hyperlink"/>
            <w:noProof/>
            <w:lang w:val="en-US"/>
          </w:rPr>
          <w:t>Potential topics for follow-up projects in the field of environmental enforcement</w:t>
        </w:r>
        <w:r>
          <w:rPr>
            <w:noProof/>
            <w:webHidden/>
          </w:rPr>
          <w:tab/>
        </w:r>
        <w:r>
          <w:rPr>
            <w:noProof/>
            <w:webHidden/>
          </w:rPr>
          <w:fldChar w:fldCharType="begin"/>
        </w:r>
        <w:r>
          <w:rPr>
            <w:noProof/>
            <w:webHidden/>
          </w:rPr>
          <w:instrText xml:space="preserve"> PAGEREF _Toc458077974 \h </w:instrText>
        </w:r>
        <w:r>
          <w:rPr>
            <w:noProof/>
            <w:webHidden/>
          </w:rPr>
        </w:r>
        <w:r>
          <w:rPr>
            <w:noProof/>
            <w:webHidden/>
          </w:rPr>
          <w:fldChar w:fldCharType="separate"/>
        </w:r>
        <w:r>
          <w:rPr>
            <w:noProof/>
            <w:webHidden/>
          </w:rPr>
          <w:t>26</w:t>
        </w:r>
        <w:r>
          <w:rPr>
            <w:noProof/>
            <w:webHidden/>
          </w:rPr>
          <w:fldChar w:fldCharType="end"/>
        </w:r>
      </w:hyperlink>
    </w:p>
    <w:p w14:paraId="75359ECC"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75" w:history="1">
        <w:r w:rsidRPr="00CE2D99">
          <w:rPr>
            <w:rStyle w:val="Hyperlink"/>
            <w:noProof/>
            <w:lang w:val="en-US"/>
          </w:rPr>
          <w:t>6.1.</w:t>
        </w:r>
        <w:r>
          <w:rPr>
            <w:rFonts w:asciiTheme="minorHAnsi" w:eastAsiaTheme="minorEastAsia" w:hAnsiTheme="minorHAnsi" w:cstheme="minorBidi"/>
            <w:noProof/>
            <w:lang w:val="es-ES" w:eastAsia="es-ES"/>
          </w:rPr>
          <w:tab/>
        </w:r>
        <w:r w:rsidRPr="00CE2D99">
          <w:rPr>
            <w:rStyle w:val="Hyperlink"/>
            <w:noProof/>
            <w:lang w:val="en-US"/>
          </w:rPr>
          <w:t>Prior considerations</w:t>
        </w:r>
        <w:r>
          <w:rPr>
            <w:noProof/>
            <w:webHidden/>
          </w:rPr>
          <w:tab/>
        </w:r>
        <w:r>
          <w:rPr>
            <w:noProof/>
            <w:webHidden/>
          </w:rPr>
          <w:fldChar w:fldCharType="begin"/>
        </w:r>
        <w:r>
          <w:rPr>
            <w:noProof/>
            <w:webHidden/>
          </w:rPr>
          <w:instrText xml:space="preserve"> PAGEREF _Toc458077975 \h </w:instrText>
        </w:r>
        <w:r>
          <w:rPr>
            <w:noProof/>
            <w:webHidden/>
          </w:rPr>
        </w:r>
        <w:r>
          <w:rPr>
            <w:noProof/>
            <w:webHidden/>
          </w:rPr>
          <w:fldChar w:fldCharType="separate"/>
        </w:r>
        <w:r>
          <w:rPr>
            <w:noProof/>
            <w:webHidden/>
          </w:rPr>
          <w:t>26</w:t>
        </w:r>
        <w:r>
          <w:rPr>
            <w:noProof/>
            <w:webHidden/>
          </w:rPr>
          <w:fldChar w:fldCharType="end"/>
        </w:r>
      </w:hyperlink>
    </w:p>
    <w:p w14:paraId="2519F085"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76" w:history="1">
        <w:r w:rsidRPr="00CE2D99">
          <w:rPr>
            <w:rStyle w:val="Hyperlink"/>
            <w:noProof/>
            <w:lang w:val="en-US"/>
          </w:rPr>
          <w:t>6.2.</w:t>
        </w:r>
        <w:r>
          <w:rPr>
            <w:rFonts w:asciiTheme="minorHAnsi" w:eastAsiaTheme="minorEastAsia" w:hAnsiTheme="minorHAnsi" w:cstheme="minorBidi"/>
            <w:noProof/>
            <w:lang w:val="es-ES" w:eastAsia="es-ES"/>
          </w:rPr>
          <w:tab/>
        </w:r>
        <w:r w:rsidRPr="00CE2D99">
          <w:rPr>
            <w:rStyle w:val="Hyperlink"/>
            <w:noProof/>
            <w:lang w:val="en-US"/>
          </w:rPr>
          <w:t>Twinning project on environmental enforcement &amp; climate change</w:t>
        </w:r>
        <w:r>
          <w:rPr>
            <w:noProof/>
            <w:webHidden/>
          </w:rPr>
          <w:tab/>
        </w:r>
        <w:r>
          <w:rPr>
            <w:noProof/>
            <w:webHidden/>
          </w:rPr>
          <w:fldChar w:fldCharType="begin"/>
        </w:r>
        <w:r>
          <w:rPr>
            <w:noProof/>
            <w:webHidden/>
          </w:rPr>
          <w:instrText xml:space="preserve"> PAGEREF _Toc458077976 \h </w:instrText>
        </w:r>
        <w:r>
          <w:rPr>
            <w:noProof/>
            <w:webHidden/>
          </w:rPr>
        </w:r>
        <w:r>
          <w:rPr>
            <w:noProof/>
            <w:webHidden/>
          </w:rPr>
          <w:fldChar w:fldCharType="separate"/>
        </w:r>
        <w:r>
          <w:rPr>
            <w:noProof/>
            <w:webHidden/>
          </w:rPr>
          <w:t>26</w:t>
        </w:r>
        <w:r>
          <w:rPr>
            <w:noProof/>
            <w:webHidden/>
          </w:rPr>
          <w:fldChar w:fldCharType="end"/>
        </w:r>
      </w:hyperlink>
    </w:p>
    <w:p w14:paraId="6F2CF442"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77" w:history="1">
        <w:r w:rsidRPr="00CE2D99">
          <w:rPr>
            <w:rStyle w:val="Hyperlink"/>
            <w:noProof/>
            <w:lang w:val="en-US"/>
          </w:rPr>
          <w:t>6.3.</w:t>
        </w:r>
        <w:r>
          <w:rPr>
            <w:rFonts w:asciiTheme="minorHAnsi" w:eastAsiaTheme="minorEastAsia" w:hAnsiTheme="minorHAnsi" w:cstheme="minorBidi"/>
            <w:noProof/>
            <w:lang w:val="es-ES" w:eastAsia="es-ES"/>
          </w:rPr>
          <w:tab/>
        </w:r>
        <w:r w:rsidRPr="00CE2D99">
          <w:rPr>
            <w:rStyle w:val="Hyperlink"/>
            <w:noProof/>
            <w:lang w:val="en-US"/>
          </w:rPr>
          <w:t>Twinning project on horizontal topics (EIA, SEA, Public Participation, Access to Information, Environmental Crime, Environmental Liability)</w:t>
        </w:r>
        <w:r>
          <w:rPr>
            <w:noProof/>
            <w:webHidden/>
          </w:rPr>
          <w:tab/>
        </w:r>
        <w:r>
          <w:rPr>
            <w:noProof/>
            <w:webHidden/>
          </w:rPr>
          <w:fldChar w:fldCharType="begin"/>
        </w:r>
        <w:r>
          <w:rPr>
            <w:noProof/>
            <w:webHidden/>
          </w:rPr>
          <w:instrText xml:space="preserve"> PAGEREF _Toc458077977 \h </w:instrText>
        </w:r>
        <w:r>
          <w:rPr>
            <w:noProof/>
            <w:webHidden/>
          </w:rPr>
        </w:r>
        <w:r>
          <w:rPr>
            <w:noProof/>
            <w:webHidden/>
          </w:rPr>
          <w:fldChar w:fldCharType="separate"/>
        </w:r>
        <w:r>
          <w:rPr>
            <w:noProof/>
            <w:webHidden/>
          </w:rPr>
          <w:t>28</w:t>
        </w:r>
        <w:r>
          <w:rPr>
            <w:noProof/>
            <w:webHidden/>
          </w:rPr>
          <w:fldChar w:fldCharType="end"/>
        </w:r>
      </w:hyperlink>
    </w:p>
    <w:p w14:paraId="2AA36EEE"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78" w:history="1">
        <w:r w:rsidRPr="00CE2D99">
          <w:rPr>
            <w:rStyle w:val="Hyperlink"/>
            <w:noProof/>
            <w:lang w:val="en-US"/>
          </w:rPr>
          <w:t>6.4.</w:t>
        </w:r>
        <w:r>
          <w:rPr>
            <w:rFonts w:asciiTheme="minorHAnsi" w:eastAsiaTheme="minorEastAsia" w:hAnsiTheme="minorHAnsi" w:cstheme="minorBidi"/>
            <w:noProof/>
            <w:lang w:val="es-ES" w:eastAsia="es-ES"/>
          </w:rPr>
          <w:tab/>
        </w:r>
        <w:r w:rsidRPr="00CE2D99">
          <w:rPr>
            <w:rStyle w:val="Hyperlink"/>
            <w:noProof/>
            <w:lang w:val="en-US"/>
          </w:rPr>
          <w:t>Supply contracts</w:t>
        </w:r>
        <w:r>
          <w:rPr>
            <w:noProof/>
            <w:webHidden/>
          </w:rPr>
          <w:tab/>
        </w:r>
        <w:r>
          <w:rPr>
            <w:noProof/>
            <w:webHidden/>
          </w:rPr>
          <w:fldChar w:fldCharType="begin"/>
        </w:r>
        <w:r>
          <w:rPr>
            <w:noProof/>
            <w:webHidden/>
          </w:rPr>
          <w:instrText xml:space="preserve"> PAGEREF _Toc458077978 \h </w:instrText>
        </w:r>
        <w:r>
          <w:rPr>
            <w:noProof/>
            <w:webHidden/>
          </w:rPr>
        </w:r>
        <w:r>
          <w:rPr>
            <w:noProof/>
            <w:webHidden/>
          </w:rPr>
          <w:fldChar w:fldCharType="separate"/>
        </w:r>
        <w:r>
          <w:rPr>
            <w:noProof/>
            <w:webHidden/>
          </w:rPr>
          <w:t>29</w:t>
        </w:r>
        <w:r>
          <w:rPr>
            <w:noProof/>
            <w:webHidden/>
          </w:rPr>
          <w:fldChar w:fldCharType="end"/>
        </w:r>
      </w:hyperlink>
    </w:p>
    <w:p w14:paraId="5AE36A1D"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79" w:history="1">
        <w:r w:rsidRPr="00CE2D99">
          <w:rPr>
            <w:rStyle w:val="Hyperlink"/>
            <w:noProof/>
            <w:lang w:val="en-US"/>
          </w:rPr>
          <w:t>6.4.1.</w:t>
        </w:r>
        <w:r>
          <w:rPr>
            <w:rFonts w:asciiTheme="minorHAnsi" w:eastAsiaTheme="minorEastAsia" w:hAnsiTheme="minorHAnsi" w:cstheme="minorBidi"/>
            <w:noProof/>
            <w:lang w:val="es-ES" w:eastAsia="es-ES"/>
          </w:rPr>
          <w:tab/>
        </w:r>
        <w:r w:rsidRPr="00CE2D99">
          <w:rPr>
            <w:rStyle w:val="Hyperlink"/>
            <w:noProof/>
            <w:lang w:val="en-US"/>
          </w:rPr>
          <w:t>First supply contract (implementation expected to start earliest 12/2018)</w:t>
        </w:r>
        <w:r>
          <w:rPr>
            <w:noProof/>
            <w:webHidden/>
          </w:rPr>
          <w:tab/>
        </w:r>
        <w:r>
          <w:rPr>
            <w:noProof/>
            <w:webHidden/>
          </w:rPr>
          <w:fldChar w:fldCharType="begin"/>
        </w:r>
        <w:r>
          <w:rPr>
            <w:noProof/>
            <w:webHidden/>
          </w:rPr>
          <w:instrText xml:space="preserve"> PAGEREF _Toc458077979 \h </w:instrText>
        </w:r>
        <w:r>
          <w:rPr>
            <w:noProof/>
            <w:webHidden/>
          </w:rPr>
        </w:r>
        <w:r>
          <w:rPr>
            <w:noProof/>
            <w:webHidden/>
          </w:rPr>
          <w:fldChar w:fldCharType="separate"/>
        </w:r>
        <w:r>
          <w:rPr>
            <w:noProof/>
            <w:webHidden/>
          </w:rPr>
          <w:t>30</w:t>
        </w:r>
        <w:r>
          <w:rPr>
            <w:noProof/>
            <w:webHidden/>
          </w:rPr>
          <w:fldChar w:fldCharType="end"/>
        </w:r>
      </w:hyperlink>
    </w:p>
    <w:p w14:paraId="616AC994"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0" w:history="1">
        <w:r w:rsidRPr="00CE2D99">
          <w:rPr>
            <w:rStyle w:val="Hyperlink"/>
            <w:noProof/>
            <w:lang w:val="en-US"/>
          </w:rPr>
          <w:t>6.4.1.1.</w:t>
        </w:r>
        <w:r>
          <w:rPr>
            <w:rFonts w:asciiTheme="minorHAnsi" w:eastAsiaTheme="minorEastAsia" w:hAnsiTheme="minorHAnsi" w:cstheme="minorBidi"/>
            <w:noProof/>
            <w:lang w:val="es-ES" w:eastAsia="es-ES"/>
          </w:rPr>
          <w:tab/>
        </w:r>
        <w:r w:rsidRPr="00CE2D99">
          <w:rPr>
            <w:rStyle w:val="Hyperlink"/>
            <w:noProof/>
            <w:lang w:val="en-US"/>
          </w:rPr>
          <w:t>To take into account: proper linkage with external relevant databases</w:t>
        </w:r>
        <w:r>
          <w:rPr>
            <w:noProof/>
            <w:webHidden/>
          </w:rPr>
          <w:tab/>
        </w:r>
        <w:r>
          <w:rPr>
            <w:noProof/>
            <w:webHidden/>
          </w:rPr>
          <w:fldChar w:fldCharType="begin"/>
        </w:r>
        <w:r>
          <w:rPr>
            <w:noProof/>
            <w:webHidden/>
          </w:rPr>
          <w:instrText xml:space="preserve"> PAGEREF _Toc458077980 \h </w:instrText>
        </w:r>
        <w:r>
          <w:rPr>
            <w:noProof/>
            <w:webHidden/>
          </w:rPr>
        </w:r>
        <w:r>
          <w:rPr>
            <w:noProof/>
            <w:webHidden/>
          </w:rPr>
          <w:fldChar w:fldCharType="separate"/>
        </w:r>
        <w:r>
          <w:rPr>
            <w:noProof/>
            <w:webHidden/>
          </w:rPr>
          <w:t>30</w:t>
        </w:r>
        <w:r>
          <w:rPr>
            <w:noProof/>
            <w:webHidden/>
          </w:rPr>
          <w:fldChar w:fldCharType="end"/>
        </w:r>
      </w:hyperlink>
    </w:p>
    <w:p w14:paraId="58C413F2"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1" w:history="1">
        <w:r w:rsidRPr="00CE2D99">
          <w:rPr>
            <w:rStyle w:val="Hyperlink"/>
            <w:noProof/>
            <w:lang w:val="en-US"/>
          </w:rPr>
          <w:t>6.4.1.2.</w:t>
        </w:r>
        <w:r>
          <w:rPr>
            <w:rFonts w:asciiTheme="minorHAnsi" w:eastAsiaTheme="minorEastAsia" w:hAnsiTheme="minorHAnsi" w:cstheme="minorBidi"/>
            <w:noProof/>
            <w:lang w:val="es-ES" w:eastAsia="es-ES"/>
          </w:rPr>
          <w:tab/>
        </w:r>
        <w:r w:rsidRPr="00CE2D99">
          <w:rPr>
            <w:rStyle w:val="Hyperlink"/>
            <w:noProof/>
            <w:lang w:val="en-US"/>
          </w:rPr>
          <w:t>Additional hardware</w:t>
        </w:r>
        <w:r>
          <w:rPr>
            <w:noProof/>
            <w:webHidden/>
          </w:rPr>
          <w:tab/>
        </w:r>
        <w:r>
          <w:rPr>
            <w:noProof/>
            <w:webHidden/>
          </w:rPr>
          <w:fldChar w:fldCharType="begin"/>
        </w:r>
        <w:r>
          <w:rPr>
            <w:noProof/>
            <w:webHidden/>
          </w:rPr>
          <w:instrText xml:space="preserve"> PAGEREF _Toc458077981 \h </w:instrText>
        </w:r>
        <w:r>
          <w:rPr>
            <w:noProof/>
            <w:webHidden/>
          </w:rPr>
        </w:r>
        <w:r>
          <w:rPr>
            <w:noProof/>
            <w:webHidden/>
          </w:rPr>
          <w:fldChar w:fldCharType="separate"/>
        </w:r>
        <w:r>
          <w:rPr>
            <w:noProof/>
            <w:webHidden/>
          </w:rPr>
          <w:t>30</w:t>
        </w:r>
        <w:r>
          <w:rPr>
            <w:noProof/>
            <w:webHidden/>
          </w:rPr>
          <w:fldChar w:fldCharType="end"/>
        </w:r>
      </w:hyperlink>
    </w:p>
    <w:p w14:paraId="753E1B4E"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2" w:history="1">
        <w:r w:rsidRPr="00CE2D99">
          <w:rPr>
            <w:rStyle w:val="Hyperlink"/>
            <w:noProof/>
            <w:lang w:val="en-US"/>
          </w:rPr>
          <w:t>6.4.1.3.</w:t>
        </w:r>
        <w:r>
          <w:rPr>
            <w:rFonts w:asciiTheme="minorHAnsi" w:eastAsiaTheme="minorEastAsia" w:hAnsiTheme="minorHAnsi" w:cstheme="minorBidi"/>
            <w:noProof/>
            <w:lang w:val="es-ES" w:eastAsia="es-ES"/>
          </w:rPr>
          <w:tab/>
        </w:r>
        <w:r w:rsidRPr="00CE2D99">
          <w:rPr>
            <w:rStyle w:val="Hyperlink"/>
            <w:noProof/>
            <w:lang w:val="en-US"/>
          </w:rPr>
          <w:t>Upgrading of software</w:t>
        </w:r>
        <w:r>
          <w:rPr>
            <w:noProof/>
            <w:webHidden/>
          </w:rPr>
          <w:tab/>
        </w:r>
        <w:r>
          <w:rPr>
            <w:noProof/>
            <w:webHidden/>
          </w:rPr>
          <w:fldChar w:fldCharType="begin"/>
        </w:r>
        <w:r>
          <w:rPr>
            <w:noProof/>
            <w:webHidden/>
          </w:rPr>
          <w:instrText xml:space="preserve"> PAGEREF _Toc458077982 \h </w:instrText>
        </w:r>
        <w:r>
          <w:rPr>
            <w:noProof/>
            <w:webHidden/>
          </w:rPr>
        </w:r>
        <w:r>
          <w:rPr>
            <w:noProof/>
            <w:webHidden/>
          </w:rPr>
          <w:fldChar w:fldCharType="separate"/>
        </w:r>
        <w:r>
          <w:rPr>
            <w:noProof/>
            <w:webHidden/>
          </w:rPr>
          <w:t>33</w:t>
        </w:r>
        <w:r>
          <w:rPr>
            <w:noProof/>
            <w:webHidden/>
          </w:rPr>
          <w:fldChar w:fldCharType="end"/>
        </w:r>
      </w:hyperlink>
    </w:p>
    <w:p w14:paraId="6AAA6ADB"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83" w:history="1">
        <w:r w:rsidRPr="00CE2D99">
          <w:rPr>
            <w:rStyle w:val="Hyperlink"/>
            <w:noProof/>
            <w:lang w:val="en-US"/>
          </w:rPr>
          <w:t>6.4.2.</w:t>
        </w:r>
        <w:r>
          <w:rPr>
            <w:rFonts w:asciiTheme="minorHAnsi" w:eastAsiaTheme="minorEastAsia" w:hAnsiTheme="minorHAnsi" w:cstheme="minorBidi"/>
            <w:noProof/>
            <w:lang w:val="es-ES" w:eastAsia="es-ES"/>
          </w:rPr>
          <w:tab/>
        </w:r>
        <w:r w:rsidRPr="00CE2D99">
          <w:rPr>
            <w:rStyle w:val="Hyperlink"/>
            <w:noProof/>
            <w:lang w:val="en-US"/>
          </w:rPr>
          <w:t>Second supply contract (implementation expected to start earliest 12/2019)</w:t>
        </w:r>
        <w:r>
          <w:rPr>
            <w:noProof/>
            <w:webHidden/>
          </w:rPr>
          <w:tab/>
        </w:r>
        <w:r>
          <w:rPr>
            <w:noProof/>
            <w:webHidden/>
          </w:rPr>
          <w:fldChar w:fldCharType="begin"/>
        </w:r>
        <w:r>
          <w:rPr>
            <w:noProof/>
            <w:webHidden/>
          </w:rPr>
          <w:instrText xml:space="preserve"> PAGEREF _Toc458077983 \h </w:instrText>
        </w:r>
        <w:r>
          <w:rPr>
            <w:noProof/>
            <w:webHidden/>
          </w:rPr>
        </w:r>
        <w:r>
          <w:rPr>
            <w:noProof/>
            <w:webHidden/>
          </w:rPr>
          <w:fldChar w:fldCharType="separate"/>
        </w:r>
        <w:r>
          <w:rPr>
            <w:noProof/>
            <w:webHidden/>
          </w:rPr>
          <w:t>33</w:t>
        </w:r>
        <w:r>
          <w:rPr>
            <w:noProof/>
            <w:webHidden/>
          </w:rPr>
          <w:fldChar w:fldCharType="end"/>
        </w:r>
      </w:hyperlink>
    </w:p>
    <w:p w14:paraId="26D24693"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4" w:history="1">
        <w:r w:rsidRPr="00CE2D99">
          <w:rPr>
            <w:rStyle w:val="Hyperlink"/>
            <w:noProof/>
            <w:lang w:val="en-US"/>
          </w:rPr>
          <w:t>6.4.2.1.</w:t>
        </w:r>
        <w:r>
          <w:rPr>
            <w:rFonts w:asciiTheme="minorHAnsi" w:eastAsiaTheme="minorEastAsia" w:hAnsiTheme="minorHAnsi" w:cstheme="minorBidi"/>
            <w:noProof/>
            <w:lang w:val="es-ES" w:eastAsia="es-ES"/>
          </w:rPr>
          <w:tab/>
        </w:r>
        <w:r w:rsidRPr="00CE2D99">
          <w:rPr>
            <w:rStyle w:val="Hyperlink"/>
            <w:noProof/>
            <w:lang w:val="en-US"/>
          </w:rPr>
          <w:t>To take into account: proper linkage with external relevant databases</w:t>
        </w:r>
        <w:r>
          <w:rPr>
            <w:noProof/>
            <w:webHidden/>
          </w:rPr>
          <w:tab/>
        </w:r>
        <w:r>
          <w:rPr>
            <w:noProof/>
            <w:webHidden/>
          </w:rPr>
          <w:fldChar w:fldCharType="begin"/>
        </w:r>
        <w:r>
          <w:rPr>
            <w:noProof/>
            <w:webHidden/>
          </w:rPr>
          <w:instrText xml:space="preserve"> PAGEREF _Toc458077984 \h </w:instrText>
        </w:r>
        <w:r>
          <w:rPr>
            <w:noProof/>
            <w:webHidden/>
          </w:rPr>
        </w:r>
        <w:r>
          <w:rPr>
            <w:noProof/>
            <w:webHidden/>
          </w:rPr>
          <w:fldChar w:fldCharType="separate"/>
        </w:r>
        <w:r>
          <w:rPr>
            <w:noProof/>
            <w:webHidden/>
          </w:rPr>
          <w:t>34</w:t>
        </w:r>
        <w:r>
          <w:rPr>
            <w:noProof/>
            <w:webHidden/>
          </w:rPr>
          <w:fldChar w:fldCharType="end"/>
        </w:r>
      </w:hyperlink>
    </w:p>
    <w:p w14:paraId="6BEA4845"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5" w:history="1">
        <w:r w:rsidRPr="00CE2D99">
          <w:rPr>
            <w:rStyle w:val="Hyperlink"/>
            <w:noProof/>
            <w:lang w:val="en-US"/>
          </w:rPr>
          <w:t>6.4.2.2.</w:t>
        </w:r>
        <w:r>
          <w:rPr>
            <w:rFonts w:asciiTheme="minorHAnsi" w:eastAsiaTheme="minorEastAsia" w:hAnsiTheme="minorHAnsi" w:cstheme="minorBidi"/>
            <w:noProof/>
            <w:lang w:val="es-ES" w:eastAsia="es-ES"/>
          </w:rPr>
          <w:tab/>
        </w:r>
        <w:r w:rsidRPr="00CE2D99">
          <w:rPr>
            <w:rStyle w:val="Hyperlink"/>
            <w:noProof/>
            <w:lang w:val="en-US"/>
          </w:rPr>
          <w:t>Additional hardware</w:t>
        </w:r>
        <w:r>
          <w:rPr>
            <w:noProof/>
            <w:webHidden/>
          </w:rPr>
          <w:tab/>
        </w:r>
        <w:r>
          <w:rPr>
            <w:noProof/>
            <w:webHidden/>
          </w:rPr>
          <w:fldChar w:fldCharType="begin"/>
        </w:r>
        <w:r>
          <w:rPr>
            <w:noProof/>
            <w:webHidden/>
          </w:rPr>
          <w:instrText xml:space="preserve"> PAGEREF _Toc458077985 \h </w:instrText>
        </w:r>
        <w:r>
          <w:rPr>
            <w:noProof/>
            <w:webHidden/>
          </w:rPr>
        </w:r>
        <w:r>
          <w:rPr>
            <w:noProof/>
            <w:webHidden/>
          </w:rPr>
          <w:fldChar w:fldCharType="separate"/>
        </w:r>
        <w:r>
          <w:rPr>
            <w:noProof/>
            <w:webHidden/>
          </w:rPr>
          <w:t>34</w:t>
        </w:r>
        <w:r>
          <w:rPr>
            <w:noProof/>
            <w:webHidden/>
          </w:rPr>
          <w:fldChar w:fldCharType="end"/>
        </w:r>
      </w:hyperlink>
    </w:p>
    <w:p w14:paraId="15E37B3A" w14:textId="77777777" w:rsidR="000A12EB" w:rsidRDefault="000A12EB">
      <w:pPr>
        <w:pStyle w:val="TOC4"/>
        <w:tabs>
          <w:tab w:val="left" w:pos="1760"/>
          <w:tab w:val="right" w:pos="9062"/>
        </w:tabs>
        <w:rPr>
          <w:rFonts w:asciiTheme="minorHAnsi" w:eastAsiaTheme="minorEastAsia" w:hAnsiTheme="minorHAnsi" w:cstheme="minorBidi"/>
          <w:noProof/>
          <w:lang w:val="es-ES" w:eastAsia="es-ES"/>
        </w:rPr>
      </w:pPr>
      <w:hyperlink w:anchor="_Toc458077986" w:history="1">
        <w:r w:rsidRPr="00CE2D99">
          <w:rPr>
            <w:rStyle w:val="Hyperlink"/>
            <w:noProof/>
            <w:lang w:val="en-US"/>
          </w:rPr>
          <w:t>6.4.2.3.</w:t>
        </w:r>
        <w:r>
          <w:rPr>
            <w:rFonts w:asciiTheme="minorHAnsi" w:eastAsiaTheme="minorEastAsia" w:hAnsiTheme="minorHAnsi" w:cstheme="minorBidi"/>
            <w:noProof/>
            <w:lang w:val="es-ES" w:eastAsia="es-ES"/>
          </w:rPr>
          <w:tab/>
        </w:r>
        <w:r w:rsidRPr="00CE2D99">
          <w:rPr>
            <w:rStyle w:val="Hyperlink"/>
            <w:noProof/>
            <w:lang w:val="en-US"/>
          </w:rPr>
          <w:t>Upgrading of software</w:t>
        </w:r>
        <w:r>
          <w:rPr>
            <w:noProof/>
            <w:webHidden/>
          </w:rPr>
          <w:tab/>
        </w:r>
        <w:r>
          <w:rPr>
            <w:noProof/>
            <w:webHidden/>
          </w:rPr>
          <w:fldChar w:fldCharType="begin"/>
        </w:r>
        <w:r>
          <w:rPr>
            <w:noProof/>
            <w:webHidden/>
          </w:rPr>
          <w:instrText xml:space="preserve"> PAGEREF _Toc458077986 \h </w:instrText>
        </w:r>
        <w:r>
          <w:rPr>
            <w:noProof/>
            <w:webHidden/>
          </w:rPr>
        </w:r>
        <w:r>
          <w:rPr>
            <w:noProof/>
            <w:webHidden/>
          </w:rPr>
          <w:fldChar w:fldCharType="separate"/>
        </w:r>
        <w:r>
          <w:rPr>
            <w:noProof/>
            <w:webHidden/>
          </w:rPr>
          <w:t>34</w:t>
        </w:r>
        <w:r>
          <w:rPr>
            <w:noProof/>
            <w:webHidden/>
          </w:rPr>
          <w:fldChar w:fldCharType="end"/>
        </w:r>
      </w:hyperlink>
    </w:p>
    <w:p w14:paraId="52FB12CC" w14:textId="77777777" w:rsidR="000A12EB" w:rsidRDefault="000A12EB">
      <w:pPr>
        <w:pStyle w:val="TOC2"/>
        <w:tabs>
          <w:tab w:val="left" w:pos="880"/>
          <w:tab w:val="right" w:pos="9062"/>
        </w:tabs>
        <w:rPr>
          <w:rFonts w:asciiTheme="minorHAnsi" w:eastAsiaTheme="minorEastAsia" w:hAnsiTheme="minorHAnsi" w:cstheme="minorBidi"/>
          <w:noProof/>
          <w:lang w:val="es-ES" w:eastAsia="es-ES"/>
        </w:rPr>
      </w:pPr>
      <w:hyperlink w:anchor="_Toc458077987" w:history="1">
        <w:r w:rsidRPr="00CE2D99">
          <w:rPr>
            <w:rStyle w:val="Hyperlink"/>
            <w:noProof/>
            <w:lang w:val="en-US"/>
          </w:rPr>
          <w:t>6.5.</w:t>
        </w:r>
        <w:r>
          <w:rPr>
            <w:rFonts w:asciiTheme="minorHAnsi" w:eastAsiaTheme="minorEastAsia" w:hAnsiTheme="minorHAnsi" w:cstheme="minorBidi"/>
            <w:noProof/>
            <w:lang w:val="es-ES" w:eastAsia="es-ES"/>
          </w:rPr>
          <w:tab/>
        </w:r>
        <w:r w:rsidRPr="00CE2D99">
          <w:rPr>
            <w:rStyle w:val="Hyperlink"/>
            <w:noProof/>
            <w:lang w:val="en-US"/>
          </w:rPr>
          <w:t>Topics to be covered through other instruments</w:t>
        </w:r>
        <w:r>
          <w:rPr>
            <w:noProof/>
            <w:webHidden/>
          </w:rPr>
          <w:tab/>
        </w:r>
        <w:r>
          <w:rPr>
            <w:noProof/>
            <w:webHidden/>
          </w:rPr>
          <w:fldChar w:fldCharType="begin"/>
        </w:r>
        <w:r>
          <w:rPr>
            <w:noProof/>
            <w:webHidden/>
          </w:rPr>
          <w:instrText xml:space="preserve"> PAGEREF _Toc458077987 \h </w:instrText>
        </w:r>
        <w:r>
          <w:rPr>
            <w:noProof/>
            <w:webHidden/>
          </w:rPr>
        </w:r>
        <w:r>
          <w:rPr>
            <w:noProof/>
            <w:webHidden/>
          </w:rPr>
          <w:fldChar w:fldCharType="separate"/>
        </w:r>
        <w:r>
          <w:rPr>
            <w:noProof/>
            <w:webHidden/>
          </w:rPr>
          <w:t>34</w:t>
        </w:r>
        <w:r>
          <w:rPr>
            <w:noProof/>
            <w:webHidden/>
          </w:rPr>
          <w:fldChar w:fldCharType="end"/>
        </w:r>
      </w:hyperlink>
    </w:p>
    <w:p w14:paraId="050CF4D4"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88" w:history="1">
        <w:r w:rsidRPr="00CE2D99">
          <w:rPr>
            <w:rStyle w:val="Hyperlink"/>
            <w:noProof/>
            <w:lang w:val="en-US"/>
          </w:rPr>
          <w:t>6.5.1.</w:t>
        </w:r>
        <w:r>
          <w:rPr>
            <w:rFonts w:asciiTheme="minorHAnsi" w:eastAsiaTheme="minorEastAsia" w:hAnsiTheme="minorHAnsi" w:cstheme="minorBidi"/>
            <w:noProof/>
            <w:lang w:val="es-ES" w:eastAsia="es-ES"/>
          </w:rPr>
          <w:tab/>
        </w:r>
        <w:r w:rsidRPr="00CE2D99">
          <w:rPr>
            <w:rStyle w:val="Hyperlink"/>
            <w:noProof/>
            <w:lang w:val="en-US"/>
          </w:rPr>
          <w:t>To be covered by TAIEX</w:t>
        </w:r>
        <w:r>
          <w:rPr>
            <w:noProof/>
            <w:webHidden/>
          </w:rPr>
          <w:tab/>
        </w:r>
        <w:r>
          <w:rPr>
            <w:noProof/>
            <w:webHidden/>
          </w:rPr>
          <w:fldChar w:fldCharType="begin"/>
        </w:r>
        <w:r>
          <w:rPr>
            <w:noProof/>
            <w:webHidden/>
          </w:rPr>
          <w:instrText xml:space="preserve"> PAGEREF _Toc458077988 \h </w:instrText>
        </w:r>
        <w:r>
          <w:rPr>
            <w:noProof/>
            <w:webHidden/>
          </w:rPr>
        </w:r>
        <w:r>
          <w:rPr>
            <w:noProof/>
            <w:webHidden/>
          </w:rPr>
          <w:fldChar w:fldCharType="separate"/>
        </w:r>
        <w:r>
          <w:rPr>
            <w:noProof/>
            <w:webHidden/>
          </w:rPr>
          <w:t>34</w:t>
        </w:r>
        <w:r>
          <w:rPr>
            <w:noProof/>
            <w:webHidden/>
          </w:rPr>
          <w:fldChar w:fldCharType="end"/>
        </w:r>
      </w:hyperlink>
    </w:p>
    <w:p w14:paraId="5D191EE3"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89" w:history="1">
        <w:r w:rsidRPr="00CE2D99">
          <w:rPr>
            <w:rStyle w:val="Hyperlink"/>
            <w:noProof/>
            <w:lang w:val="en-US"/>
          </w:rPr>
          <w:t>6.5.2.</w:t>
        </w:r>
        <w:r>
          <w:rPr>
            <w:rFonts w:asciiTheme="minorHAnsi" w:eastAsiaTheme="minorEastAsia" w:hAnsiTheme="minorHAnsi" w:cstheme="minorBidi"/>
            <w:noProof/>
            <w:lang w:val="es-ES" w:eastAsia="es-ES"/>
          </w:rPr>
          <w:tab/>
        </w:r>
        <w:r w:rsidRPr="00CE2D99">
          <w:rPr>
            <w:rStyle w:val="Hyperlink"/>
            <w:noProof/>
            <w:lang w:val="en-US"/>
          </w:rPr>
          <w:t>To be covered by international networks (e.g. IMPEL)</w:t>
        </w:r>
        <w:r>
          <w:rPr>
            <w:noProof/>
            <w:webHidden/>
          </w:rPr>
          <w:tab/>
        </w:r>
        <w:r>
          <w:rPr>
            <w:noProof/>
            <w:webHidden/>
          </w:rPr>
          <w:fldChar w:fldCharType="begin"/>
        </w:r>
        <w:r>
          <w:rPr>
            <w:noProof/>
            <w:webHidden/>
          </w:rPr>
          <w:instrText xml:space="preserve"> PAGEREF _Toc458077989 \h </w:instrText>
        </w:r>
        <w:r>
          <w:rPr>
            <w:noProof/>
            <w:webHidden/>
          </w:rPr>
        </w:r>
        <w:r>
          <w:rPr>
            <w:noProof/>
            <w:webHidden/>
          </w:rPr>
          <w:fldChar w:fldCharType="separate"/>
        </w:r>
        <w:r>
          <w:rPr>
            <w:noProof/>
            <w:webHidden/>
          </w:rPr>
          <w:t>34</w:t>
        </w:r>
        <w:r>
          <w:rPr>
            <w:noProof/>
            <w:webHidden/>
          </w:rPr>
          <w:fldChar w:fldCharType="end"/>
        </w:r>
      </w:hyperlink>
    </w:p>
    <w:p w14:paraId="27C2DB4F"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90" w:history="1">
        <w:r w:rsidRPr="00CE2D99">
          <w:rPr>
            <w:rStyle w:val="Hyperlink"/>
            <w:noProof/>
            <w:lang w:val="en-US"/>
          </w:rPr>
          <w:t>6.5.3.</w:t>
        </w:r>
        <w:r>
          <w:rPr>
            <w:rFonts w:asciiTheme="minorHAnsi" w:eastAsiaTheme="minorEastAsia" w:hAnsiTheme="minorHAnsi" w:cstheme="minorBidi"/>
            <w:noProof/>
            <w:lang w:val="es-ES" w:eastAsia="es-ES"/>
          </w:rPr>
          <w:tab/>
        </w:r>
        <w:r w:rsidRPr="00CE2D99">
          <w:rPr>
            <w:rStyle w:val="Hyperlink"/>
            <w:noProof/>
            <w:lang w:val="en-US"/>
          </w:rPr>
          <w:t>To be covered by bilateral funding like G2G, SIDA, Austrian EPA and ADA, USAID….</w:t>
        </w:r>
        <w:r>
          <w:rPr>
            <w:noProof/>
            <w:webHidden/>
          </w:rPr>
          <w:tab/>
        </w:r>
        <w:r>
          <w:rPr>
            <w:noProof/>
            <w:webHidden/>
          </w:rPr>
          <w:fldChar w:fldCharType="begin"/>
        </w:r>
        <w:r>
          <w:rPr>
            <w:noProof/>
            <w:webHidden/>
          </w:rPr>
          <w:instrText xml:space="preserve"> PAGEREF _Toc458077990 \h </w:instrText>
        </w:r>
        <w:r>
          <w:rPr>
            <w:noProof/>
            <w:webHidden/>
          </w:rPr>
        </w:r>
        <w:r>
          <w:rPr>
            <w:noProof/>
            <w:webHidden/>
          </w:rPr>
          <w:fldChar w:fldCharType="separate"/>
        </w:r>
        <w:r>
          <w:rPr>
            <w:noProof/>
            <w:webHidden/>
          </w:rPr>
          <w:t>35</w:t>
        </w:r>
        <w:r>
          <w:rPr>
            <w:noProof/>
            <w:webHidden/>
          </w:rPr>
          <w:fldChar w:fldCharType="end"/>
        </w:r>
      </w:hyperlink>
    </w:p>
    <w:p w14:paraId="79642E4D" w14:textId="77777777" w:rsidR="000A12EB" w:rsidRDefault="000A12EB">
      <w:pPr>
        <w:pStyle w:val="TOC3"/>
        <w:tabs>
          <w:tab w:val="left" w:pos="1320"/>
          <w:tab w:val="right" w:pos="9062"/>
        </w:tabs>
        <w:rPr>
          <w:rFonts w:asciiTheme="minorHAnsi" w:eastAsiaTheme="minorEastAsia" w:hAnsiTheme="minorHAnsi" w:cstheme="minorBidi"/>
          <w:noProof/>
          <w:lang w:val="es-ES" w:eastAsia="es-ES"/>
        </w:rPr>
      </w:pPr>
      <w:hyperlink w:anchor="_Toc458077991" w:history="1">
        <w:r w:rsidRPr="00CE2D99">
          <w:rPr>
            <w:rStyle w:val="Hyperlink"/>
            <w:noProof/>
            <w:lang w:val="en-US"/>
          </w:rPr>
          <w:t>6.5.4.</w:t>
        </w:r>
        <w:r>
          <w:rPr>
            <w:rFonts w:asciiTheme="minorHAnsi" w:eastAsiaTheme="minorEastAsia" w:hAnsiTheme="minorHAnsi" w:cstheme="minorBidi"/>
            <w:noProof/>
            <w:lang w:val="es-ES" w:eastAsia="es-ES"/>
          </w:rPr>
          <w:tab/>
        </w:r>
        <w:r w:rsidRPr="00CE2D99">
          <w:rPr>
            <w:rStyle w:val="Hyperlink"/>
            <w:noProof/>
            <w:lang w:val="en-US"/>
          </w:rPr>
          <w:t>To be covered by other EU programmes like LIFE+, Europe for Citizens, Horizon 2020, …..</w:t>
        </w:r>
        <w:r>
          <w:rPr>
            <w:noProof/>
            <w:webHidden/>
          </w:rPr>
          <w:tab/>
        </w:r>
        <w:r>
          <w:rPr>
            <w:noProof/>
            <w:webHidden/>
          </w:rPr>
          <w:fldChar w:fldCharType="begin"/>
        </w:r>
        <w:r>
          <w:rPr>
            <w:noProof/>
            <w:webHidden/>
          </w:rPr>
          <w:instrText xml:space="preserve"> PAGEREF _Toc458077991 \h </w:instrText>
        </w:r>
        <w:r>
          <w:rPr>
            <w:noProof/>
            <w:webHidden/>
          </w:rPr>
        </w:r>
        <w:r>
          <w:rPr>
            <w:noProof/>
            <w:webHidden/>
          </w:rPr>
          <w:fldChar w:fldCharType="separate"/>
        </w:r>
        <w:r>
          <w:rPr>
            <w:noProof/>
            <w:webHidden/>
          </w:rPr>
          <w:t>36</w:t>
        </w:r>
        <w:r>
          <w:rPr>
            <w:noProof/>
            <w:webHidden/>
          </w:rPr>
          <w:fldChar w:fldCharType="end"/>
        </w:r>
      </w:hyperlink>
    </w:p>
    <w:p w14:paraId="1351408D"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92" w:history="1">
        <w:r w:rsidRPr="00CE2D99">
          <w:rPr>
            <w:rStyle w:val="Hyperlink"/>
            <w:noProof/>
          </w:rPr>
          <w:t>Annex 1: Questionnaire distributed on the 11/07/2016</w:t>
        </w:r>
        <w:r>
          <w:rPr>
            <w:noProof/>
            <w:webHidden/>
          </w:rPr>
          <w:tab/>
        </w:r>
        <w:r>
          <w:rPr>
            <w:noProof/>
            <w:webHidden/>
          </w:rPr>
          <w:fldChar w:fldCharType="begin"/>
        </w:r>
        <w:r>
          <w:rPr>
            <w:noProof/>
            <w:webHidden/>
          </w:rPr>
          <w:instrText xml:space="preserve"> PAGEREF _Toc458077992 \h </w:instrText>
        </w:r>
        <w:r>
          <w:rPr>
            <w:noProof/>
            <w:webHidden/>
          </w:rPr>
        </w:r>
        <w:r>
          <w:rPr>
            <w:noProof/>
            <w:webHidden/>
          </w:rPr>
          <w:fldChar w:fldCharType="separate"/>
        </w:r>
        <w:r>
          <w:rPr>
            <w:noProof/>
            <w:webHidden/>
          </w:rPr>
          <w:t>37</w:t>
        </w:r>
        <w:r>
          <w:rPr>
            <w:noProof/>
            <w:webHidden/>
          </w:rPr>
          <w:fldChar w:fldCharType="end"/>
        </w:r>
      </w:hyperlink>
    </w:p>
    <w:p w14:paraId="2F262F60"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93" w:history="1">
        <w:r w:rsidRPr="00CE2D99">
          <w:rPr>
            <w:rStyle w:val="Hyperlink"/>
            <w:noProof/>
            <w:lang w:val="en-US"/>
          </w:rPr>
          <w:t>Annex 2: Agenda of the workshops held in the period 12</w:t>
        </w:r>
        <w:r w:rsidRPr="00CE2D99">
          <w:rPr>
            <w:rStyle w:val="Hyperlink"/>
            <w:noProof/>
            <w:vertAlign w:val="superscript"/>
            <w:lang w:val="en-US"/>
          </w:rPr>
          <w:t>th</w:t>
        </w:r>
        <w:r w:rsidRPr="00CE2D99">
          <w:rPr>
            <w:rStyle w:val="Hyperlink"/>
            <w:noProof/>
            <w:lang w:val="en-US"/>
          </w:rPr>
          <w:t xml:space="preserve"> – 15</w:t>
        </w:r>
        <w:r w:rsidRPr="00CE2D99">
          <w:rPr>
            <w:rStyle w:val="Hyperlink"/>
            <w:noProof/>
            <w:vertAlign w:val="superscript"/>
            <w:lang w:val="en-US"/>
          </w:rPr>
          <w:t>th</w:t>
        </w:r>
        <w:r w:rsidRPr="00CE2D99">
          <w:rPr>
            <w:rStyle w:val="Hyperlink"/>
            <w:noProof/>
            <w:lang w:val="en-US"/>
          </w:rPr>
          <w:t xml:space="preserve"> of July 2016</w:t>
        </w:r>
        <w:r>
          <w:rPr>
            <w:noProof/>
            <w:webHidden/>
          </w:rPr>
          <w:tab/>
        </w:r>
        <w:r>
          <w:rPr>
            <w:noProof/>
            <w:webHidden/>
          </w:rPr>
          <w:fldChar w:fldCharType="begin"/>
        </w:r>
        <w:r>
          <w:rPr>
            <w:noProof/>
            <w:webHidden/>
          </w:rPr>
          <w:instrText xml:space="preserve"> PAGEREF _Toc458077993 \h </w:instrText>
        </w:r>
        <w:r>
          <w:rPr>
            <w:noProof/>
            <w:webHidden/>
          </w:rPr>
        </w:r>
        <w:r>
          <w:rPr>
            <w:noProof/>
            <w:webHidden/>
          </w:rPr>
          <w:fldChar w:fldCharType="separate"/>
        </w:r>
        <w:r>
          <w:rPr>
            <w:noProof/>
            <w:webHidden/>
          </w:rPr>
          <w:t>40</w:t>
        </w:r>
        <w:r>
          <w:rPr>
            <w:noProof/>
            <w:webHidden/>
          </w:rPr>
          <w:fldChar w:fldCharType="end"/>
        </w:r>
      </w:hyperlink>
    </w:p>
    <w:p w14:paraId="66F43AA8" w14:textId="77777777" w:rsidR="000A12EB" w:rsidRDefault="000A12EB">
      <w:pPr>
        <w:pStyle w:val="TOC1"/>
        <w:rPr>
          <w:rFonts w:asciiTheme="minorHAnsi" w:eastAsiaTheme="minorEastAsia" w:hAnsiTheme="minorHAnsi" w:cstheme="minorBidi"/>
          <w:b w:val="0"/>
          <w:noProof/>
          <w:sz w:val="22"/>
          <w:szCs w:val="22"/>
          <w:lang w:val="es-ES" w:eastAsia="es-ES"/>
        </w:rPr>
      </w:pPr>
      <w:hyperlink w:anchor="_Toc458077994" w:history="1">
        <w:r w:rsidRPr="00CE2D99">
          <w:rPr>
            <w:rStyle w:val="Hyperlink"/>
            <w:noProof/>
            <w:lang w:val="en-US"/>
          </w:rPr>
          <w:t>Annex 3: Croatian experience in capacity building of environmental enforcement authorities</w:t>
        </w:r>
        <w:r>
          <w:rPr>
            <w:noProof/>
            <w:webHidden/>
          </w:rPr>
          <w:tab/>
        </w:r>
        <w:r>
          <w:rPr>
            <w:noProof/>
            <w:webHidden/>
          </w:rPr>
          <w:fldChar w:fldCharType="begin"/>
        </w:r>
        <w:r>
          <w:rPr>
            <w:noProof/>
            <w:webHidden/>
          </w:rPr>
          <w:instrText xml:space="preserve"> PAGEREF _Toc458077994 \h </w:instrText>
        </w:r>
        <w:r>
          <w:rPr>
            <w:noProof/>
            <w:webHidden/>
          </w:rPr>
        </w:r>
        <w:r>
          <w:rPr>
            <w:noProof/>
            <w:webHidden/>
          </w:rPr>
          <w:fldChar w:fldCharType="separate"/>
        </w:r>
        <w:r>
          <w:rPr>
            <w:noProof/>
            <w:webHidden/>
          </w:rPr>
          <w:t>47</w:t>
        </w:r>
        <w:r>
          <w:rPr>
            <w:noProof/>
            <w:webHidden/>
          </w:rPr>
          <w:fldChar w:fldCharType="end"/>
        </w:r>
      </w:hyperlink>
    </w:p>
    <w:p w14:paraId="1970A276" w14:textId="77777777" w:rsidR="00D83E4C" w:rsidRPr="00224271" w:rsidRDefault="00F02ADC">
      <w:pPr>
        <w:rPr>
          <w:noProof/>
        </w:rPr>
      </w:pPr>
      <w:r w:rsidRPr="00224271">
        <w:rPr>
          <w:rFonts w:eastAsia="Times New Roman"/>
          <w:b/>
          <w:noProof/>
          <w:sz w:val="24"/>
          <w:szCs w:val="20"/>
          <w:lang w:eastAsia="en-GB"/>
        </w:rPr>
        <w:fldChar w:fldCharType="end"/>
      </w:r>
    </w:p>
    <w:p w14:paraId="11155406" w14:textId="77777777" w:rsidR="00E65596" w:rsidRPr="00224271" w:rsidRDefault="00E65596" w:rsidP="00D83E4C">
      <w:pPr>
        <w:rPr>
          <w:noProof/>
        </w:rPr>
      </w:pPr>
    </w:p>
    <w:p w14:paraId="49A09B6B" w14:textId="707229B9" w:rsidR="00EF7EA3" w:rsidRPr="00224271" w:rsidRDefault="00935495" w:rsidP="00DB4404">
      <w:pPr>
        <w:pStyle w:val="Heading1"/>
        <w:numPr>
          <w:ilvl w:val="0"/>
          <w:numId w:val="1"/>
        </w:numPr>
        <w:rPr>
          <w:noProof/>
        </w:rPr>
      </w:pPr>
      <w:bookmarkStart w:id="1" w:name="_Toc456711334"/>
      <w:bookmarkStart w:id="2" w:name="_Toc458077939"/>
      <w:r w:rsidRPr="00224271">
        <w:rPr>
          <w:noProof/>
        </w:rPr>
        <w:lastRenderedPageBreak/>
        <w:t>Introduction</w:t>
      </w:r>
      <w:bookmarkEnd w:id="1"/>
      <w:bookmarkEnd w:id="2"/>
    </w:p>
    <w:p w14:paraId="6D813052" w14:textId="77777777" w:rsidR="0055715D" w:rsidRDefault="00386EE7" w:rsidP="00DA11CD">
      <w:pPr>
        <w:rPr>
          <w:noProof/>
        </w:rPr>
      </w:pPr>
      <w:r>
        <w:rPr>
          <w:noProof/>
        </w:rPr>
        <w:t xml:space="preserve">This document </w:t>
      </w:r>
      <w:r w:rsidR="0055715D">
        <w:rPr>
          <w:noProof/>
        </w:rPr>
        <w:t xml:space="preserve">includes an assessment of the current situation and progress in the field of environmental inspection during the implementation of this project, and proposals for potential contents for follow-up projects or actions in this field. </w:t>
      </w:r>
    </w:p>
    <w:p w14:paraId="31772978" w14:textId="4BC11958" w:rsidR="00224271" w:rsidRPr="00224271" w:rsidRDefault="0055715D" w:rsidP="00DA11CD">
      <w:pPr>
        <w:rPr>
          <w:noProof/>
        </w:rPr>
      </w:pPr>
      <w:r>
        <w:rPr>
          <w:noProof/>
        </w:rPr>
        <w:t>The proposals are based on the assessment made, the feedback received from different beneficiaries throughout the implementation of the project, information provided by MoEPP IPA Unit on the expected programming of IPA-2 funds in coming years, the questionnaire circulated on the 11</w:t>
      </w:r>
      <w:r w:rsidRPr="0055715D">
        <w:rPr>
          <w:noProof/>
          <w:vertAlign w:val="superscript"/>
        </w:rPr>
        <w:t>th</w:t>
      </w:r>
      <w:r>
        <w:rPr>
          <w:noProof/>
        </w:rPr>
        <w:t xml:space="preserve"> of July 2016, the discussions held in the workshops held on the 12</w:t>
      </w:r>
      <w:r w:rsidRPr="0055715D">
        <w:rPr>
          <w:noProof/>
          <w:vertAlign w:val="superscript"/>
        </w:rPr>
        <w:t>th</w:t>
      </w:r>
      <w:r>
        <w:rPr>
          <w:noProof/>
        </w:rPr>
        <w:t xml:space="preserve"> – 15</w:t>
      </w:r>
      <w:r w:rsidRPr="0055715D">
        <w:rPr>
          <w:noProof/>
          <w:vertAlign w:val="superscript"/>
        </w:rPr>
        <w:t>th</w:t>
      </w:r>
      <w:r>
        <w:rPr>
          <w:noProof/>
        </w:rPr>
        <w:t xml:space="preserve"> July 2016 within mission 1.3.9, and the experience of EU experts.</w:t>
      </w:r>
    </w:p>
    <w:p w14:paraId="437EB304" w14:textId="77777777" w:rsidR="00224271" w:rsidRPr="00224271" w:rsidRDefault="00364D57" w:rsidP="00DA11CD">
      <w:pPr>
        <w:rPr>
          <w:noProof/>
        </w:rPr>
      </w:pPr>
      <w:r>
        <w:rPr>
          <w:noProof/>
        </w:rPr>
        <w:t>T</w:t>
      </w:r>
      <w:r w:rsidR="00224271" w:rsidRPr="00224271">
        <w:rPr>
          <w:noProof/>
        </w:rPr>
        <w:t>he document</w:t>
      </w:r>
      <w:r>
        <w:rPr>
          <w:noProof/>
        </w:rPr>
        <w:t xml:space="preserve"> is structured as follows</w:t>
      </w:r>
      <w:r w:rsidR="00224271" w:rsidRPr="00224271">
        <w:rPr>
          <w:noProof/>
        </w:rPr>
        <w:t>:</w:t>
      </w:r>
    </w:p>
    <w:p w14:paraId="7B5D367E" w14:textId="5B3957D4" w:rsidR="0063148C" w:rsidRDefault="00364D57" w:rsidP="00DA11CD">
      <w:pPr>
        <w:pStyle w:val="ListParagraph"/>
        <w:numPr>
          <w:ilvl w:val="0"/>
          <w:numId w:val="2"/>
        </w:numPr>
        <w:jc w:val="both"/>
        <w:rPr>
          <w:noProof/>
          <w:szCs w:val="24"/>
          <w:lang w:val="en-US"/>
        </w:rPr>
      </w:pPr>
      <w:r>
        <w:rPr>
          <w:noProof/>
          <w:lang w:val="en-GB"/>
        </w:rPr>
        <w:t>In section 2</w:t>
      </w:r>
      <w:r w:rsidR="00CC1117">
        <w:rPr>
          <w:noProof/>
          <w:lang w:val="en-GB"/>
        </w:rPr>
        <w:t xml:space="preserve">, a brief description of the steps </w:t>
      </w:r>
      <w:r w:rsidR="006517C8">
        <w:rPr>
          <w:noProof/>
          <w:lang w:val="en-GB"/>
        </w:rPr>
        <w:t>tak</w:t>
      </w:r>
      <w:r w:rsidR="00CC1117">
        <w:rPr>
          <w:noProof/>
          <w:lang w:val="en-GB"/>
        </w:rPr>
        <w:t xml:space="preserve">en </w:t>
      </w:r>
      <w:r w:rsidR="006517C8">
        <w:rPr>
          <w:noProof/>
          <w:lang w:val="en-GB"/>
        </w:rPr>
        <w:t>during the implementation of</w:t>
      </w:r>
      <w:r w:rsidR="00CC1117">
        <w:rPr>
          <w:noProof/>
          <w:lang w:val="en-GB"/>
        </w:rPr>
        <w:t xml:space="preserve"> this project towards a better enforcemen</w:t>
      </w:r>
      <w:r w:rsidR="006517C8">
        <w:rPr>
          <w:noProof/>
          <w:lang w:val="en-GB"/>
        </w:rPr>
        <w:t>t</w:t>
      </w:r>
      <w:r w:rsidR="00CC1117">
        <w:rPr>
          <w:noProof/>
          <w:lang w:val="en-GB"/>
        </w:rPr>
        <w:t xml:space="preserve"> of environmental legislation</w:t>
      </w:r>
      <w:r w:rsidR="006517C8">
        <w:rPr>
          <w:noProof/>
          <w:lang w:val="en-GB"/>
        </w:rPr>
        <w:t xml:space="preserve"> is provided</w:t>
      </w:r>
      <w:r w:rsidR="00DA11CD">
        <w:rPr>
          <w:noProof/>
          <w:lang w:val="en-GB"/>
        </w:rPr>
        <w:t>.</w:t>
      </w:r>
    </w:p>
    <w:p w14:paraId="75844475" w14:textId="41EB5355" w:rsidR="00CC1117" w:rsidRDefault="00CC1117" w:rsidP="00DA11CD">
      <w:pPr>
        <w:pStyle w:val="ListParagraph"/>
        <w:numPr>
          <w:ilvl w:val="0"/>
          <w:numId w:val="2"/>
        </w:numPr>
        <w:jc w:val="both"/>
        <w:rPr>
          <w:noProof/>
          <w:szCs w:val="24"/>
          <w:lang w:val="en-US"/>
        </w:rPr>
      </w:pPr>
      <w:r>
        <w:rPr>
          <w:noProof/>
          <w:szCs w:val="24"/>
          <w:lang w:val="en-US"/>
        </w:rPr>
        <w:t xml:space="preserve">Section 3 describes </w:t>
      </w:r>
      <w:r w:rsidR="006517C8">
        <w:rPr>
          <w:noProof/>
          <w:szCs w:val="24"/>
          <w:lang w:val="en-US"/>
        </w:rPr>
        <w:t xml:space="preserve"> the most relevant</w:t>
      </w:r>
      <w:r>
        <w:rPr>
          <w:noProof/>
          <w:szCs w:val="24"/>
          <w:lang w:val="en-US"/>
        </w:rPr>
        <w:t xml:space="preserve"> ongoing or coming projects that have an impact on environmental enforcement</w:t>
      </w:r>
      <w:r w:rsidR="006517C8">
        <w:rPr>
          <w:noProof/>
          <w:szCs w:val="24"/>
          <w:lang w:val="en-US"/>
        </w:rPr>
        <w:t>.</w:t>
      </w:r>
    </w:p>
    <w:p w14:paraId="239B1152" w14:textId="28254BA6" w:rsidR="006E6D81" w:rsidRDefault="00CC1117" w:rsidP="00DA11CD">
      <w:pPr>
        <w:pStyle w:val="ListParagraph"/>
        <w:numPr>
          <w:ilvl w:val="0"/>
          <w:numId w:val="2"/>
        </w:numPr>
        <w:jc w:val="both"/>
        <w:rPr>
          <w:noProof/>
          <w:szCs w:val="24"/>
          <w:lang w:val="en-US"/>
        </w:rPr>
      </w:pPr>
      <w:r>
        <w:rPr>
          <w:noProof/>
          <w:szCs w:val="24"/>
          <w:lang w:val="en-US"/>
        </w:rPr>
        <w:t>Section 4 identif</w:t>
      </w:r>
      <w:r w:rsidR="006517C8">
        <w:rPr>
          <w:noProof/>
          <w:szCs w:val="24"/>
          <w:lang w:val="en-US"/>
        </w:rPr>
        <w:t>ies</w:t>
      </w:r>
      <w:r>
        <w:rPr>
          <w:noProof/>
          <w:szCs w:val="24"/>
          <w:lang w:val="en-US"/>
        </w:rPr>
        <w:t xml:space="preserve"> the main gaps in this area to be assessed and deal</w:t>
      </w:r>
      <w:r w:rsidR="006517C8">
        <w:rPr>
          <w:noProof/>
          <w:szCs w:val="24"/>
          <w:lang w:val="en-US"/>
        </w:rPr>
        <w:t>t</w:t>
      </w:r>
      <w:r>
        <w:rPr>
          <w:noProof/>
          <w:szCs w:val="24"/>
          <w:lang w:val="en-US"/>
        </w:rPr>
        <w:t xml:space="preserve"> with during the next years</w:t>
      </w:r>
      <w:r w:rsidR="00DA11CD">
        <w:rPr>
          <w:noProof/>
          <w:szCs w:val="24"/>
          <w:lang w:val="en-US"/>
        </w:rPr>
        <w:t>.</w:t>
      </w:r>
    </w:p>
    <w:p w14:paraId="02B238C6" w14:textId="39D3F9E5" w:rsidR="001B42FF" w:rsidRDefault="001B42FF" w:rsidP="00DA11CD">
      <w:pPr>
        <w:pStyle w:val="ListParagraph"/>
        <w:numPr>
          <w:ilvl w:val="0"/>
          <w:numId w:val="2"/>
        </w:numPr>
        <w:jc w:val="both"/>
        <w:rPr>
          <w:noProof/>
          <w:szCs w:val="24"/>
          <w:lang w:val="en-US"/>
        </w:rPr>
      </w:pPr>
      <w:r>
        <w:rPr>
          <w:noProof/>
          <w:szCs w:val="24"/>
          <w:lang w:val="en-US"/>
        </w:rPr>
        <w:t xml:space="preserve">Section 5 is a brief </w:t>
      </w:r>
      <w:r w:rsidR="006517C8">
        <w:rPr>
          <w:noProof/>
          <w:szCs w:val="24"/>
          <w:lang w:val="en-US"/>
        </w:rPr>
        <w:t>description</w:t>
      </w:r>
      <w:r>
        <w:rPr>
          <w:noProof/>
          <w:szCs w:val="24"/>
          <w:lang w:val="en-US"/>
        </w:rPr>
        <w:t xml:space="preserve"> of funding opportunities through IPA-2 funds and other mechanisms</w:t>
      </w:r>
      <w:r w:rsidR="006517C8">
        <w:rPr>
          <w:noProof/>
          <w:szCs w:val="24"/>
          <w:lang w:val="en-US"/>
        </w:rPr>
        <w:t>.</w:t>
      </w:r>
    </w:p>
    <w:p w14:paraId="61BF3963" w14:textId="1CD4E391" w:rsidR="001B42FF" w:rsidRPr="00DA11CD" w:rsidRDefault="001B42FF" w:rsidP="00DA11CD">
      <w:pPr>
        <w:pStyle w:val="ListParagraph"/>
        <w:numPr>
          <w:ilvl w:val="0"/>
          <w:numId w:val="2"/>
        </w:numPr>
        <w:jc w:val="both"/>
        <w:rPr>
          <w:noProof/>
          <w:szCs w:val="24"/>
          <w:lang w:val="en-US"/>
        </w:rPr>
      </w:pPr>
      <w:r w:rsidRPr="006517C8">
        <w:rPr>
          <w:noProof/>
          <w:szCs w:val="24"/>
          <w:lang w:val="en-US"/>
        </w:rPr>
        <w:t xml:space="preserve">Section 6 </w:t>
      </w:r>
      <w:r w:rsidRPr="00DA11CD">
        <w:rPr>
          <w:noProof/>
          <w:szCs w:val="24"/>
          <w:lang w:val="en-US"/>
        </w:rPr>
        <w:t>proposes potential topics for the follow-up projects to this Twinning.</w:t>
      </w:r>
    </w:p>
    <w:p w14:paraId="7E4BA78D" w14:textId="0AD115D0" w:rsidR="00A80E31" w:rsidRPr="000410F7" w:rsidRDefault="00A80E31" w:rsidP="00DA11CD">
      <w:pPr>
        <w:pStyle w:val="ListParagraph"/>
        <w:numPr>
          <w:ilvl w:val="0"/>
          <w:numId w:val="2"/>
        </w:numPr>
        <w:jc w:val="both"/>
        <w:rPr>
          <w:lang w:val="en-US"/>
        </w:rPr>
      </w:pPr>
      <w:r w:rsidRPr="00DA11CD">
        <w:rPr>
          <w:noProof/>
          <w:szCs w:val="24"/>
          <w:lang w:val="en-US"/>
        </w:rPr>
        <w:t xml:space="preserve">Finally, </w:t>
      </w:r>
      <w:r w:rsidR="00AD6EC5" w:rsidRPr="000410F7">
        <w:rPr>
          <w:lang w:val="en-US"/>
        </w:rPr>
        <w:t>3</w:t>
      </w:r>
      <w:r w:rsidR="00BB41D2" w:rsidRPr="006517C8">
        <w:rPr>
          <w:noProof/>
          <w:szCs w:val="24"/>
          <w:lang w:val="en-US"/>
        </w:rPr>
        <w:t xml:space="preserve"> annex</w:t>
      </w:r>
      <w:r w:rsidR="0063148C" w:rsidRPr="00DA11CD">
        <w:rPr>
          <w:noProof/>
          <w:szCs w:val="24"/>
          <w:lang w:val="en-US"/>
        </w:rPr>
        <w:t>es</w:t>
      </w:r>
      <w:r w:rsidRPr="00DA11CD">
        <w:rPr>
          <w:noProof/>
          <w:szCs w:val="24"/>
          <w:lang w:val="en-US"/>
        </w:rPr>
        <w:t xml:space="preserve"> include</w:t>
      </w:r>
      <w:r w:rsidR="0063148C" w:rsidRPr="00DA11CD">
        <w:rPr>
          <w:noProof/>
          <w:szCs w:val="24"/>
          <w:lang w:val="en-US"/>
        </w:rPr>
        <w:t xml:space="preserve"> the questionnaire circulated </w:t>
      </w:r>
      <w:r w:rsidR="0063148C" w:rsidRPr="00DA11CD">
        <w:rPr>
          <w:noProof/>
          <w:lang w:val="en-US"/>
        </w:rPr>
        <w:t>on the 11</w:t>
      </w:r>
      <w:r w:rsidR="0063148C" w:rsidRPr="00DA11CD">
        <w:rPr>
          <w:noProof/>
          <w:vertAlign w:val="superscript"/>
          <w:lang w:val="en-US"/>
        </w:rPr>
        <w:t>th</w:t>
      </w:r>
      <w:r w:rsidR="0063148C" w:rsidRPr="00DA11CD">
        <w:rPr>
          <w:noProof/>
          <w:lang w:val="en-US"/>
        </w:rPr>
        <w:t xml:space="preserve"> of July 2016</w:t>
      </w:r>
      <w:r w:rsidR="00AD6EC5" w:rsidRPr="00DA11CD">
        <w:rPr>
          <w:noProof/>
          <w:lang w:val="en-US"/>
        </w:rPr>
        <w:t xml:space="preserve">, </w:t>
      </w:r>
      <w:r w:rsidRPr="00DA11CD">
        <w:rPr>
          <w:noProof/>
          <w:szCs w:val="24"/>
          <w:lang w:val="en-US"/>
        </w:rPr>
        <w:t xml:space="preserve">the agenda of the </w:t>
      </w:r>
      <w:r w:rsidR="00BB41D2" w:rsidRPr="00DA11CD">
        <w:rPr>
          <w:noProof/>
          <w:szCs w:val="24"/>
          <w:lang w:val="en-US"/>
        </w:rPr>
        <w:t>workshops</w:t>
      </w:r>
      <w:r w:rsidRPr="00DA11CD">
        <w:rPr>
          <w:noProof/>
          <w:szCs w:val="24"/>
          <w:lang w:val="en-US"/>
        </w:rPr>
        <w:t xml:space="preserve"> held</w:t>
      </w:r>
      <w:r w:rsidR="0063148C" w:rsidRPr="00DA11CD">
        <w:rPr>
          <w:noProof/>
          <w:lang w:val="en-GB"/>
        </w:rPr>
        <w:t xml:space="preserve"> </w:t>
      </w:r>
      <w:r w:rsidR="0063148C" w:rsidRPr="00DA11CD">
        <w:rPr>
          <w:noProof/>
          <w:lang w:val="en-US"/>
        </w:rPr>
        <w:t>on the 12</w:t>
      </w:r>
      <w:r w:rsidR="0063148C" w:rsidRPr="00DA11CD">
        <w:rPr>
          <w:noProof/>
          <w:vertAlign w:val="superscript"/>
          <w:lang w:val="en-US"/>
        </w:rPr>
        <w:t>th</w:t>
      </w:r>
      <w:r w:rsidR="0063148C" w:rsidRPr="00DA11CD">
        <w:rPr>
          <w:noProof/>
          <w:lang w:val="en-US"/>
        </w:rPr>
        <w:t xml:space="preserve"> – 15</w:t>
      </w:r>
      <w:r w:rsidR="0063148C" w:rsidRPr="00DA11CD">
        <w:rPr>
          <w:noProof/>
          <w:vertAlign w:val="superscript"/>
          <w:lang w:val="en-US"/>
        </w:rPr>
        <w:t>th</w:t>
      </w:r>
      <w:r w:rsidR="0063148C" w:rsidRPr="00DA11CD">
        <w:rPr>
          <w:noProof/>
          <w:lang w:val="en-US"/>
        </w:rPr>
        <w:t xml:space="preserve"> July 2016</w:t>
      </w:r>
      <w:r w:rsidR="00AD6EC5" w:rsidRPr="00DA11CD">
        <w:rPr>
          <w:noProof/>
          <w:lang w:val="en-US"/>
        </w:rPr>
        <w:t xml:space="preserve"> and </w:t>
      </w:r>
      <w:r w:rsidR="00AD6EC5" w:rsidRPr="000410F7">
        <w:rPr>
          <w:lang w:val="en-US"/>
        </w:rPr>
        <w:t>Croatian experience in capacity building of environmental enforcement authorities.</w:t>
      </w:r>
    </w:p>
    <w:p w14:paraId="3031AEEC" w14:textId="77777777" w:rsidR="001E019E" w:rsidRPr="001E019E" w:rsidRDefault="001E019E" w:rsidP="00DA11CD">
      <w:pPr>
        <w:rPr>
          <w:noProof/>
          <w:szCs w:val="24"/>
          <w:lang w:val="en-US"/>
        </w:rPr>
      </w:pPr>
    </w:p>
    <w:p w14:paraId="4200854C" w14:textId="4CD42FC8" w:rsidR="002864DC" w:rsidRDefault="009B5EC0" w:rsidP="00DA11CD">
      <w:pPr>
        <w:pStyle w:val="Heading1"/>
        <w:numPr>
          <w:ilvl w:val="0"/>
          <w:numId w:val="1"/>
        </w:numPr>
        <w:rPr>
          <w:noProof/>
        </w:rPr>
      </w:pPr>
      <w:bookmarkStart w:id="3" w:name="_Toc456711335"/>
      <w:bookmarkStart w:id="4" w:name="_Toc458077940"/>
      <w:r>
        <w:rPr>
          <w:noProof/>
        </w:rPr>
        <w:t xml:space="preserve">Brief assessment of </w:t>
      </w:r>
      <w:r w:rsidR="000D72DF">
        <w:rPr>
          <w:noProof/>
        </w:rPr>
        <w:t xml:space="preserve">steps </w:t>
      </w:r>
      <w:r>
        <w:rPr>
          <w:noProof/>
        </w:rPr>
        <w:t xml:space="preserve">towards a better environmental enforcement </w:t>
      </w:r>
      <w:r w:rsidR="000D72DF">
        <w:rPr>
          <w:noProof/>
        </w:rPr>
        <w:t xml:space="preserve">taken </w:t>
      </w:r>
      <w:r>
        <w:rPr>
          <w:noProof/>
        </w:rPr>
        <w:t>during the implementation of this project</w:t>
      </w:r>
      <w:bookmarkEnd w:id="3"/>
      <w:bookmarkEnd w:id="4"/>
    </w:p>
    <w:p w14:paraId="2C7BD7BC" w14:textId="546C6688" w:rsidR="004848BA" w:rsidRDefault="004848BA" w:rsidP="00DA11CD">
      <w:r>
        <w:t xml:space="preserve">Since January 2015 this Twinning project (finishing in August 2016) has been working with the Macedonian State Environmental Inspectorate (SEI), as well as with local authorised environmental inspectors from municipalities, to improve their effectiveness and align their approaches with EU best practices. </w:t>
      </w:r>
    </w:p>
    <w:p w14:paraId="200BE962" w14:textId="2E22D770" w:rsidR="004848BA" w:rsidRDefault="004848BA" w:rsidP="00DA11CD">
      <w:pPr>
        <w:pStyle w:val="Heading2"/>
        <w:numPr>
          <w:ilvl w:val="1"/>
          <w:numId w:val="1"/>
        </w:numPr>
      </w:pPr>
      <w:bookmarkStart w:id="5" w:name="_Toc456711336"/>
      <w:bookmarkStart w:id="6" w:name="_Toc458077941"/>
      <w:r>
        <w:t xml:space="preserve">Motivation and context of the </w:t>
      </w:r>
      <w:r w:rsidR="009D02AD">
        <w:t xml:space="preserve">Twinning </w:t>
      </w:r>
      <w:r>
        <w:t>project</w:t>
      </w:r>
      <w:bookmarkEnd w:id="5"/>
      <w:bookmarkEnd w:id="6"/>
    </w:p>
    <w:p w14:paraId="04050A41" w14:textId="3C11390E" w:rsidR="004848BA" w:rsidRDefault="004848BA" w:rsidP="00DA11CD">
      <w:r>
        <w:t xml:space="preserve">The request to the EU for support by the SEI through the Ministry of Environment and Physical Planning (MoEPP) took its first steps in 2011 as an answer to the persistent gap between the new requirements imposed by EU environmental legislation which had been transposed into national </w:t>
      </w:r>
      <w:r>
        <w:lastRenderedPageBreak/>
        <w:t xml:space="preserve">legislation, and the actual level of </w:t>
      </w:r>
      <w:r w:rsidR="00AD6EC5">
        <w:t>implementation</w:t>
      </w:r>
      <w:r>
        <w:t xml:space="preserve"> by industry and other relevant stakeholders. This gap had been, and still is, a reason of concern both for the Macedonian environmental competent authorities as well as for the European Commission, which emphasized in the last annual progress reports the need to close such gap between theory and practice.</w:t>
      </w:r>
    </w:p>
    <w:p w14:paraId="50671530" w14:textId="155BC687" w:rsidR="004848BA" w:rsidRDefault="004848BA" w:rsidP="00DA11CD">
      <w:pPr>
        <w:rPr>
          <w:lang w:val="en-US"/>
        </w:rPr>
      </w:pPr>
      <w:r>
        <w:t xml:space="preserve">To improve environmental enforcement </w:t>
      </w:r>
      <w:r>
        <w:rPr>
          <w:lang w:val="en-US"/>
        </w:rPr>
        <w:t xml:space="preserve">a set of </w:t>
      </w:r>
      <w:r w:rsidRPr="0016446D">
        <w:rPr>
          <w:b/>
          <w:lang w:val="en-US"/>
        </w:rPr>
        <w:t>3 EU-</w:t>
      </w:r>
      <w:r w:rsidR="00353AAB" w:rsidRPr="0016446D">
        <w:rPr>
          <w:b/>
          <w:lang w:val="en-US"/>
        </w:rPr>
        <w:t>financed</w:t>
      </w:r>
      <w:r w:rsidRPr="0016446D">
        <w:rPr>
          <w:b/>
          <w:lang w:val="en-US"/>
        </w:rPr>
        <w:t xml:space="preserve"> actions</w:t>
      </w:r>
      <w:r>
        <w:rPr>
          <w:lang w:val="en-US"/>
        </w:rPr>
        <w:t xml:space="preserve"> was designed: (i) </w:t>
      </w:r>
      <w:r w:rsidRPr="00113547">
        <w:rPr>
          <w:b/>
          <w:lang w:val="en-US"/>
        </w:rPr>
        <w:t>this Twinning project</w:t>
      </w:r>
      <w:r>
        <w:rPr>
          <w:lang w:val="en-US"/>
        </w:rPr>
        <w:t xml:space="preserve">, supporting environmental inspection at central and local levels, (ii) </w:t>
      </w:r>
      <w:r w:rsidRPr="00113547">
        <w:rPr>
          <w:b/>
          <w:lang w:val="en-US"/>
        </w:rPr>
        <w:t>a Technical Assistance</w:t>
      </w:r>
      <w:r>
        <w:rPr>
          <w:lang w:val="en-US"/>
        </w:rPr>
        <w:t xml:space="preserve"> project, supporting 9 pilot municipalities and MoEPP in other duties related to implementation of environmental legislation at local level, and (iii) </w:t>
      </w:r>
      <w:r w:rsidRPr="00113547">
        <w:rPr>
          <w:b/>
          <w:lang w:val="en-US"/>
        </w:rPr>
        <w:t>a supply contract</w:t>
      </w:r>
      <w:r>
        <w:rPr>
          <w:lang w:val="en-US"/>
        </w:rPr>
        <w:t xml:space="preserve"> providing different kinds of equipment and software to improve the working conditions of environmental inspectors in the country, including a set of cars, equipment for indicative measurements, and office IT equipment, plus a document and process management software. </w:t>
      </w:r>
    </w:p>
    <w:p w14:paraId="1DA4A769" w14:textId="77777777" w:rsidR="004848BA" w:rsidRDefault="004848BA" w:rsidP="00DA11CD">
      <w:pPr>
        <w:rPr>
          <w:lang w:val="en-US"/>
        </w:rPr>
      </w:pPr>
      <w:r>
        <w:rPr>
          <w:lang w:val="en-US"/>
        </w:rPr>
        <w:t>After the procedure to prepare the fiches for such actions, get approval by the European Commission for their implementation, and tender them, the 3 actions have been implemented within the years 2015 – 2016.</w:t>
      </w:r>
    </w:p>
    <w:p w14:paraId="50B719DF" w14:textId="09AFB2F7" w:rsidR="004848BA" w:rsidRDefault="004848BA" w:rsidP="00DA11CD">
      <w:pPr>
        <w:pStyle w:val="Heading2"/>
        <w:numPr>
          <w:ilvl w:val="1"/>
          <w:numId w:val="1"/>
        </w:numPr>
        <w:rPr>
          <w:lang w:val="en-US"/>
        </w:rPr>
      </w:pPr>
      <w:bookmarkStart w:id="7" w:name="_Toc456711337"/>
      <w:bookmarkStart w:id="8" w:name="_Toc458077942"/>
      <w:r>
        <w:rPr>
          <w:lang w:val="en-US"/>
        </w:rPr>
        <w:t>Twinning Project</w:t>
      </w:r>
      <w:bookmarkEnd w:id="7"/>
      <w:bookmarkEnd w:id="8"/>
    </w:p>
    <w:p w14:paraId="0D20B3CF" w14:textId="07B15CDB" w:rsidR="004848BA" w:rsidRDefault="004848BA" w:rsidP="00DA11CD">
      <w:pPr>
        <w:rPr>
          <w:lang w:val="en-US"/>
        </w:rPr>
      </w:pPr>
      <w:r>
        <w:rPr>
          <w:lang w:val="en-US"/>
        </w:rPr>
        <w:t xml:space="preserve">This Twinning project had the following </w:t>
      </w:r>
      <w:r w:rsidRPr="00113547">
        <w:rPr>
          <w:b/>
          <w:lang w:val="en-US"/>
        </w:rPr>
        <w:t>main objectives</w:t>
      </w:r>
      <w:r>
        <w:rPr>
          <w:lang w:val="en-US"/>
        </w:rPr>
        <w:t>:</w:t>
      </w:r>
    </w:p>
    <w:p w14:paraId="3A9ED6AE" w14:textId="77777777" w:rsidR="004848BA" w:rsidRDefault="004848BA" w:rsidP="00DA11CD">
      <w:pPr>
        <w:pStyle w:val="ListParagraph"/>
        <w:numPr>
          <w:ilvl w:val="0"/>
          <w:numId w:val="7"/>
        </w:numPr>
        <w:jc w:val="both"/>
        <w:rPr>
          <w:lang w:val="en-US"/>
        </w:rPr>
      </w:pPr>
      <w:r>
        <w:rPr>
          <w:lang w:val="en-US"/>
        </w:rPr>
        <w:t>To improve the laws that describe how the environmental inspection system and the environmental inspectors work.</w:t>
      </w:r>
    </w:p>
    <w:p w14:paraId="7A9E99D0" w14:textId="77777777" w:rsidR="004848BA" w:rsidRDefault="004848BA" w:rsidP="00DA11CD">
      <w:pPr>
        <w:pStyle w:val="ListParagraph"/>
        <w:numPr>
          <w:ilvl w:val="0"/>
          <w:numId w:val="7"/>
        </w:numPr>
        <w:jc w:val="both"/>
        <w:rPr>
          <w:lang w:val="en-US"/>
        </w:rPr>
      </w:pPr>
      <w:r>
        <w:rPr>
          <w:lang w:val="en-US"/>
        </w:rPr>
        <w:t>To suggest changes in the institutions related to environmental inspections, to optimize their resources.</w:t>
      </w:r>
    </w:p>
    <w:p w14:paraId="317FC124" w14:textId="5E354B15" w:rsidR="004848BA" w:rsidRDefault="004848BA" w:rsidP="00DA11CD">
      <w:pPr>
        <w:pStyle w:val="ListParagraph"/>
        <w:numPr>
          <w:ilvl w:val="0"/>
          <w:numId w:val="7"/>
        </w:numPr>
        <w:jc w:val="both"/>
        <w:rPr>
          <w:lang w:val="en-US"/>
        </w:rPr>
      </w:pPr>
      <w:r>
        <w:rPr>
          <w:lang w:val="en-US"/>
        </w:rPr>
        <w:t xml:space="preserve">To improve the planning made by environmental inspection authorities, </w:t>
      </w:r>
      <w:r w:rsidR="00353AAB">
        <w:rPr>
          <w:lang w:val="en-US"/>
        </w:rPr>
        <w:t>prioritizing</w:t>
      </w:r>
      <w:r>
        <w:rPr>
          <w:lang w:val="en-US"/>
        </w:rPr>
        <w:t xml:space="preserve"> the solution of the biggest environmental problems detected.</w:t>
      </w:r>
    </w:p>
    <w:p w14:paraId="0D21503B" w14:textId="77777777" w:rsidR="004848BA" w:rsidRDefault="004848BA" w:rsidP="00DA11CD">
      <w:pPr>
        <w:pStyle w:val="ListParagraph"/>
        <w:numPr>
          <w:ilvl w:val="0"/>
          <w:numId w:val="7"/>
        </w:numPr>
        <w:jc w:val="both"/>
        <w:rPr>
          <w:lang w:val="en-US"/>
        </w:rPr>
      </w:pPr>
      <w:r>
        <w:rPr>
          <w:lang w:val="en-US"/>
        </w:rPr>
        <w:t xml:space="preserve">To deliver or support the </w:t>
      </w:r>
      <w:r w:rsidRPr="00E117C2">
        <w:rPr>
          <w:lang w:val="en-US"/>
        </w:rPr>
        <w:t>elaboration</w:t>
      </w:r>
      <w:r>
        <w:rPr>
          <w:lang w:val="en-US"/>
        </w:rPr>
        <w:t xml:space="preserve"> or improvement</w:t>
      </w:r>
      <w:r w:rsidRPr="00E117C2">
        <w:rPr>
          <w:lang w:val="en-US"/>
        </w:rPr>
        <w:t xml:space="preserve"> of numerous tools for daily work of inspectors and industrial operators</w:t>
      </w:r>
      <w:r>
        <w:rPr>
          <w:lang w:val="en-US"/>
        </w:rPr>
        <w:t>.</w:t>
      </w:r>
    </w:p>
    <w:p w14:paraId="520FAC38" w14:textId="1B28DAA9" w:rsidR="004848BA" w:rsidRDefault="004848BA" w:rsidP="00DA11CD">
      <w:pPr>
        <w:pStyle w:val="ListParagraph"/>
        <w:numPr>
          <w:ilvl w:val="0"/>
          <w:numId w:val="7"/>
        </w:numPr>
        <w:jc w:val="both"/>
        <w:rPr>
          <w:lang w:val="en-US"/>
        </w:rPr>
      </w:pPr>
      <w:r>
        <w:rPr>
          <w:lang w:val="en-US"/>
        </w:rPr>
        <w:t xml:space="preserve">To raise inspector’s capacity </w:t>
      </w:r>
      <w:r w:rsidR="00353AAB">
        <w:rPr>
          <w:lang w:val="en-US"/>
        </w:rPr>
        <w:t>through</w:t>
      </w:r>
      <w:r>
        <w:rPr>
          <w:lang w:val="en-US"/>
        </w:rPr>
        <w:t xml:space="preserve"> the delivery of a training programme, making use of the tools prepared within the project.</w:t>
      </w:r>
    </w:p>
    <w:p w14:paraId="3E4EB071" w14:textId="77777777" w:rsidR="004848BA" w:rsidRDefault="004848BA" w:rsidP="00DA11CD">
      <w:pPr>
        <w:pStyle w:val="ListParagraph"/>
        <w:ind w:left="0"/>
        <w:jc w:val="both"/>
        <w:rPr>
          <w:lang w:val="en-US"/>
        </w:rPr>
      </w:pPr>
    </w:p>
    <w:p w14:paraId="6BD3BF8E" w14:textId="1B9B51A8" w:rsidR="004848BA" w:rsidRDefault="004848BA" w:rsidP="00DA11CD">
      <w:pPr>
        <w:pStyle w:val="ListParagraph"/>
        <w:ind w:left="0"/>
        <w:jc w:val="both"/>
        <w:rPr>
          <w:lang w:val="en-US"/>
        </w:rPr>
      </w:pPr>
      <w:r>
        <w:rPr>
          <w:lang w:val="en-US"/>
        </w:rPr>
        <w:t xml:space="preserve">The </w:t>
      </w:r>
      <w:r w:rsidRPr="00730776">
        <w:rPr>
          <w:b/>
          <w:lang w:val="en-US"/>
        </w:rPr>
        <w:t>final goals</w:t>
      </w:r>
      <w:r>
        <w:rPr>
          <w:lang w:val="en-US"/>
        </w:rPr>
        <w:t xml:space="preserve"> were to work towards an inspection: (i) oriented to results (namely environmental compliance of industries), with less inspections but in more depth, (ii) with a frequency of inspections based on </w:t>
      </w:r>
      <w:r w:rsidR="006517C8">
        <w:rPr>
          <w:lang w:val="en-US"/>
        </w:rPr>
        <w:t xml:space="preserve">an </w:t>
      </w:r>
      <w:r>
        <w:rPr>
          <w:lang w:val="en-US"/>
        </w:rPr>
        <w:t>environmental risk</w:t>
      </w:r>
      <w:r w:rsidR="0006396A">
        <w:rPr>
          <w:lang w:val="en-US"/>
        </w:rPr>
        <w:t xml:space="preserve"> approach</w:t>
      </w:r>
      <w:r>
        <w:rPr>
          <w:lang w:val="en-US"/>
        </w:rPr>
        <w:t>, (iii) more standardized throughout the country, and in line with EU best practice.</w:t>
      </w:r>
    </w:p>
    <w:p w14:paraId="3568A8FE" w14:textId="33D8BBF6" w:rsidR="004848BA" w:rsidRDefault="004848BA" w:rsidP="00DA11CD">
      <w:pPr>
        <w:pStyle w:val="Heading3"/>
        <w:numPr>
          <w:ilvl w:val="2"/>
          <w:numId w:val="1"/>
        </w:numPr>
        <w:rPr>
          <w:lang w:val="en-US"/>
        </w:rPr>
      </w:pPr>
      <w:bookmarkStart w:id="9" w:name="_Toc456711338"/>
      <w:bookmarkStart w:id="10" w:name="_Toc458077943"/>
      <w:r>
        <w:rPr>
          <w:lang w:val="en-US"/>
        </w:rPr>
        <w:t>Implementation of the project</w:t>
      </w:r>
      <w:bookmarkEnd w:id="9"/>
      <w:bookmarkEnd w:id="10"/>
    </w:p>
    <w:p w14:paraId="1338B9F9" w14:textId="173E3967" w:rsidR="004848BA" w:rsidRPr="00763A5D" w:rsidRDefault="004848BA" w:rsidP="00DA11CD">
      <w:pPr>
        <w:rPr>
          <w:lang w:val="en-US"/>
        </w:rPr>
      </w:pPr>
      <w:r>
        <w:rPr>
          <w:lang w:val="en-US"/>
        </w:rPr>
        <w:t xml:space="preserve">The project started with an inception phase of 3 months, followed by 3 months devoted to the preparation of strategic proposals for legal and institutional reform. The second semester </w:t>
      </w:r>
      <w:r w:rsidR="00353AAB">
        <w:rPr>
          <w:lang w:val="en-US"/>
        </w:rPr>
        <w:t>focused</w:t>
      </w:r>
      <w:r>
        <w:rPr>
          <w:lang w:val="en-US"/>
        </w:rPr>
        <w:t xml:space="preserve"> on the drafting of a new law on environmental inspection and of multiple guidance materials and templates, while the last semester has been devoted to the delivery of training and dissemination of project outputs. In total &gt;500 man-days, at an average of 3 missions/month, have been implemented.</w:t>
      </w:r>
    </w:p>
    <w:p w14:paraId="02434693" w14:textId="25E02434" w:rsidR="004848BA" w:rsidRPr="007D37F6" w:rsidRDefault="004848BA" w:rsidP="00DA11CD">
      <w:pPr>
        <w:pStyle w:val="Heading3"/>
        <w:numPr>
          <w:ilvl w:val="2"/>
          <w:numId w:val="1"/>
        </w:numPr>
        <w:rPr>
          <w:lang w:val="en-US"/>
        </w:rPr>
      </w:pPr>
      <w:bookmarkStart w:id="11" w:name="_Toc456711339"/>
      <w:bookmarkStart w:id="12" w:name="_Toc458077944"/>
      <w:r>
        <w:rPr>
          <w:lang w:val="en-US"/>
        </w:rPr>
        <w:lastRenderedPageBreak/>
        <w:t>Results achieved</w:t>
      </w:r>
      <w:bookmarkEnd w:id="11"/>
      <w:bookmarkEnd w:id="12"/>
    </w:p>
    <w:p w14:paraId="69F722F5" w14:textId="72B7A48C" w:rsidR="004848BA" w:rsidRDefault="004848BA" w:rsidP="00DA11CD">
      <w:pPr>
        <w:rPr>
          <w:lang w:val="en-US"/>
        </w:rPr>
      </w:pPr>
      <w:r>
        <w:rPr>
          <w:lang w:val="en-US"/>
        </w:rPr>
        <w:t>The project has fulfilled its objectives, achieving the following main results:</w:t>
      </w:r>
    </w:p>
    <w:p w14:paraId="4904FBA1" w14:textId="77777777" w:rsidR="004848BA" w:rsidRPr="00865746" w:rsidRDefault="004848BA" w:rsidP="00DA11CD">
      <w:pPr>
        <w:pStyle w:val="ListParagraph"/>
        <w:numPr>
          <w:ilvl w:val="0"/>
          <w:numId w:val="8"/>
        </w:numPr>
        <w:spacing w:after="200" w:line="276" w:lineRule="auto"/>
        <w:jc w:val="both"/>
        <w:rPr>
          <w:lang w:val="en-US"/>
        </w:rPr>
      </w:pPr>
      <w:r>
        <w:rPr>
          <w:lang w:val="en-US"/>
        </w:rPr>
        <w:t>O</w:t>
      </w:r>
      <w:r w:rsidRPr="00865746">
        <w:rPr>
          <w:lang w:val="en-US"/>
        </w:rPr>
        <w:t>utputs aimed at the improvement of the environmental inspection and enforcement system</w:t>
      </w:r>
      <w:r>
        <w:rPr>
          <w:lang w:val="en-US"/>
        </w:rPr>
        <w:t>, including</w:t>
      </w:r>
      <w:r w:rsidRPr="00865746">
        <w:rPr>
          <w:lang w:val="en-US"/>
        </w:rPr>
        <w:t>:</w:t>
      </w:r>
    </w:p>
    <w:p w14:paraId="17C85547" w14:textId="77777777" w:rsidR="000B4563" w:rsidRDefault="000B4563" w:rsidP="00DA11CD">
      <w:pPr>
        <w:pStyle w:val="ListParagraph"/>
        <w:numPr>
          <w:ilvl w:val="1"/>
          <w:numId w:val="9"/>
        </w:numPr>
        <w:spacing w:after="200" w:line="276" w:lineRule="auto"/>
        <w:jc w:val="both"/>
        <w:rPr>
          <w:lang w:val="en-US"/>
        </w:rPr>
      </w:pPr>
      <w:r w:rsidRPr="000B4563">
        <w:rPr>
          <w:lang w:val="en-US"/>
        </w:rPr>
        <w:t>Assessment of the environmental inspection system in the Republic of Macedonia</w:t>
      </w:r>
    </w:p>
    <w:p w14:paraId="453EAC3F" w14:textId="3FB397D2" w:rsidR="009D02AD" w:rsidRDefault="009D02AD" w:rsidP="00DA11CD">
      <w:pPr>
        <w:pStyle w:val="ListParagraph"/>
        <w:numPr>
          <w:ilvl w:val="1"/>
          <w:numId w:val="9"/>
        </w:numPr>
        <w:spacing w:after="200" w:line="276" w:lineRule="auto"/>
        <w:jc w:val="both"/>
        <w:rPr>
          <w:lang w:val="en-US"/>
        </w:rPr>
      </w:pPr>
      <w:r w:rsidRPr="009D02AD">
        <w:rPr>
          <w:lang w:val="en-US"/>
        </w:rPr>
        <w:t>Training Needs Assessment of environmental inspectors at central and local level</w:t>
      </w:r>
    </w:p>
    <w:p w14:paraId="5F362C2C" w14:textId="7B7C3E1C" w:rsidR="004848BA" w:rsidRPr="00865746" w:rsidRDefault="004848BA" w:rsidP="00DA11CD">
      <w:pPr>
        <w:pStyle w:val="ListParagraph"/>
        <w:numPr>
          <w:ilvl w:val="1"/>
          <w:numId w:val="9"/>
        </w:numPr>
        <w:spacing w:after="200" w:line="276" w:lineRule="auto"/>
        <w:jc w:val="both"/>
        <w:rPr>
          <w:lang w:val="en-US"/>
        </w:rPr>
      </w:pPr>
      <w:r w:rsidRPr="00865746">
        <w:rPr>
          <w:lang w:val="en-US"/>
        </w:rPr>
        <w:t xml:space="preserve">Draft of Law for Inspection on Environment, </w:t>
      </w:r>
      <w:r>
        <w:rPr>
          <w:lang w:val="en-US"/>
        </w:rPr>
        <w:t>aligning certain provisions in EU legislation</w:t>
      </w:r>
      <w:r w:rsidRPr="00865746">
        <w:rPr>
          <w:lang w:val="en-US"/>
        </w:rPr>
        <w:t>.</w:t>
      </w:r>
    </w:p>
    <w:p w14:paraId="3C498846" w14:textId="5522E328" w:rsidR="004848BA" w:rsidRPr="00865746" w:rsidRDefault="004848BA" w:rsidP="00DA11CD">
      <w:pPr>
        <w:pStyle w:val="ListParagraph"/>
        <w:numPr>
          <w:ilvl w:val="1"/>
          <w:numId w:val="9"/>
        </w:numPr>
        <w:spacing w:after="200" w:line="276" w:lineRule="auto"/>
        <w:jc w:val="both"/>
        <w:rPr>
          <w:lang w:val="en-US"/>
        </w:rPr>
      </w:pPr>
      <w:r w:rsidRPr="00865746">
        <w:rPr>
          <w:lang w:val="en-US"/>
        </w:rPr>
        <w:t>Macedonian version of the EU IMPEL</w:t>
      </w:r>
      <w:r>
        <w:rPr>
          <w:rStyle w:val="FootnoteReference"/>
          <w:lang w:val="en-US"/>
        </w:rPr>
        <w:footnoteReference w:id="2"/>
      </w:r>
      <w:r w:rsidRPr="00865746">
        <w:rPr>
          <w:lang w:val="en-US"/>
        </w:rPr>
        <w:t xml:space="preserve"> risk assessment IRAM software adapted to Macedonia, for the planning of environmental inspections</w:t>
      </w:r>
      <w:r>
        <w:rPr>
          <w:lang w:val="en-US"/>
        </w:rPr>
        <w:t xml:space="preserve"> in line with RMCEI &amp; IED</w:t>
      </w:r>
      <w:r w:rsidRPr="00865746">
        <w:rPr>
          <w:lang w:val="en-US"/>
        </w:rPr>
        <w:t>.</w:t>
      </w:r>
    </w:p>
    <w:p w14:paraId="6BFDBBAB" w14:textId="0A307597" w:rsidR="004848BA" w:rsidRPr="00730776" w:rsidRDefault="004848BA" w:rsidP="00DA11CD">
      <w:pPr>
        <w:pStyle w:val="ListParagraph"/>
        <w:numPr>
          <w:ilvl w:val="1"/>
          <w:numId w:val="9"/>
        </w:numPr>
        <w:spacing w:after="200" w:line="276" w:lineRule="auto"/>
        <w:jc w:val="both"/>
        <w:rPr>
          <w:lang w:val="en-US"/>
        </w:rPr>
      </w:pPr>
      <w:r w:rsidRPr="00730776">
        <w:rPr>
          <w:lang w:val="en-US"/>
        </w:rPr>
        <w:t>S</w:t>
      </w:r>
      <w:r>
        <w:rPr>
          <w:lang w:val="en-US"/>
        </w:rPr>
        <w:t>trategy</w:t>
      </w:r>
      <w:r w:rsidRPr="00730776">
        <w:rPr>
          <w:lang w:val="en-US"/>
        </w:rPr>
        <w:t xml:space="preserve"> Report with proposals for the </w:t>
      </w:r>
      <w:r>
        <w:rPr>
          <w:lang w:val="en-US"/>
        </w:rPr>
        <w:t xml:space="preserve">further </w:t>
      </w:r>
      <w:r w:rsidRPr="00730776">
        <w:rPr>
          <w:lang w:val="en-US"/>
        </w:rPr>
        <w:t>improvement of the environmental inspection system in the Republic of Macedonia</w:t>
      </w:r>
      <w:r>
        <w:rPr>
          <w:lang w:val="en-US"/>
        </w:rPr>
        <w:t>.</w:t>
      </w:r>
    </w:p>
    <w:p w14:paraId="001591F3" w14:textId="688F1842" w:rsidR="004848BA" w:rsidRPr="00865746" w:rsidRDefault="004848BA" w:rsidP="00DA11CD">
      <w:pPr>
        <w:pStyle w:val="ListParagraph"/>
        <w:numPr>
          <w:ilvl w:val="1"/>
          <w:numId w:val="9"/>
        </w:numPr>
        <w:spacing w:after="200" w:line="276" w:lineRule="auto"/>
        <w:jc w:val="both"/>
        <w:rPr>
          <w:lang w:val="en-US"/>
        </w:rPr>
      </w:pPr>
      <w:r w:rsidRPr="00865746">
        <w:rPr>
          <w:lang w:val="en-US"/>
        </w:rPr>
        <w:t>Proposals on how to establish a good system of performance indicators to evaluate the SEI and the inspectors.</w:t>
      </w:r>
    </w:p>
    <w:p w14:paraId="568CD072" w14:textId="77777777" w:rsidR="004848BA" w:rsidRDefault="004848BA" w:rsidP="00DA11CD">
      <w:pPr>
        <w:pStyle w:val="ListParagraph"/>
        <w:numPr>
          <w:ilvl w:val="1"/>
          <w:numId w:val="9"/>
        </w:numPr>
        <w:spacing w:after="200" w:line="276" w:lineRule="auto"/>
        <w:jc w:val="both"/>
        <w:rPr>
          <w:lang w:val="en-US"/>
        </w:rPr>
      </w:pPr>
      <w:r w:rsidRPr="00865746">
        <w:rPr>
          <w:lang w:val="en-US"/>
        </w:rPr>
        <w:t>Proposals to improve and upgrade the current software used by SEI.</w:t>
      </w:r>
    </w:p>
    <w:p w14:paraId="023F36D5" w14:textId="4D39D521" w:rsidR="009D02AD" w:rsidRDefault="009D02AD" w:rsidP="00DA11CD">
      <w:pPr>
        <w:pStyle w:val="ListParagraph"/>
        <w:numPr>
          <w:ilvl w:val="1"/>
          <w:numId w:val="9"/>
        </w:numPr>
        <w:spacing w:after="200" w:line="276" w:lineRule="auto"/>
        <w:jc w:val="both"/>
        <w:rPr>
          <w:lang w:val="en-US"/>
        </w:rPr>
      </w:pPr>
      <w:r w:rsidRPr="009D02AD">
        <w:rPr>
          <w:lang w:val="en-US"/>
        </w:rPr>
        <w:t>Macedonian translation of template for multiannual inspection plan and annual inspection program that</w:t>
      </w:r>
      <w:r w:rsidR="000E0C30">
        <w:rPr>
          <w:lang w:val="en-US"/>
        </w:rPr>
        <w:t xml:space="preserve"> is</w:t>
      </w:r>
      <w:r w:rsidR="000E0C30" w:rsidRPr="009D02AD">
        <w:rPr>
          <w:lang w:val="en-US"/>
        </w:rPr>
        <w:t xml:space="preserve"> </w:t>
      </w:r>
      <w:r w:rsidRPr="009D02AD">
        <w:rPr>
          <w:lang w:val="en-US"/>
        </w:rPr>
        <w:t>a</w:t>
      </w:r>
      <w:r w:rsidR="00353AAB">
        <w:rPr>
          <w:lang w:val="en-US"/>
        </w:rPr>
        <w:t>p</w:t>
      </w:r>
      <w:r w:rsidRPr="009D02AD">
        <w:rPr>
          <w:lang w:val="en-US"/>
        </w:rPr>
        <w:t>plicable in Spain</w:t>
      </w:r>
      <w:r>
        <w:rPr>
          <w:lang w:val="en-US"/>
        </w:rPr>
        <w:t>.</w:t>
      </w:r>
    </w:p>
    <w:p w14:paraId="7B536D09" w14:textId="2F6886D3" w:rsidR="009D02AD" w:rsidRPr="009D02AD" w:rsidRDefault="009D02AD" w:rsidP="00DA11CD">
      <w:pPr>
        <w:pStyle w:val="ListParagraph"/>
        <w:numPr>
          <w:ilvl w:val="1"/>
          <w:numId w:val="9"/>
        </w:numPr>
        <w:spacing w:after="200" w:line="276" w:lineRule="auto"/>
        <w:jc w:val="both"/>
        <w:rPr>
          <w:lang w:val="en-US"/>
        </w:rPr>
      </w:pPr>
      <w:r w:rsidRPr="009D02AD">
        <w:rPr>
          <w:lang w:val="en-US"/>
        </w:rPr>
        <w:t>Recommendations for soil pollution prevention, control and management of contaminated sites, and tips for sites polluted with lindane and HCHs.</w:t>
      </w:r>
    </w:p>
    <w:p w14:paraId="4D73F580" w14:textId="295D1900" w:rsidR="009D02AD" w:rsidRPr="009D02AD" w:rsidRDefault="009D02AD" w:rsidP="000410F7">
      <w:pPr>
        <w:pStyle w:val="ListParagraph"/>
        <w:numPr>
          <w:ilvl w:val="1"/>
          <w:numId w:val="9"/>
        </w:numPr>
        <w:jc w:val="both"/>
        <w:rPr>
          <w:lang w:val="en-US"/>
        </w:rPr>
      </w:pPr>
      <w:r>
        <w:rPr>
          <w:lang w:val="en-US"/>
        </w:rPr>
        <w:t xml:space="preserve">Report about </w:t>
      </w:r>
      <w:r w:rsidRPr="009D02AD">
        <w:rPr>
          <w:lang w:val="en-US"/>
        </w:rPr>
        <w:t>SEI input for good reporting on IED-Seveso-III-EPRTR</w:t>
      </w:r>
    </w:p>
    <w:p w14:paraId="6D7A448B" w14:textId="0F656D24" w:rsidR="009D02AD" w:rsidRPr="009D02AD" w:rsidRDefault="009D02AD" w:rsidP="000410F7">
      <w:pPr>
        <w:pStyle w:val="ListParagraph"/>
        <w:numPr>
          <w:ilvl w:val="1"/>
          <w:numId w:val="9"/>
        </w:numPr>
        <w:jc w:val="both"/>
        <w:rPr>
          <w:lang w:val="en-US"/>
        </w:rPr>
      </w:pPr>
      <w:r>
        <w:rPr>
          <w:lang w:val="en-US"/>
        </w:rPr>
        <w:t>Report about i</w:t>
      </w:r>
      <w:r w:rsidRPr="009D02AD">
        <w:rPr>
          <w:lang w:val="en-US"/>
        </w:rPr>
        <w:t>mplications of TFS Regulation on inspections</w:t>
      </w:r>
    </w:p>
    <w:p w14:paraId="732595F4" w14:textId="77777777" w:rsidR="004848BA" w:rsidRPr="00865746" w:rsidRDefault="004848BA" w:rsidP="00DA11CD">
      <w:pPr>
        <w:pStyle w:val="ListParagraph"/>
        <w:ind w:left="792"/>
        <w:jc w:val="both"/>
        <w:rPr>
          <w:lang w:val="en-US"/>
        </w:rPr>
      </w:pPr>
    </w:p>
    <w:p w14:paraId="03F6B8BE" w14:textId="77777777" w:rsidR="004848BA" w:rsidRPr="00865746" w:rsidRDefault="004848BA" w:rsidP="00DA11CD">
      <w:pPr>
        <w:pStyle w:val="ListParagraph"/>
        <w:numPr>
          <w:ilvl w:val="0"/>
          <w:numId w:val="8"/>
        </w:numPr>
        <w:spacing w:before="120" w:after="200" w:line="276" w:lineRule="auto"/>
        <w:ind w:left="357" w:hanging="357"/>
        <w:jc w:val="both"/>
        <w:rPr>
          <w:lang w:val="en-US"/>
        </w:rPr>
      </w:pPr>
      <w:r>
        <w:rPr>
          <w:lang w:val="en-US"/>
        </w:rPr>
        <w:t>O</w:t>
      </w:r>
      <w:r w:rsidRPr="00865746">
        <w:rPr>
          <w:lang w:val="en-US"/>
        </w:rPr>
        <w:t xml:space="preserve">utputs </w:t>
      </w:r>
      <w:r>
        <w:rPr>
          <w:lang w:val="en-US"/>
        </w:rPr>
        <w:t xml:space="preserve">and missions </w:t>
      </w:r>
      <w:r w:rsidRPr="00865746">
        <w:rPr>
          <w:lang w:val="en-US"/>
        </w:rPr>
        <w:t>related to training and capacity building:</w:t>
      </w:r>
    </w:p>
    <w:p w14:paraId="2B19F152" w14:textId="261156E4" w:rsidR="004848BA" w:rsidRDefault="004848BA" w:rsidP="00DA11CD">
      <w:pPr>
        <w:pStyle w:val="ListParagraph"/>
        <w:numPr>
          <w:ilvl w:val="1"/>
          <w:numId w:val="10"/>
        </w:numPr>
        <w:spacing w:after="200" w:line="276" w:lineRule="auto"/>
        <w:jc w:val="both"/>
        <w:rPr>
          <w:lang w:val="en-US"/>
        </w:rPr>
      </w:pPr>
      <w:r>
        <w:rPr>
          <w:lang w:val="en-US"/>
        </w:rPr>
        <w:t xml:space="preserve">Strategy </w:t>
      </w:r>
      <w:r w:rsidRPr="00865746">
        <w:rPr>
          <w:lang w:val="en-US"/>
        </w:rPr>
        <w:t>Report defining training curricula &amp; long-term capacity building proposals for SEI</w:t>
      </w:r>
      <w:r w:rsidR="009D02AD">
        <w:rPr>
          <w:lang w:val="en-US"/>
        </w:rPr>
        <w:t xml:space="preserve"> (to deliver after the project)</w:t>
      </w:r>
      <w:r w:rsidRPr="00865746">
        <w:rPr>
          <w:lang w:val="en-US"/>
        </w:rPr>
        <w:t>.</w:t>
      </w:r>
    </w:p>
    <w:p w14:paraId="67D432F8" w14:textId="4FA5C8B3" w:rsidR="009D02AD" w:rsidRPr="00865746" w:rsidRDefault="009D02AD" w:rsidP="00DA11CD">
      <w:pPr>
        <w:pStyle w:val="ListParagraph"/>
        <w:numPr>
          <w:ilvl w:val="1"/>
          <w:numId w:val="10"/>
        </w:numPr>
        <w:spacing w:after="200" w:line="276" w:lineRule="auto"/>
        <w:jc w:val="both"/>
        <w:rPr>
          <w:lang w:val="en-US"/>
        </w:rPr>
      </w:pPr>
      <w:r w:rsidRPr="009D02AD">
        <w:rPr>
          <w:lang w:val="en-US"/>
        </w:rPr>
        <w:t>Training Programme for Inspection</w:t>
      </w:r>
      <w:r>
        <w:rPr>
          <w:lang w:val="en-US"/>
        </w:rPr>
        <w:t xml:space="preserve"> (to deliver within the project)</w:t>
      </w:r>
    </w:p>
    <w:p w14:paraId="1D4B9548" w14:textId="77777777" w:rsidR="004848BA" w:rsidRPr="00865746" w:rsidRDefault="004848BA" w:rsidP="00DA11CD">
      <w:pPr>
        <w:pStyle w:val="ListParagraph"/>
        <w:numPr>
          <w:ilvl w:val="1"/>
          <w:numId w:val="10"/>
        </w:numPr>
        <w:spacing w:after="200" w:line="276" w:lineRule="auto"/>
        <w:jc w:val="both"/>
        <w:rPr>
          <w:lang w:val="en-US"/>
        </w:rPr>
      </w:pPr>
      <w:r w:rsidRPr="00865746">
        <w:rPr>
          <w:lang w:val="en-US"/>
        </w:rPr>
        <w:t xml:space="preserve">Delivery of </w:t>
      </w:r>
      <w:r>
        <w:rPr>
          <w:lang w:val="en-US"/>
        </w:rPr>
        <w:t>12</w:t>
      </w:r>
      <w:r w:rsidRPr="00865746">
        <w:rPr>
          <w:lang w:val="en-US"/>
        </w:rPr>
        <w:t xml:space="preserve"> training missions covering </w:t>
      </w:r>
      <w:r>
        <w:rPr>
          <w:lang w:val="en-US"/>
        </w:rPr>
        <w:t xml:space="preserve">the environmental inspection cycle, </w:t>
      </w:r>
      <w:r w:rsidRPr="00865746">
        <w:rPr>
          <w:lang w:val="en-US"/>
        </w:rPr>
        <w:t xml:space="preserve">knowledge of industrial sectors &amp; abatement pollution techniques, inspections to pilot installations, </w:t>
      </w:r>
      <w:r>
        <w:rPr>
          <w:lang w:val="en-US"/>
        </w:rPr>
        <w:t xml:space="preserve">sampling &amp; monitoring, </w:t>
      </w:r>
      <w:r w:rsidRPr="00865746">
        <w:rPr>
          <w:lang w:val="en-US"/>
        </w:rPr>
        <w:t>capacity building on communication and team building and use of IRAM software.</w:t>
      </w:r>
    </w:p>
    <w:p w14:paraId="77AAB15C" w14:textId="77777777" w:rsidR="004848BA" w:rsidRDefault="004848BA" w:rsidP="00DA11CD">
      <w:pPr>
        <w:pStyle w:val="ListParagraph"/>
        <w:numPr>
          <w:ilvl w:val="1"/>
          <w:numId w:val="10"/>
        </w:numPr>
        <w:spacing w:after="200" w:line="276" w:lineRule="auto"/>
        <w:jc w:val="both"/>
        <w:rPr>
          <w:lang w:val="en-US"/>
        </w:rPr>
      </w:pPr>
      <w:r w:rsidRPr="00865746">
        <w:rPr>
          <w:lang w:val="en-US"/>
        </w:rPr>
        <w:t xml:space="preserve">Implementation of </w:t>
      </w:r>
      <w:r>
        <w:rPr>
          <w:lang w:val="en-US"/>
        </w:rPr>
        <w:t>3</w:t>
      </w:r>
      <w:r w:rsidRPr="00865746">
        <w:rPr>
          <w:lang w:val="en-US"/>
        </w:rPr>
        <w:t xml:space="preserve"> study tours</w:t>
      </w:r>
      <w:r>
        <w:rPr>
          <w:lang w:val="en-US"/>
        </w:rPr>
        <w:t xml:space="preserve"> with Macedonian inspectors</w:t>
      </w:r>
      <w:r w:rsidRPr="00865746">
        <w:rPr>
          <w:lang w:val="en-US"/>
        </w:rPr>
        <w:t>,</w:t>
      </w:r>
      <w:r>
        <w:rPr>
          <w:lang w:val="en-US"/>
        </w:rPr>
        <w:t xml:space="preserve"> to Spain,</w:t>
      </w:r>
      <w:r w:rsidRPr="00865746">
        <w:rPr>
          <w:lang w:val="en-US"/>
        </w:rPr>
        <w:t xml:space="preserve"> Portugal and The Netherlands.</w:t>
      </w:r>
    </w:p>
    <w:p w14:paraId="383D71A5" w14:textId="0E7A3C6F" w:rsidR="009D02AD" w:rsidRPr="009D02AD" w:rsidRDefault="009D02AD" w:rsidP="000410F7">
      <w:pPr>
        <w:pStyle w:val="ListParagraph"/>
        <w:numPr>
          <w:ilvl w:val="1"/>
          <w:numId w:val="10"/>
        </w:numPr>
        <w:jc w:val="both"/>
        <w:rPr>
          <w:lang w:val="en-US"/>
        </w:rPr>
      </w:pPr>
      <w:r>
        <w:rPr>
          <w:lang w:val="en-US"/>
        </w:rPr>
        <w:t xml:space="preserve">Translation into Macedonian of </w:t>
      </w:r>
      <w:r w:rsidRPr="009D02AD">
        <w:rPr>
          <w:lang w:val="en-US"/>
        </w:rPr>
        <w:t>Best Available Techniques (BAT) for the management of tailings and waste-rock in mining activities</w:t>
      </w:r>
      <w:r>
        <w:rPr>
          <w:lang w:val="en-US"/>
        </w:rPr>
        <w:t xml:space="preserve"> (chapter 5 of corresponding BREF)</w:t>
      </w:r>
    </w:p>
    <w:p w14:paraId="7FE04589" w14:textId="2DE7BBF8" w:rsidR="009D02AD" w:rsidRPr="00865746" w:rsidRDefault="009D02AD" w:rsidP="00DA11CD">
      <w:pPr>
        <w:pStyle w:val="ListParagraph"/>
        <w:numPr>
          <w:ilvl w:val="1"/>
          <w:numId w:val="10"/>
        </w:numPr>
        <w:spacing w:after="200" w:line="276" w:lineRule="auto"/>
        <w:jc w:val="both"/>
        <w:rPr>
          <w:lang w:val="en-US"/>
        </w:rPr>
      </w:pPr>
      <w:r>
        <w:rPr>
          <w:lang w:val="en-US"/>
        </w:rPr>
        <w:t xml:space="preserve">Translation into Macedonian of </w:t>
      </w:r>
      <w:r w:rsidRPr="009D02AD">
        <w:rPr>
          <w:lang w:val="en-US"/>
        </w:rPr>
        <w:t>Chapter 5 (BAT Conclusions) of final draft of BREF for intensive rearing for poultry and pigs</w:t>
      </w:r>
    </w:p>
    <w:p w14:paraId="6A631E31" w14:textId="77777777" w:rsidR="004848BA" w:rsidRPr="00865746" w:rsidRDefault="004848BA" w:rsidP="00DA11CD">
      <w:pPr>
        <w:pStyle w:val="ListParagraph"/>
        <w:ind w:left="792"/>
        <w:jc w:val="both"/>
        <w:rPr>
          <w:lang w:val="en-US"/>
        </w:rPr>
      </w:pPr>
    </w:p>
    <w:p w14:paraId="778A1CBB" w14:textId="77777777" w:rsidR="004848BA" w:rsidRPr="00865746" w:rsidRDefault="004848BA" w:rsidP="00DA11CD">
      <w:pPr>
        <w:pStyle w:val="ListParagraph"/>
        <w:numPr>
          <w:ilvl w:val="0"/>
          <w:numId w:val="8"/>
        </w:numPr>
        <w:spacing w:after="200" w:line="276" w:lineRule="auto"/>
        <w:jc w:val="both"/>
        <w:rPr>
          <w:lang w:val="en-US"/>
        </w:rPr>
      </w:pPr>
      <w:r>
        <w:rPr>
          <w:lang w:val="en-US"/>
        </w:rPr>
        <w:t>G</w:t>
      </w:r>
      <w:r w:rsidRPr="00865746">
        <w:rPr>
          <w:lang w:val="en-US"/>
        </w:rPr>
        <w:t>uidance documents and templates to support inspectors</w:t>
      </w:r>
      <w:r>
        <w:rPr>
          <w:lang w:val="en-US"/>
        </w:rPr>
        <w:t>, including</w:t>
      </w:r>
      <w:r w:rsidRPr="00865746">
        <w:rPr>
          <w:lang w:val="en-US"/>
        </w:rPr>
        <w:t>:</w:t>
      </w:r>
    </w:p>
    <w:p w14:paraId="087D3776" w14:textId="77777777" w:rsidR="004848BA" w:rsidRDefault="004848BA" w:rsidP="00DA11CD">
      <w:pPr>
        <w:pStyle w:val="ListParagraph"/>
        <w:numPr>
          <w:ilvl w:val="1"/>
          <w:numId w:val="11"/>
        </w:numPr>
        <w:spacing w:after="200" w:line="276" w:lineRule="auto"/>
        <w:jc w:val="both"/>
      </w:pPr>
      <w:r w:rsidRPr="00286DF3">
        <w:t>Environmental Inspection Manual</w:t>
      </w:r>
      <w:r>
        <w:t>.</w:t>
      </w:r>
    </w:p>
    <w:p w14:paraId="46C5515B" w14:textId="77777777" w:rsidR="004848BA" w:rsidRPr="006E69DA" w:rsidRDefault="004848BA" w:rsidP="00DA11CD">
      <w:pPr>
        <w:pStyle w:val="ListParagraph"/>
        <w:numPr>
          <w:ilvl w:val="1"/>
          <w:numId w:val="11"/>
        </w:numPr>
        <w:spacing w:after="200" w:line="276" w:lineRule="auto"/>
        <w:jc w:val="both"/>
        <w:rPr>
          <w:lang w:val="en-US"/>
        </w:rPr>
      </w:pPr>
      <w:r w:rsidRPr="006E69DA">
        <w:rPr>
          <w:lang w:val="en-US"/>
        </w:rPr>
        <w:lastRenderedPageBreak/>
        <w:t>Generic environmental inspection check list.</w:t>
      </w:r>
    </w:p>
    <w:p w14:paraId="1ACEDF56" w14:textId="77777777" w:rsidR="004848BA" w:rsidRPr="006E69DA" w:rsidRDefault="004848BA" w:rsidP="00DA11CD">
      <w:pPr>
        <w:pStyle w:val="ListParagraph"/>
        <w:numPr>
          <w:ilvl w:val="1"/>
          <w:numId w:val="11"/>
        </w:numPr>
        <w:spacing w:after="200" w:line="276" w:lineRule="auto"/>
        <w:jc w:val="both"/>
        <w:rPr>
          <w:lang w:val="en-US"/>
        </w:rPr>
      </w:pPr>
      <w:r w:rsidRPr="006E69DA">
        <w:rPr>
          <w:lang w:val="en-US"/>
        </w:rPr>
        <w:t>Horizontal Best Available Techniques inspection check list.</w:t>
      </w:r>
    </w:p>
    <w:p w14:paraId="0D5AA077" w14:textId="7091F243" w:rsidR="004848BA" w:rsidRPr="000B4563" w:rsidRDefault="004848BA" w:rsidP="00DA11CD">
      <w:pPr>
        <w:pStyle w:val="ListParagraph"/>
        <w:numPr>
          <w:ilvl w:val="1"/>
          <w:numId w:val="11"/>
        </w:numPr>
        <w:spacing w:after="200" w:line="276" w:lineRule="auto"/>
        <w:jc w:val="both"/>
        <w:rPr>
          <w:lang w:val="en-US"/>
        </w:rPr>
      </w:pPr>
      <w:r w:rsidRPr="000B4563">
        <w:rPr>
          <w:lang w:val="en-US"/>
        </w:rPr>
        <w:t>12 sectorial environmental inspection check lists</w:t>
      </w:r>
      <w:r w:rsidR="000B4563" w:rsidRPr="000B4563">
        <w:rPr>
          <w:lang w:val="en-US"/>
        </w:rPr>
        <w:t xml:space="preserve"> (ELV’s processing facilities, landfills, waste oil processing, activities preparing plaster, large combustion plants, electric arc furnace iron &amp; steel installations, meat processing facilities, wineries, breweries, pig &amp; poultry farms, quarries &amp; mines, and stationary asphalt production facilities)</w:t>
      </w:r>
      <w:r w:rsidRPr="000B4563">
        <w:rPr>
          <w:lang w:val="en-US"/>
        </w:rPr>
        <w:t>.</w:t>
      </w:r>
    </w:p>
    <w:p w14:paraId="68CAADE0" w14:textId="4D602F63" w:rsidR="004848BA" w:rsidRPr="00865746" w:rsidRDefault="004848BA" w:rsidP="00DA11CD">
      <w:pPr>
        <w:pStyle w:val="ListParagraph"/>
        <w:numPr>
          <w:ilvl w:val="1"/>
          <w:numId w:val="11"/>
        </w:numPr>
        <w:spacing w:after="200" w:line="276" w:lineRule="auto"/>
        <w:jc w:val="both"/>
        <w:rPr>
          <w:lang w:val="en-US"/>
        </w:rPr>
      </w:pPr>
      <w:r w:rsidRPr="00865746">
        <w:rPr>
          <w:lang w:val="en-US"/>
        </w:rPr>
        <w:t xml:space="preserve">12 sectorial factsheets (to know </w:t>
      </w:r>
      <w:r>
        <w:rPr>
          <w:lang w:val="en-US"/>
        </w:rPr>
        <w:t xml:space="preserve">the </w:t>
      </w:r>
      <w:r w:rsidR="00353AAB">
        <w:rPr>
          <w:lang w:val="en-US"/>
        </w:rPr>
        <w:t>sector &amp; techniques to minimiz</w:t>
      </w:r>
      <w:r w:rsidRPr="00865746">
        <w:rPr>
          <w:lang w:val="en-US"/>
        </w:rPr>
        <w:t>e its pollution</w:t>
      </w:r>
      <w:r>
        <w:rPr>
          <w:lang w:val="en-US"/>
        </w:rPr>
        <w:t>, in the sectors mentioned above</w:t>
      </w:r>
      <w:r w:rsidRPr="00865746">
        <w:rPr>
          <w:lang w:val="en-US"/>
        </w:rPr>
        <w:t>).</w:t>
      </w:r>
    </w:p>
    <w:p w14:paraId="427D5081" w14:textId="77777777" w:rsidR="004848BA" w:rsidRDefault="004848BA" w:rsidP="00DA11CD">
      <w:pPr>
        <w:pStyle w:val="ListParagraph"/>
        <w:numPr>
          <w:ilvl w:val="1"/>
          <w:numId w:val="11"/>
        </w:numPr>
        <w:spacing w:after="200" w:line="276" w:lineRule="auto"/>
        <w:jc w:val="both"/>
        <w:rPr>
          <w:lang w:val="en-US"/>
        </w:rPr>
      </w:pPr>
      <w:r>
        <w:rPr>
          <w:lang w:val="en-US"/>
        </w:rPr>
        <w:t>In</w:t>
      </w:r>
      <w:r w:rsidRPr="00865746">
        <w:rPr>
          <w:lang w:val="en-US"/>
        </w:rPr>
        <w:t xml:space="preserve">spection report </w:t>
      </w:r>
      <w:r>
        <w:rPr>
          <w:lang w:val="en-US"/>
        </w:rPr>
        <w:t xml:space="preserve">template </w:t>
      </w:r>
      <w:r w:rsidRPr="00865746">
        <w:rPr>
          <w:lang w:val="en-US"/>
        </w:rPr>
        <w:t xml:space="preserve">for </w:t>
      </w:r>
      <w:r>
        <w:rPr>
          <w:lang w:val="en-US"/>
        </w:rPr>
        <w:t xml:space="preserve">inspections to </w:t>
      </w:r>
      <w:r w:rsidRPr="00865746">
        <w:rPr>
          <w:lang w:val="en-US"/>
        </w:rPr>
        <w:t>installations</w:t>
      </w:r>
      <w:r>
        <w:rPr>
          <w:lang w:val="en-US"/>
        </w:rPr>
        <w:t xml:space="preserve"> subject to </w:t>
      </w:r>
      <w:r w:rsidRPr="00865746">
        <w:rPr>
          <w:lang w:val="en-US"/>
        </w:rPr>
        <w:t>Directive 2010/75/EU</w:t>
      </w:r>
      <w:r>
        <w:rPr>
          <w:lang w:val="en-US"/>
        </w:rPr>
        <w:t xml:space="preserve"> (largest polluters)</w:t>
      </w:r>
      <w:r w:rsidRPr="00865746">
        <w:rPr>
          <w:lang w:val="en-US"/>
        </w:rPr>
        <w:t>.</w:t>
      </w:r>
    </w:p>
    <w:p w14:paraId="6BC501BB" w14:textId="77777777" w:rsidR="009D02AD" w:rsidRDefault="009D02AD" w:rsidP="00DA11CD">
      <w:pPr>
        <w:pStyle w:val="ListParagraph"/>
        <w:numPr>
          <w:ilvl w:val="1"/>
          <w:numId w:val="11"/>
        </w:numPr>
        <w:spacing w:after="200" w:line="276" w:lineRule="auto"/>
        <w:jc w:val="both"/>
        <w:rPr>
          <w:lang w:val="en-US"/>
        </w:rPr>
      </w:pPr>
      <w:r w:rsidRPr="009D02AD">
        <w:rPr>
          <w:lang w:val="en-US"/>
        </w:rPr>
        <w:t>Report with suggested template for publicly available inspection report, and classification of non compliances</w:t>
      </w:r>
    </w:p>
    <w:p w14:paraId="72C4A328" w14:textId="431238BC" w:rsidR="004848BA" w:rsidRPr="004848BA" w:rsidRDefault="004848BA" w:rsidP="00DA11CD">
      <w:pPr>
        <w:pStyle w:val="ListParagraph"/>
        <w:numPr>
          <w:ilvl w:val="1"/>
          <w:numId w:val="11"/>
        </w:numPr>
        <w:spacing w:after="200" w:line="276" w:lineRule="auto"/>
        <w:jc w:val="both"/>
        <w:rPr>
          <w:lang w:val="en-US"/>
        </w:rPr>
      </w:pPr>
      <w:r w:rsidRPr="004848BA">
        <w:rPr>
          <w:lang w:val="en-US"/>
        </w:rPr>
        <w:t>Guidance for cases of small incidents or accidents.</w:t>
      </w:r>
    </w:p>
    <w:p w14:paraId="279E0922" w14:textId="2F0E5D6D" w:rsidR="004848BA" w:rsidRPr="004848BA" w:rsidRDefault="004848BA" w:rsidP="000410F7">
      <w:pPr>
        <w:pStyle w:val="ListParagraph"/>
        <w:numPr>
          <w:ilvl w:val="1"/>
          <w:numId w:val="11"/>
        </w:numPr>
        <w:jc w:val="both"/>
        <w:rPr>
          <w:lang w:val="en-US"/>
        </w:rPr>
      </w:pPr>
      <w:r w:rsidRPr="004848BA">
        <w:rPr>
          <w:lang w:val="en-US"/>
        </w:rPr>
        <w:t xml:space="preserve">Waste Watch IMPEL guidance booklet for the inspection of waste </w:t>
      </w:r>
    </w:p>
    <w:p w14:paraId="4701ED7B" w14:textId="74D125F4" w:rsidR="004848BA" w:rsidRPr="00865746" w:rsidRDefault="004848BA" w:rsidP="00DA11CD">
      <w:pPr>
        <w:pStyle w:val="ListParagraph"/>
        <w:numPr>
          <w:ilvl w:val="1"/>
          <w:numId w:val="11"/>
        </w:numPr>
        <w:spacing w:after="200" w:line="276" w:lineRule="auto"/>
        <w:jc w:val="both"/>
        <w:rPr>
          <w:lang w:val="en-US"/>
        </w:rPr>
      </w:pPr>
      <w:r w:rsidRPr="004848BA">
        <w:rPr>
          <w:lang w:val="en-US"/>
        </w:rPr>
        <w:t>Small guidance for proper sampling and control of self-monitoring reports from industrial operators</w:t>
      </w:r>
    </w:p>
    <w:p w14:paraId="22B08D21" w14:textId="77777777" w:rsidR="004848BA" w:rsidRPr="00865746" w:rsidRDefault="004848BA" w:rsidP="00DA11CD">
      <w:pPr>
        <w:pStyle w:val="ListParagraph"/>
        <w:ind w:left="792"/>
        <w:jc w:val="both"/>
        <w:rPr>
          <w:lang w:val="en-US"/>
        </w:rPr>
      </w:pPr>
    </w:p>
    <w:p w14:paraId="6A22E9ED" w14:textId="77777777" w:rsidR="004848BA" w:rsidRPr="00865746" w:rsidRDefault="004848BA" w:rsidP="00DA11CD">
      <w:pPr>
        <w:pStyle w:val="ListParagraph"/>
        <w:numPr>
          <w:ilvl w:val="0"/>
          <w:numId w:val="8"/>
        </w:numPr>
        <w:spacing w:after="200" w:line="276" w:lineRule="auto"/>
        <w:jc w:val="both"/>
        <w:rPr>
          <w:lang w:val="en-US"/>
        </w:rPr>
      </w:pPr>
      <w:r w:rsidRPr="00865746">
        <w:rPr>
          <w:lang w:val="en-US"/>
        </w:rPr>
        <w:t>Delivery of materials related to communication with stakeholders:</w:t>
      </w:r>
    </w:p>
    <w:p w14:paraId="5875191D" w14:textId="77777777" w:rsidR="004848BA" w:rsidRPr="00D93DE7" w:rsidRDefault="004848BA" w:rsidP="00DA11CD">
      <w:pPr>
        <w:pStyle w:val="ListParagraph"/>
        <w:numPr>
          <w:ilvl w:val="1"/>
          <w:numId w:val="12"/>
        </w:numPr>
        <w:spacing w:after="200" w:line="276" w:lineRule="auto"/>
        <w:jc w:val="both"/>
        <w:rPr>
          <w:lang w:val="en-US"/>
        </w:rPr>
      </w:pPr>
      <w:r w:rsidRPr="00480978">
        <w:rPr>
          <w:b/>
          <w:lang w:val="en-US"/>
        </w:rPr>
        <w:t>SEI website</w:t>
      </w:r>
      <w:r w:rsidRPr="00865746">
        <w:rPr>
          <w:lang w:val="en-US"/>
        </w:rPr>
        <w:t>, including info for operators, Frequently Asked Question</w:t>
      </w:r>
      <w:r>
        <w:rPr>
          <w:lang w:val="en-US"/>
        </w:rPr>
        <w:t>s</w:t>
      </w:r>
      <w:r w:rsidRPr="00865746">
        <w:rPr>
          <w:lang w:val="en-US"/>
        </w:rPr>
        <w:t xml:space="preserve">, legislation, </w:t>
      </w:r>
      <w:r w:rsidRPr="00480978">
        <w:rPr>
          <w:b/>
          <w:lang w:val="en-US"/>
        </w:rPr>
        <w:t>all documents mentioned</w:t>
      </w:r>
      <w:r w:rsidRPr="00865746">
        <w:rPr>
          <w:lang w:val="en-US"/>
        </w:rPr>
        <w:t>…</w:t>
      </w:r>
      <w:r>
        <w:rPr>
          <w:lang w:val="en-US"/>
        </w:rPr>
        <w:t>see</w:t>
      </w:r>
      <w:r w:rsidRPr="00865746">
        <w:rPr>
          <w:lang w:val="en-US"/>
        </w:rPr>
        <w:t xml:space="preserve"> </w:t>
      </w:r>
      <w:hyperlink r:id="rId8" w:history="1">
        <w:r w:rsidRPr="00D93DE7">
          <w:rPr>
            <w:rStyle w:val="Hyperlink"/>
            <w:lang w:val="en-US"/>
          </w:rPr>
          <w:t>www.sei.gov.mk</w:t>
        </w:r>
      </w:hyperlink>
      <w:r w:rsidRPr="00D93DE7">
        <w:rPr>
          <w:lang w:val="en-US"/>
        </w:rPr>
        <w:t xml:space="preserve"> .</w:t>
      </w:r>
    </w:p>
    <w:p w14:paraId="1F515C95" w14:textId="5870B518" w:rsidR="004848BA" w:rsidRPr="00865746" w:rsidRDefault="004848BA" w:rsidP="00DA11CD">
      <w:pPr>
        <w:pStyle w:val="ListParagraph"/>
        <w:numPr>
          <w:ilvl w:val="1"/>
          <w:numId w:val="12"/>
        </w:numPr>
        <w:spacing w:after="200" w:line="276" w:lineRule="auto"/>
        <w:jc w:val="both"/>
        <w:rPr>
          <w:lang w:val="en-US"/>
        </w:rPr>
      </w:pPr>
      <w:r w:rsidRPr="004848BA">
        <w:rPr>
          <w:lang w:val="en-US"/>
        </w:rPr>
        <w:t>Informative leaflet for industrial operators about environmental inspection</w:t>
      </w:r>
      <w:r w:rsidRPr="00865746">
        <w:rPr>
          <w:lang w:val="en-US"/>
        </w:rPr>
        <w:t>.</w:t>
      </w:r>
    </w:p>
    <w:p w14:paraId="6277B5F2" w14:textId="2A07F751" w:rsidR="004848BA" w:rsidRDefault="004848BA" w:rsidP="00DA11CD">
      <w:r>
        <w:t xml:space="preserve">For more detailed information and access to project outputs please visit </w:t>
      </w:r>
      <w:hyperlink r:id="rId9" w:history="1">
        <w:r w:rsidRPr="00235670">
          <w:rPr>
            <w:rStyle w:val="Hyperlink"/>
          </w:rPr>
          <w:t>www.sei.gov.mk</w:t>
        </w:r>
      </w:hyperlink>
      <w:r>
        <w:t>.</w:t>
      </w:r>
    </w:p>
    <w:p w14:paraId="09150C05" w14:textId="7A4EE4E9" w:rsidR="005E4A43" w:rsidRDefault="009C7EEA" w:rsidP="00DA11CD">
      <w:pPr>
        <w:pStyle w:val="Heading2"/>
        <w:numPr>
          <w:ilvl w:val="1"/>
          <w:numId w:val="1"/>
        </w:numPr>
        <w:rPr>
          <w:lang w:val="en-US"/>
        </w:rPr>
      </w:pPr>
      <w:bookmarkStart w:id="13" w:name="_Toc456711340"/>
      <w:bookmarkStart w:id="14" w:name="_Toc458077945"/>
      <w:r>
        <w:rPr>
          <w:lang w:val="en-US"/>
        </w:rPr>
        <w:t xml:space="preserve">Supply contract providing equipment and software for environmental </w:t>
      </w:r>
      <w:bookmarkEnd w:id="13"/>
      <w:r>
        <w:rPr>
          <w:lang w:val="en-US"/>
        </w:rPr>
        <w:t>enforcement authorities</w:t>
      </w:r>
      <w:bookmarkEnd w:id="14"/>
    </w:p>
    <w:p w14:paraId="5964BF8B" w14:textId="3FAF1729" w:rsidR="005E4A43" w:rsidRDefault="005E4A43" w:rsidP="00DA11CD">
      <w:pPr>
        <w:rPr>
          <w:lang w:val="en-US"/>
        </w:rPr>
      </w:pPr>
      <w:r>
        <w:rPr>
          <w:lang w:val="en-US"/>
        </w:rPr>
        <w:t xml:space="preserve">The </w:t>
      </w:r>
      <w:r w:rsidR="00D04A94">
        <w:rPr>
          <w:lang w:val="en-US"/>
        </w:rPr>
        <w:t>supply contract “</w:t>
      </w:r>
      <w:r w:rsidR="00D04A94" w:rsidRPr="00D04A94">
        <w:rPr>
          <w:lang w:val="en-US"/>
        </w:rPr>
        <w:t>Supply of equipment for data collection and management informa</w:t>
      </w:r>
      <w:r w:rsidR="00D04A94">
        <w:rPr>
          <w:lang w:val="en-US"/>
        </w:rPr>
        <w:t>tion and reporting system for</w:t>
      </w:r>
      <w:r w:rsidR="00D04A94" w:rsidRPr="00D04A94">
        <w:rPr>
          <w:lang w:val="en-US"/>
        </w:rPr>
        <w:t xml:space="preserve"> inspections and selected municipalities</w:t>
      </w:r>
      <w:r w:rsidR="00D04A94">
        <w:rPr>
          <w:lang w:val="en-US"/>
        </w:rPr>
        <w:t xml:space="preserve">”, </w:t>
      </w:r>
      <w:r w:rsidR="00D04A94" w:rsidRPr="00D04A94">
        <w:rPr>
          <w:lang w:val="en-US"/>
        </w:rPr>
        <w:t>EuropeAid/135892/IH/SUP/MK</w:t>
      </w:r>
      <w:r w:rsidR="00D04A94">
        <w:rPr>
          <w:lang w:val="en-US"/>
        </w:rPr>
        <w:t xml:space="preserve"> , has been implemented in 2015-2016.</w:t>
      </w:r>
    </w:p>
    <w:p w14:paraId="4B0FCA75" w14:textId="60B5FF7F" w:rsidR="0015005B" w:rsidRDefault="0015005B" w:rsidP="00DA11CD">
      <w:pPr>
        <w:rPr>
          <w:rFonts w:cs="Arial"/>
          <w:iCs/>
        </w:rPr>
      </w:pPr>
      <w:r w:rsidRPr="00E752B0">
        <w:rPr>
          <w:rFonts w:cs="Arial"/>
          <w:iCs/>
        </w:rPr>
        <w:t>SEI has</w:t>
      </w:r>
      <w:r>
        <w:rPr>
          <w:rFonts w:cs="Arial"/>
          <w:iCs/>
        </w:rPr>
        <w:t xml:space="preserve"> been able to incorporate in 2015-2016 through this supply contract the following:</w:t>
      </w:r>
      <w:r w:rsidRPr="00E752B0">
        <w:rPr>
          <w:rFonts w:cs="Arial"/>
          <w:iCs/>
        </w:rPr>
        <w:t xml:space="preserve"> </w:t>
      </w:r>
    </w:p>
    <w:p w14:paraId="0CB403C7" w14:textId="77777777" w:rsidR="0015005B" w:rsidRPr="0015005B" w:rsidRDefault="0015005B" w:rsidP="000410F7">
      <w:pPr>
        <w:pStyle w:val="ListParagraph"/>
        <w:numPr>
          <w:ilvl w:val="0"/>
          <w:numId w:val="14"/>
        </w:numPr>
        <w:jc w:val="both"/>
        <w:rPr>
          <w:lang w:val="en-US"/>
        </w:rPr>
      </w:pPr>
      <w:r>
        <w:rPr>
          <w:rFonts w:cs="Arial"/>
          <w:iCs/>
          <w:lang w:val="en-US"/>
        </w:rPr>
        <w:t>10 new cars.</w:t>
      </w:r>
    </w:p>
    <w:p w14:paraId="75C16E91" w14:textId="77777777" w:rsidR="0015005B" w:rsidRPr="0015005B" w:rsidRDefault="0015005B" w:rsidP="000410F7">
      <w:pPr>
        <w:pStyle w:val="ListParagraph"/>
        <w:numPr>
          <w:ilvl w:val="0"/>
          <w:numId w:val="14"/>
        </w:numPr>
        <w:jc w:val="both"/>
        <w:rPr>
          <w:lang w:val="en-US"/>
        </w:rPr>
      </w:pPr>
      <w:r>
        <w:rPr>
          <w:rFonts w:cs="Arial"/>
          <w:iCs/>
          <w:lang w:val="en-US"/>
        </w:rPr>
        <w:t>S</w:t>
      </w:r>
      <w:r w:rsidRPr="0015005B">
        <w:rPr>
          <w:rFonts w:cs="Arial"/>
          <w:iCs/>
          <w:lang w:val="en-US"/>
        </w:rPr>
        <w:t>pecial equipment for indicative measurements for noise, PM10,</w:t>
      </w:r>
      <w:r>
        <w:rPr>
          <w:rFonts w:cs="Arial"/>
          <w:iCs/>
          <w:lang w:val="en-US"/>
        </w:rPr>
        <w:t xml:space="preserve"> water, GPSs.</w:t>
      </w:r>
    </w:p>
    <w:p w14:paraId="2A3331B3" w14:textId="59C21645" w:rsidR="0015005B" w:rsidRPr="00A12056" w:rsidRDefault="0015005B" w:rsidP="000410F7">
      <w:pPr>
        <w:pStyle w:val="ListParagraph"/>
        <w:numPr>
          <w:ilvl w:val="0"/>
          <w:numId w:val="14"/>
        </w:numPr>
        <w:jc w:val="both"/>
        <w:rPr>
          <w:lang w:val="en-US"/>
        </w:rPr>
      </w:pPr>
      <w:r>
        <w:rPr>
          <w:rFonts w:cs="Arial"/>
          <w:iCs/>
          <w:lang w:val="en-US"/>
        </w:rPr>
        <w:t>B</w:t>
      </w:r>
      <w:r w:rsidRPr="0015005B">
        <w:rPr>
          <w:rFonts w:cs="Arial"/>
          <w:iCs/>
          <w:lang w:val="en-US"/>
        </w:rPr>
        <w:t xml:space="preserve">usiness process management system </w:t>
      </w:r>
      <w:r>
        <w:rPr>
          <w:rFonts w:cs="Arial"/>
          <w:iCs/>
          <w:lang w:val="en-US"/>
        </w:rPr>
        <w:t xml:space="preserve">(BPMS) </w:t>
      </w:r>
      <w:r w:rsidRPr="0015005B">
        <w:rPr>
          <w:rFonts w:cs="Arial"/>
          <w:iCs/>
          <w:lang w:val="en-US"/>
        </w:rPr>
        <w:t>for data processing on inspection supervision</w:t>
      </w:r>
      <w:r w:rsidR="00A12056">
        <w:rPr>
          <w:rFonts w:cs="Arial"/>
          <w:iCs/>
          <w:lang w:val="en-US"/>
        </w:rPr>
        <w:t xml:space="preserve"> (still on testing period)</w:t>
      </w:r>
    </w:p>
    <w:p w14:paraId="4956EDC6" w14:textId="77777777" w:rsidR="00A12056" w:rsidRPr="0015005B" w:rsidRDefault="00A12056" w:rsidP="000410F7">
      <w:pPr>
        <w:pStyle w:val="ListParagraph"/>
        <w:numPr>
          <w:ilvl w:val="0"/>
          <w:numId w:val="14"/>
        </w:numPr>
        <w:jc w:val="both"/>
        <w:rPr>
          <w:lang w:val="en-US"/>
        </w:rPr>
      </w:pPr>
      <w:r>
        <w:rPr>
          <w:rFonts w:cs="Arial"/>
          <w:iCs/>
          <w:lang w:val="en-US"/>
        </w:rPr>
        <w:t>V</w:t>
      </w:r>
      <w:r w:rsidRPr="0015005B">
        <w:rPr>
          <w:rFonts w:cs="Arial"/>
          <w:iCs/>
          <w:lang w:val="en-US"/>
        </w:rPr>
        <w:t>ideo conference call</w:t>
      </w:r>
      <w:r>
        <w:rPr>
          <w:rFonts w:cs="Arial"/>
          <w:iCs/>
          <w:lang w:val="en-US"/>
        </w:rPr>
        <w:t xml:space="preserve"> system</w:t>
      </w:r>
      <w:r w:rsidRPr="0015005B">
        <w:rPr>
          <w:rFonts w:cs="Arial"/>
          <w:iCs/>
          <w:lang w:val="en-US"/>
        </w:rPr>
        <w:t>.</w:t>
      </w:r>
    </w:p>
    <w:p w14:paraId="5E616FF0" w14:textId="5FA7B0D2" w:rsidR="00A12056" w:rsidRPr="00A12056" w:rsidRDefault="00A12056" w:rsidP="000410F7">
      <w:pPr>
        <w:pStyle w:val="ListParagraph"/>
        <w:numPr>
          <w:ilvl w:val="0"/>
          <w:numId w:val="14"/>
        </w:numPr>
        <w:jc w:val="both"/>
        <w:rPr>
          <w:lang w:val="en-US"/>
        </w:rPr>
      </w:pPr>
      <w:r>
        <w:rPr>
          <w:rFonts w:cs="Arial"/>
          <w:iCs/>
          <w:lang w:val="en-US"/>
        </w:rPr>
        <w:t xml:space="preserve">The following </w:t>
      </w:r>
      <w:r w:rsidRPr="0015005B">
        <w:rPr>
          <w:rFonts w:cs="Arial"/>
          <w:iCs/>
          <w:lang w:val="en-US"/>
        </w:rPr>
        <w:t>IT equip</w:t>
      </w:r>
      <w:r>
        <w:rPr>
          <w:rFonts w:cs="Arial"/>
          <w:iCs/>
          <w:lang w:val="en-US"/>
        </w:rPr>
        <w:t>ment (providing equipment both for SEI and for municipalities), part of it required to implement the abovementioned BPMS and video conference call system:</w:t>
      </w:r>
    </w:p>
    <w:tbl>
      <w:tblPr>
        <w:tblStyle w:val="TableGrid"/>
        <w:tblW w:w="0" w:type="auto"/>
        <w:tblLook w:val="04A0" w:firstRow="1" w:lastRow="0" w:firstColumn="1" w:lastColumn="0" w:noHBand="0" w:noVBand="1"/>
      </w:tblPr>
      <w:tblGrid>
        <w:gridCol w:w="495"/>
        <w:gridCol w:w="6842"/>
        <w:gridCol w:w="480"/>
        <w:gridCol w:w="1471"/>
      </w:tblGrid>
      <w:tr w:rsidR="00A12056" w:rsidRPr="00A12056" w14:paraId="78A23F79" w14:textId="77777777" w:rsidTr="00A12056">
        <w:tc>
          <w:tcPr>
            <w:tcW w:w="0" w:type="auto"/>
            <w:gridSpan w:val="2"/>
            <w:vMerge w:val="restart"/>
            <w:shd w:val="clear" w:color="auto" w:fill="244061" w:themeFill="accent1" w:themeFillShade="80"/>
          </w:tcPr>
          <w:p w14:paraId="4C6B46AA" w14:textId="38CCFA53" w:rsidR="00A12056" w:rsidRPr="00A12056" w:rsidRDefault="00A12056" w:rsidP="00DA11CD">
            <w:pPr>
              <w:spacing w:after="0" w:line="240" w:lineRule="auto"/>
              <w:rPr>
                <w:rFonts w:asciiTheme="minorHAnsi" w:hAnsiTheme="minorHAnsi"/>
                <w:color w:val="FFFFFF" w:themeColor="background1"/>
                <w:lang w:val="en-US"/>
              </w:rPr>
            </w:pPr>
            <w:r w:rsidRPr="00A12056">
              <w:rPr>
                <w:rFonts w:asciiTheme="minorHAnsi" w:hAnsiTheme="minorHAnsi"/>
                <w:color w:val="FFFFFF" w:themeColor="background1"/>
                <w:lang w:val="en-US"/>
              </w:rPr>
              <w:t>Item</w:t>
            </w:r>
          </w:p>
        </w:tc>
        <w:tc>
          <w:tcPr>
            <w:tcW w:w="0" w:type="auto"/>
            <w:gridSpan w:val="2"/>
            <w:shd w:val="clear" w:color="auto" w:fill="244061" w:themeFill="accent1" w:themeFillShade="80"/>
          </w:tcPr>
          <w:p w14:paraId="16E209E4" w14:textId="76720504" w:rsidR="00A12056" w:rsidRPr="00A12056" w:rsidRDefault="00A12056" w:rsidP="000410F7">
            <w:pPr>
              <w:spacing w:after="0" w:line="240" w:lineRule="auto"/>
              <w:rPr>
                <w:rFonts w:asciiTheme="minorHAnsi" w:hAnsiTheme="minorHAnsi"/>
                <w:color w:val="FFFFFF" w:themeColor="background1"/>
                <w:lang w:val="en-US"/>
              </w:rPr>
            </w:pPr>
            <w:r w:rsidRPr="00A12056">
              <w:rPr>
                <w:rFonts w:asciiTheme="minorHAnsi" w:hAnsiTheme="minorHAnsi"/>
                <w:color w:val="FFFFFF" w:themeColor="background1"/>
                <w:lang w:val="en-US"/>
              </w:rPr>
              <w:t>Beneficiary</w:t>
            </w:r>
          </w:p>
        </w:tc>
      </w:tr>
      <w:tr w:rsidR="00A12056" w:rsidRPr="00A12056" w14:paraId="3C7924E9" w14:textId="77777777" w:rsidTr="00A12056">
        <w:tc>
          <w:tcPr>
            <w:tcW w:w="0" w:type="auto"/>
            <w:gridSpan w:val="2"/>
            <w:vMerge/>
            <w:shd w:val="clear" w:color="auto" w:fill="244061" w:themeFill="accent1" w:themeFillShade="80"/>
          </w:tcPr>
          <w:p w14:paraId="28D5226B" w14:textId="77777777" w:rsidR="00A12056" w:rsidRPr="00A12056" w:rsidRDefault="00A12056" w:rsidP="00DA11CD">
            <w:pPr>
              <w:spacing w:after="0" w:line="240" w:lineRule="auto"/>
              <w:rPr>
                <w:rFonts w:asciiTheme="minorHAnsi" w:hAnsiTheme="minorHAnsi"/>
                <w:color w:val="FFFFFF" w:themeColor="background1"/>
                <w:lang w:val="en-US"/>
              </w:rPr>
            </w:pPr>
          </w:p>
        </w:tc>
        <w:tc>
          <w:tcPr>
            <w:tcW w:w="0" w:type="auto"/>
            <w:shd w:val="clear" w:color="auto" w:fill="244061" w:themeFill="accent1" w:themeFillShade="80"/>
          </w:tcPr>
          <w:p w14:paraId="13963931" w14:textId="0E89E1A1" w:rsidR="00A12056" w:rsidRPr="00A12056" w:rsidRDefault="00A12056" w:rsidP="000410F7">
            <w:pPr>
              <w:spacing w:after="0" w:line="240" w:lineRule="auto"/>
              <w:rPr>
                <w:rFonts w:asciiTheme="minorHAnsi" w:hAnsiTheme="minorHAnsi"/>
                <w:color w:val="FFFFFF" w:themeColor="background1"/>
                <w:lang w:val="en-US"/>
              </w:rPr>
            </w:pPr>
            <w:r w:rsidRPr="00A12056">
              <w:rPr>
                <w:rFonts w:asciiTheme="minorHAnsi" w:hAnsiTheme="minorHAnsi"/>
                <w:color w:val="FFFFFF" w:themeColor="background1"/>
                <w:lang w:val="en-US"/>
              </w:rPr>
              <w:t>SEI</w:t>
            </w:r>
          </w:p>
        </w:tc>
        <w:tc>
          <w:tcPr>
            <w:tcW w:w="0" w:type="auto"/>
            <w:shd w:val="clear" w:color="auto" w:fill="244061" w:themeFill="accent1" w:themeFillShade="80"/>
          </w:tcPr>
          <w:p w14:paraId="051CC9DF" w14:textId="5AA18EF1" w:rsidR="00A12056" w:rsidRPr="00A12056" w:rsidRDefault="00A12056" w:rsidP="000410F7">
            <w:pPr>
              <w:spacing w:after="0" w:line="240" w:lineRule="auto"/>
              <w:rPr>
                <w:rFonts w:asciiTheme="minorHAnsi" w:hAnsiTheme="minorHAnsi"/>
                <w:color w:val="FFFFFF" w:themeColor="background1"/>
                <w:lang w:val="en-US"/>
              </w:rPr>
            </w:pPr>
            <w:r w:rsidRPr="00A12056">
              <w:rPr>
                <w:rFonts w:asciiTheme="minorHAnsi" w:hAnsiTheme="minorHAnsi"/>
                <w:color w:val="FFFFFF" w:themeColor="background1"/>
                <w:lang w:val="en-US"/>
              </w:rPr>
              <w:t>Municipalities</w:t>
            </w:r>
          </w:p>
        </w:tc>
      </w:tr>
      <w:tr w:rsidR="00A12056" w:rsidRPr="00A12056" w14:paraId="4732D185" w14:textId="77777777" w:rsidTr="00A12056">
        <w:tc>
          <w:tcPr>
            <w:tcW w:w="0" w:type="auto"/>
            <w:vAlign w:val="center"/>
          </w:tcPr>
          <w:p w14:paraId="036A0863" w14:textId="28231C78"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1.</w:t>
            </w:r>
          </w:p>
        </w:tc>
        <w:tc>
          <w:tcPr>
            <w:tcW w:w="0" w:type="auto"/>
          </w:tcPr>
          <w:p w14:paraId="15D06228" w14:textId="41115B7B" w:rsidR="00A12056" w:rsidRPr="00D04A94" w:rsidRDefault="00A12056" w:rsidP="00DA11CD">
            <w:pPr>
              <w:spacing w:after="0" w:line="240" w:lineRule="auto"/>
              <w:ind w:left="360" w:hanging="360"/>
              <w:rPr>
                <w:rFonts w:asciiTheme="minorHAnsi" w:hAnsiTheme="minorHAnsi"/>
              </w:rPr>
            </w:pPr>
            <w:r w:rsidRPr="00A12056">
              <w:rPr>
                <w:rFonts w:asciiTheme="minorHAnsi" w:hAnsiTheme="minorHAnsi"/>
              </w:rPr>
              <w:t>2</w:t>
            </w:r>
            <w:r w:rsidR="00D04A94">
              <w:rPr>
                <w:rFonts w:asciiTheme="minorHAnsi" w:hAnsiTheme="minorHAnsi"/>
              </w:rPr>
              <w:t>U Rack Mountable Server  Type 1</w:t>
            </w:r>
          </w:p>
        </w:tc>
        <w:tc>
          <w:tcPr>
            <w:tcW w:w="0" w:type="auto"/>
            <w:vAlign w:val="center"/>
          </w:tcPr>
          <w:p w14:paraId="7652681A" w14:textId="4CB5E0CA"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5270A9E7" w14:textId="0DCA16F3"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A12056" w:rsidRPr="00A12056" w14:paraId="038198A5" w14:textId="77777777" w:rsidTr="00A12056">
        <w:tc>
          <w:tcPr>
            <w:tcW w:w="0" w:type="auto"/>
            <w:vAlign w:val="center"/>
          </w:tcPr>
          <w:p w14:paraId="039CA38D" w14:textId="58E76221"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lastRenderedPageBreak/>
              <w:t>2.</w:t>
            </w:r>
          </w:p>
        </w:tc>
        <w:tc>
          <w:tcPr>
            <w:tcW w:w="0" w:type="auto"/>
          </w:tcPr>
          <w:p w14:paraId="2B3B0F99" w14:textId="310EE945" w:rsidR="00A12056" w:rsidRPr="00D04A94" w:rsidRDefault="00A12056" w:rsidP="00DA11CD">
            <w:pPr>
              <w:spacing w:after="0" w:line="240" w:lineRule="auto"/>
              <w:ind w:left="360" w:hanging="360"/>
              <w:rPr>
                <w:rFonts w:asciiTheme="minorHAnsi" w:hAnsiTheme="minorHAnsi"/>
              </w:rPr>
            </w:pPr>
            <w:r w:rsidRPr="00A12056">
              <w:rPr>
                <w:rFonts w:asciiTheme="minorHAnsi" w:hAnsiTheme="minorHAnsi"/>
              </w:rPr>
              <w:t>2</w:t>
            </w:r>
            <w:r w:rsidR="00D04A94">
              <w:rPr>
                <w:rFonts w:asciiTheme="minorHAnsi" w:hAnsiTheme="minorHAnsi"/>
              </w:rPr>
              <w:t>U Rack Mountable Server  Type 2</w:t>
            </w:r>
          </w:p>
        </w:tc>
        <w:tc>
          <w:tcPr>
            <w:tcW w:w="0" w:type="auto"/>
            <w:vAlign w:val="center"/>
          </w:tcPr>
          <w:p w14:paraId="13D21CFA" w14:textId="787D7EFE"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7EAE65BA" w14:textId="1CDF2C04"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A12056" w:rsidRPr="00A12056" w14:paraId="2125D57D" w14:textId="77777777" w:rsidTr="00A12056">
        <w:tc>
          <w:tcPr>
            <w:tcW w:w="0" w:type="auto"/>
            <w:vAlign w:val="center"/>
          </w:tcPr>
          <w:p w14:paraId="1DC9A006" w14:textId="576BBDEA"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3.</w:t>
            </w:r>
          </w:p>
        </w:tc>
        <w:tc>
          <w:tcPr>
            <w:tcW w:w="0" w:type="auto"/>
          </w:tcPr>
          <w:p w14:paraId="5B0CD4DA" w14:textId="5B619F03" w:rsidR="00A12056" w:rsidRPr="00A12056" w:rsidRDefault="00A12056" w:rsidP="00DA11CD">
            <w:pPr>
              <w:spacing w:after="0" w:line="240" w:lineRule="auto"/>
              <w:rPr>
                <w:rFonts w:asciiTheme="minorHAnsi" w:hAnsiTheme="minorHAnsi"/>
                <w:lang w:val="en-US"/>
              </w:rPr>
            </w:pPr>
            <w:r w:rsidRPr="00A12056">
              <w:rPr>
                <w:rFonts w:asciiTheme="minorHAnsi" w:hAnsiTheme="minorHAnsi"/>
              </w:rPr>
              <w:t xml:space="preserve">Personal </w:t>
            </w:r>
            <w:r w:rsidRPr="00A12056">
              <w:rPr>
                <w:rFonts w:asciiTheme="minorHAnsi" w:hAnsiTheme="minorHAnsi"/>
                <w:snapToGrid w:val="0"/>
              </w:rPr>
              <w:t xml:space="preserve">Desktop </w:t>
            </w:r>
            <w:r w:rsidRPr="00A12056">
              <w:rPr>
                <w:rFonts w:asciiTheme="minorHAnsi" w:hAnsiTheme="minorHAnsi"/>
              </w:rPr>
              <w:t>computers</w:t>
            </w:r>
          </w:p>
        </w:tc>
        <w:tc>
          <w:tcPr>
            <w:tcW w:w="0" w:type="auto"/>
            <w:vAlign w:val="center"/>
          </w:tcPr>
          <w:p w14:paraId="164EA4C3" w14:textId="017DDFC5"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35</w:t>
            </w:r>
          </w:p>
        </w:tc>
        <w:tc>
          <w:tcPr>
            <w:tcW w:w="0" w:type="auto"/>
            <w:vAlign w:val="center"/>
          </w:tcPr>
          <w:p w14:paraId="62138017" w14:textId="19E1E8AC"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75</w:t>
            </w:r>
          </w:p>
        </w:tc>
      </w:tr>
      <w:tr w:rsidR="00A12056" w:rsidRPr="00A12056" w14:paraId="5CD336B2" w14:textId="77777777" w:rsidTr="00A12056">
        <w:tc>
          <w:tcPr>
            <w:tcW w:w="0" w:type="auto"/>
            <w:vAlign w:val="center"/>
          </w:tcPr>
          <w:p w14:paraId="437BDBCD" w14:textId="4B1E0A3C"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4.</w:t>
            </w:r>
          </w:p>
        </w:tc>
        <w:tc>
          <w:tcPr>
            <w:tcW w:w="0" w:type="auto"/>
          </w:tcPr>
          <w:p w14:paraId="01AC1494" w14:textId="5A7B78F6" w:rsidR="00A12056" w:rsidRPr="00A12056" w:rsidRDefault="00A12056" w:rsidP="00DA11CD">
            <w:pPr>
              <w:spacing w:after="0" w:line="240" w:lineRule="auto"/>
              <w:rPr>
                <w:rFonts w:asciiTheme="minorHAnsi" w:hAnsiTheme="minorHAnsi"/>
                <w:lang w:val="en-US"/>
              </w:rPr>
            </w:pPr>
            <w:r w:rsidRPr="00A12056">
              <w:rPr>
                <w:rFonts w:asciiTheme="minorHAnsi" w:hAnsiTheme="minorHAnsi"/>
              </w:rPr>
              <w:t>Notebook computers</w:t>
            </w:r>
          </w:p>
        </w:tc>
        <w:tc>
          <w:tcPr>
            <w:tcW w:w="0" w:type="auto"/>
            <w:vAlign w:val="center"/>
          </w:tcPr>
          <w:p w14:paraId="419E21B8" w14:textId="3A1E2EFA"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12</w:t>
            </w:r>
          </w:p>
        </w:tc>
        <w:tc>
          <w:tcPr>
            <w:tcW w:w="0" w:type="auto"/>
            <w:vAlign w:val="center"/>
          </w:tcPr>
          <w:p w14:paraId="6A807346" w14:textId="32FD0A7B"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2</w:t>
            </w:r>
          </w:p>
        </w:tc>
      </w:tr>
      <w:tr w:rsidR="00A12056" w:rsidRPr="00A12056" w14:paraId="212E9A34" w14:textId="77777777" w:rsidTr="00A12056">
        <w:tc>
          <w:tcPr>
            <w:tcW w:w="0" w:type="auto"/>
            <w:vAlign w:val="center"/>
          </w:tcPr>
          <w:p w14:paraId="2DE62494" w14:textId="4DDC550D"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5.</w:t>
            </w:r>
          </w:p>
        </w:tc>
        <w:tc>
          <w:tcPr>
            <w:tcW w:w="0" w:type="auto"/>
          </w:tcPr>
          <w:p w14:paraId="71161A67" w14:textId="18B7ABD7" w:rsidR="00A12056" w:rsidRPr="00A12056" w:rsidRDefault="00A12056" w:rsidP="00DA11CD">
            <w:pPr>
              <w:spacing w:after="0" w:line="240" w:lineRule="auto"/>
              <w:rPr>
                <w:rFonts w:asciiTheme="minorHAnsi" w:hAnsiTheme="minorHAnsi"/>
                <w:lang w:val="en-US"/>
              </w:rPr>
            </w:pPr>
            <w:r w:rsidRPr="00A12056">
              <w:rPr>
                <w:rFonts w:asciiTheme="minorHAnsi" w:hAnsiTheme="minorHAnsi"/>
                <w:snapToGrid w:val="0"/>
              </w:rPr>
              <w:t>Colour Laser Printer</w:t>
            </w:r>
          </w:p>
        </w:tc>
        <w:tc>
          <w:tcPr>
            <w:tcW w:w="0" w:type="auto"/>
            <w:vAlign w:val="center"/>
          </w:tcPr>
          <w:p w14:paraId="77FFDD0C" w14:textId="3087EC79"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2DD00A79" w14:textId="6987A4FD"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r>
      <w:tr w:rsidR="00A12056" w:rsidRPr="00A12056" w14:paraId="4AE14F5B" w14:textId="77777777" w:rsidTr="00A12056">
        <w:tc>
          <w:tcPr>
            <w:tcW w:w="0" w:type="auto"/>
            <w:vAlign w:val="center"/>
          </w:tcPr>
          <w:p w14:paraId="13DE72FE" w14:textId="594821F5"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6.</w:t>
            </w:r>
          </w:p>
        </w:tc>
        <w:tc>
          <w:tcPr>
            <w:tcW w:w="0" w:type="auto"/>
          </w:tcPr>
          <w:p w14:paraId="57EE334B" w14:textId="3F4B9F74" w:rsidR="00A12056" w:rsidRPr="00A12056" w:rsidRDefault="00A12056" w:rsidP="00DA11CD">
            <w:pPr>
              <w:spacing w:after="0" w:line="240" w:lineRule="auto"/>
              <w:rPr>
                <w:rFonts w:asciiTheme="minorHAnsi" w:hAnsiTheme="minorHAnsi"/>
                <w:lang w:val="en-US"/>
              </w:rPr>
            </w:pPr>
            <w:r w:rsidRPr="00A12056">
              <w:rPr>
                <w:rFonts w:asciiTheme="minorHAnsi" w:hAnsiTheme="minorHAnsi"/>
                <w:snapToGrid w:val="0"/>
              </w:rPr>
              <w:t>Printer - Copier – Network Scanner</w:t>
            </w:r>
            <w:r w:rsidRPr="00A12056">
              <w:rPr>
                <w:rFonts w:asciiTheme="minorHAnsi" w:hAnsiTheme="minorHAnsi"/>
              </w:rPr>
              <w:t xml:space="preserve"> Type 1</w:t>
            </w:r>
          </w:p>
        </w:tc>
        <w:tc>
          <w:tcPr>
            <w:tcW w:w="0" w:type="auto"/>
            <w:vAlign w:val="center"/>
          </w:tcPr>
          <w:p w14:paraId="6832A6D9" w14:textId="13D15F3F"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11</w:t>
            </w:r>
          </w:p>
        </w:tc>
        <w:tc>
          <w:tcPr>
            <w:tcW w:w="0" w:type="auto"/>
            <w:vAlign w:val="center"/>
          </w:tcPr>
          <w:p w14:paraId="7A37D488" w14:textId="623FA57D"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14</w:t>
            </w:r>
          </w:p>
        </w:tc>
      </w:tr>
      <w:tr w:rsidR="00A12056" w:rsidRPr="00A12056" w14:paraId="714E85E5" w14:textId="77777777" w:rsidTr="00A12056">
        <w:tc>
          <w:tcPr>
            <w:tcW w:w="0" w:type="auto"/>
            <w:vAlign w:val="center"/>
          </w:tcPr>
          <w:p w14:paraId="40AE29E7" w14:textId="5330EAC0"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7.</w:t>
            </w:r>
          </w:p>
        </w:tc>
        <w:tc>
          <w:tcPr>
            <w:tcW w:w="0" w:type="auto"/>
          </w:tcPr>
          <w:p w14:paraId="748A6692" w14:textId="16AA97C7" w:rsidR="00A12056" w:rsidRPr="00A12056" w:rsidRDefault="00A12056" w:rsidP="00DA11CD">
            <w:pPr>
              <w:spacing w:after="0" w:line="240" w:lineRule="auto"/>
              <w:rPr>
                <w:rFonts w:asciiTheme="minorHAnsi" w:hAnsiTheme="minorHAnsi"/>
                <w:lang w:val="en-US"/>
              </w:rPr>
            </w:pPr>
            <w:r w:rsidRPr="00A12056">
              <w:rPr>
                <w:rFonts w:asciiTheme="minorHAnsi" w:hAnsiTheme="minorHAnsi"/>
              </w:rPr>
              <w:t xml:space="preserve">Printer - Copier - </w:t>
            </w:r>
            <w:r w:rsidRPr="00A12056">
              <w:rPr>
                <w:rFonts w:asciiTheme="minorHAnsi" w:hAnsiTheme="minorHAnsi"/>
                <w:snapToGrid w:val="0"/>
              </w:rPr>
              <w:t xml:space="preserve">  Network Scanner</w:t>
            </w:r>
            <w:r w:rsidRPr="00A12056">
              <w:rPr>
                <w:rFonts w:asciiTheme="minorHAnsi" w:hAnsiTheme="minorHAnsi"/>
              </w:rPr>
              <w:t xml:space="preserve"> Type 2</w:t>
            </w:r>
          </w:p>
        </w:tc>
        <w:tc>
          <w:tcPr>
            <w:tcW w:w="0" w:type="auto"/>
            <w:vAlign w:val="center"/>
          </w:tcPr>
          <w:p w14:paraId="7C8DDF34" w14:textId="3EBC8FB1"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69B8CAF2" w14:textId="62E146A0"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r>
      <w:tr w:rsidR="00A12056" w:rsidRPr="00A12056" w14:paraId="5E0FCEE6" w14:textId="77777777" w:rsidTr="00A12056">
        <w:tc>
          <w:tcPr>
            <w:tcW w:w="0" w:type="auto"/>
            <w:vAlign w:val="center"/>
          </w:tcPr>
          <w:p w14:paraId="6C73962E" w14:textId="298D6078"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8.</w:t>
            </w:r>
          </w:p>
        </w:tc>
        <w:tc>
          <w:tcPr>
            <w:tcW w:w="0" w:type="auto"/>
          </w:tcPr>
          <w:p w14:paraId="29554372" w14:textId="2FBAB7C2" w:rsidR="00A12056" w:rsidRPr="00A12056" w:rsidRDefault="00A12056" w:rsidP="00DA11CD">
            <w:pPr>
              <w:spacing w:after="0" w:line="240" w:lineRule="auto"/>
              <w:rPr>
                <w:rFonts w:asciiTheme="minorHAnsi" w:hAnsiTheme="minorHAnsi"/>
                <w:lang w:val="en-US"/>
              </w:rPr>
            </w:pPr>
            <w:r w:rsidRPr="00A12056">
              <w:rPr>
                <w:rFonts w:asciiTheme="minorHAnsi" w:hAnsiTheme="minorHAnsi"/>
                <w:snapToGrid w:val="0"/>
              </w:rPr>
              <w:t>LCD Projector</w:t>
            </w:r>
          </w:p>
        </w:tc>
        <w:tc>
          <w:tcPr>
            <w:tcW w:w="0" w:type="auto"/>
            <w:vAlign w:val="center"/>
          </w:tcPr>
          <w:p w14:paraId="47093312" w14:textId="775F5358"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46F91E64" w14:textId="38A850B9"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A12056" w:rsidRPr="00A12056" w14:paraId="0434136D" w14:textId="77777777" w:rsidTr="00A12056">
        <w:tc>
          <w:tcPr>
            <w:tcW w:w="0" w:type="auto"/>
            <w:vAlign w:val="center"/>
          </w:tcPr>
          <w:p w14:paraId="1F812EF7" w14:textId="292850FD"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9.</w:t>
            </w:r>
          </w:p>
        </w:tc>
        <w:tc>
          <w:tcPr>
            <w:tcW w:w="0" w:type="auto"/>
          </w:tcPr>
          <w:p w14:paraId="39F3724D" w14:textId="0AB7C6A4" w:rsidR="00A12056" w:rsidRPr="00A12056" w:rsidRDefault="00A12056" w:rsidP="00DA11CD">
            <w:pPr>
              <w:spacing w:after="0" w:line="240" w:lineRule="auto"/>
              <w:rPr>
                <w:rFonts w:asciiTheme="minorHAnsi" w:hAnsiTheme="minorHAnsi"/>
                <w:lang w:val="en-US"/>
              </w:rPr>
            </w:pPr>
            <w:r w:rsidRPr="00A12056">
              <w:rPr>
                <w:rFonts w:asciiTheme="minorHAnsi" w:hAnsiTheme="minorHAnsi"/>
              </w:rPr>
              <w:t>Rack Cabinet</w:t>
            </w:r>
          </w:p>
        </w:tc>
        <w:tc>
          <w:tcPr>
            <w:tcW w:w="0" w:type="auto"/>
            <w:vAlign w:val="center"/>
          </w:tcPr>
          <w:p w14:paraId="4B74D322" w14:textId="1F0D5467"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5BD48D0D" w14:textId="2C2D96AF"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A12056" w:rsidRPr="00A12056" w14:paraId="1F613503" w14:textId="77777777" w:rsidTr="00A12056">
        <w:tc>
          <w:tcPr>
            <w:tcW w:w="0" w:type="auto"/>
            <w:vAlign w:val="center"/>
          </w:tcPr>
          <w:p w14:paraId="5CD9FF0F" w14:textId="474C350E"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10.</w:t>
            </w:r>
          </w:p>
        </w:tc>
        <w:tc>
          <w:tcPr>
            <w:tcW w:w="0" w:type="auto"/>
          </w:tcPr>
          <w:p w14:paraId="321AC0B6" w14:textId="519C2BC2" w:rsidR="00A12056" w:rsidRPr="00A12056" w:rsidRDefault="00A12056" w:rsidP="00DA11CD">
            <w:pPr>
              <w:spacing w:after="0" w:line="240" w:lineRule="auto"/>
              <w:rPr>
                <w:rFonts w:asciiTheme="minorHAnsi" w:hAnsiTheme="minorHAnsi"/>
                <w:lang w:val="en-US"/>
              </w:rPr>
            </w:pPr>
            <w:r w:rsidRPr="00A12056">
              <w:rPr>
                <w:rFonts w:asciiTheme="minorHAnsi" w:hAnsiTheme="minorHAnsi"/>
              </w:rPr>
              <w:t>Solution for instant messaging, Audio/Video Conferencing, ad-hoc meetings and VoIP communication</w:t>
            </w:r>
          </w:p>
        </w:tc>
        <w:tc>
          <w:tcPr>
            <w:tcW w:w="0" w:type="auto"/>
            <w:vAlign w:val="center"/>
          </w:tcPr>
          <w:p w14:paraId="475FCCED" w14:textId="5D6BA997"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41456C86" w14:textId="6BFA8A5E"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A12056" w:rsidRPr="00A12056" w14:paraId="7722FEEC" w14:textId="77777777" w:rsidTr="00A12056">
        <w:tc>
          <w:tcPr>
            <w:tcW w:w="0" w:type="auto"/>
            <w:vAlign w:val="center"/>
          </w:tcPr>
          <w:p w14:paraId="6F3B6FE1" w14:textId="6F478ADD" w:rsidR="00A12056" w:rsidRPr="00A12056" w:rsidRDefault="00A12056" w:rsidP="00DA11CD">
            <w:pPr>
              <w:spacing w:after="0" w:line="240" w:lineRule="auto"/>
              <w:rPr>
                <w:rFonts w:asciiTheme="minorHAnsi" w:hAnsiTheme="minorHAnsi"/>
                <w:lang w:val="en-US"/>
              </w:rPr>
            </w:pPr>
            <w:r w:rsidRPr="00A12056">
              <w:rPr>
                <w:rFonts w:asciiTheme="minorHAnsi" w:hAnsiTheme="minorHAnsi"/>
                <w:lang w:eastAsia="ar-SA"/>
              </w:rPr>
              <w:t>11.</w:t>
            </w:r>
          </w:p>
        </w:tc>
        <w:tc>
          <w:tcPr>
            <w:tcW w:w="0" w:type="auto"/>
          </w:tcPr>
          <w:p w14:paraId="564008FE" w14:textId="26A734E0" w:rsidR="00A12056" w:rsidRPr="00A12056" w:rsidRDefault="00A12056" w:rsidP="00DA11CD">
            <w:pPr>
              <w:spacing w:after="0" w:line="240" w:lineRule="auto"/>
              <w:rPr>
                <w:rFonts w:asciiTheme="minorHAnsi" w:hAnsiTheme="minorHAnsi"/>
                <w:lang w:val="en-US"/>
              </w:rPr>
            </w:pPr>
            <w:r w:rsidRPr="00A12056">
              <w:rPr>
                <w:rFonts w:asciiTheme="minorHAnsi" w:hAnsiTheme="minorHAnsi"/>
                <w:snapToGrid w:val="0"/>
              </w:rPr>
              <w:t>Uninterruptible Power Supply</w:t>
            </w:r>
          </w:p>
        </w:tc>
        <w:tc>
          <w:tcPr>
            <w:tcW w:w="0" w:type="auto"/>
            <w:vAlign w:val="center"/>
          </w:tcPr>
          <w:p w14:paraId="71A5D4A8" w14:textId="0655EC36"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01DC2FD0" w14:textId="059B2D57" w:rsidR="00A12056" w:rsidRPr="00A12056" w:rsidRDefault="00A12056" w:rsidP="000410F7">
            <w:pPr>
              <w:spacing w:after="0" w:line="240" w:lineRule="auto"/>
              <w:rPr>
                <w:rFonts w:asciiTheme="minorHAnsi" w:hAnsiTheme="minorHAnsi"/>
                <w:lang w:val="en-US"/>
              </w:rPr>
            </w:pPr>
            <w:r w:rsidRPr="00A12056">
              <w:rPr>
                <w:rFonts w:asciiTheme="minorHAnsi" w:hAnsiTheme="minorHAnsi"/>
                <w:lang w:val="en-US"/>
              </w:rPr>
              <w:t>0</w:t>
            </w:r>
          </w:p>
        </w:tc>
      </w:tr>
      <w:tr w:rsidR="00D04A94" w:rsidRPr="00A12056" w14:paraId="7BC6D29E" w14:textId="77777777" w:rsidTr="00A12056">
        <w:tc>
          <w:tcPr>
            <w:tcW w:w="0" w:type="auto"/>
            <w:vAlign w:val="center"/>
          </w:tcPr>
          <w:p w14:paraId="149AA511" w14:textId="77A44120" w:rsidR="00D04A94" w:rsidRPr="00A12056" w:rsidRDefault="00D04A94" w:rsidP="00DA11CD">
            <w:pPr>
              <w:spacing w:after="0" w:line="240" w:lineRule="auto"/>
              <w:rPr>
                <w:rFonts w:asciiTheme="minorHAnsi" w:hAnsiTheme="minorHAnsi"/>
                <w:lang w:val="en-US"/>
              </w:rPr>
            </w:pPr>
            <w:r w:rsidRPr="00A12056">
              <w:rPr>
                <w:rFonts w:asciiTheme="minorHAnsi" w:hAnsiTheme="minorHAnsi"/>
                <w:lang w:eastAsia="ar-SA"/>
              </w:rPr>
              <w:t>12.</w:t>
            </w:r>
          </w:p>
        </w:tc>
        <w:tc>
          <w:tcPr>
            <w:tcW w:w="0" w:type="auto"/>
          </w:tcPr>
          <w:p w14:paraId="0BBB3500" w14:textId="04F0087E" w:rsidR="00D04A94" w:rsidRPr="00A12056" w:rsidRDefault="00D04A94" w:rsidP="00DA11CD">
            <w:pPr>
              <w:spacing w:after="0" w:line="240" w:lineRule="auto"/>
              <w:rPr>
                <w:rFonts w:asciiTheme="minorHAnsi" w:hAnsiTheme="minorHAnsi"/>
                <w:lang w:val="en-US"/>
              </w:rPr>
            </w:pPr>
            <w:r w:rsidRPr="00A12056">
              <w:rPr>
                <w:rFonts w:asciiTheme="minorHAnsi" w:hAnsiTheme="minorHAnsi"/>
              </w:rPr>
              <w:t>Network Switch</w:t>
            </w:r>
          </w:p>
        </w:tc>
        <w:tc>
          <w:tcPr>
            <w:tcW w:w="0" w:type="auto"/>
            <w:vAlign w:val="center"/>
          </w:tcPr>
          <w:p w14:paraId="27ED00D7" w14:textId="29538BBD" w:rsidR="00D04A94" w:rsidRPr="00A12056" w:rsidRDefault="00D04A94" w:rsidP="000410F7">
            <w:pPr>
              <w:spacing w:after="0" w:line="240" w:lineRule="auto"/>
              <w:rPr>
                <w:rFonts w:asciiTheme="minorHAnsi" w:hAnsiTheme="minorHAnsi"/>
                <w:lang w:val="en-US"/>
              </w:rPr>
            </w:pPr>
            <w:r w:rsidRPr="00A12056">
              <w:rPr>
                <w:rFonts w:asciiTheme="minorHAnsi" w:hAnsiTheme="minorHAnsi"/>
                <w:lang w:eastAsia="ar-SA"/>
              </w:rPr>
              <w:t>1</w:t>
            </w:r>
          </w:p>
        </w:tc>
        <w:tc>
          <w:tcPr>
            <w:tcW w:w="0" w:type="auto"/>
            <w:vAlign w:val="center"/>
          </w:tcPr>
          <w:p w14:paraId="4A4608A7" w14:textId="2D271961" w:rsidR="00D04A94" w:rsidRPr="00A12056" w:rsidRDefault="00D04A94" w:rsidP="000410F7">
            <w:pPr>
              <w:spacing w:after="0" w:line="240" w:lineRule="auto"/>
              <w:rPr>
                <w:rFonts w:asciiTheme="minorHAnsi" w:hAnsiTheme="minorHAnsi"/>
                <w:lang w:val="en-US"/>
              </w:rPr>
            </w:pPr>
            <w:r w:rsidRPr="00A12056">
              <w:rPr>
                <w:rFonts w:asciiTheme="minorHAnsi" w:hAnsiTheme="minorHAnsi"/>
                <w:lang w:val="en-US"/>
              </w:rPr>
              <w:t>0</w:t>
            </w:r>
          </w:p>
        </w:tc>
      </w:tr>
    </w:tbl>
    <w:p w14:paraId="4DC374B7" w14:textId="77777777" w:rsidR="00A12056" w:rsidRPr="00A12056" w:rsidRDefault="00A12056" w:rsidP="00DA11CD">
      <w:pPr>
        <w:rPr>
          <w:lang w:val="en-US"/>
        </w:rPr>
      </w:pPr>
    </w:p>
    <w:p w14:paraId="22D9AB8B" w14:textId="31CECF9D" w:rsidR="009D02AD" w:rsidRDefault="009D02AD" w:rsidP="00DA11CD">
      <w:pPr>
        <w:pStyle w:val="Heading2"/>
        <w:numPr>
          <w:ilvl w:val="1"/>
          <w:numId w:val="1"/>
        </w:numPr>
        <w:rPr>
          <w:lang w:val="en-US"/>
        </w:rPr>
      </w:pPr>
      <w:bookmarkStart w:id="15" w:name="_Toc456711341"/>
      <w:bookmarkStart w:id="16" w:name="_Toc458077946"/>
      <w:r>
        <w:rPr>
          <w:lang w:val="en-US"/>
        </w:rPr>
        <w:t>Technical Assistance project supporting implementation of environmental legislation at local level</w:t>
      </w:r>
      <w:bookmarkEnd w:id="15"/>
      <w:bookmarkEnd w:id="16"/>
    </w:p>
    <w:p w14:paraId="7048FC4F" w14:textId="005E7AC5" w:rsidR="009D02AD" w:rsidRDefault="009D02AD" w:rsidP="00DA11CD">
      <w:pPr>
        <w:rPr>
          <w:lang w:val="en-US"/>
        </w:rPr>
      </w:pPr>
      <w:r>
        <w:rPr>
          <w:lang w:val="en-US"/>
        </w:rPr>
        <w:t>The TA project “</w:t>
      </w:r>
      <w:r w:rsidRPr="009D02AD">
        <w:rPr>
          <w:lang w:val="en-US"/>
        </w:rPr>
        <w:t>Strengthening Capacities for</w:t>
      </w:r>
      <w:r>
        <w:rPr>
          <w:lang w:val="en-US"/>
        </w:rPr>
        <w:t xml:space="preserve"> </w:t>
      </w:r>
      <w:r w:rsidRPr="009D02AD">
        <w:rPr>
          <w:lang w:val="en-US"/>
        </w:rPr>
        <w:t>Implementation of Environmental Legislation at Local Level</w:t>
      </w:r>
      <w:r>
        <w:rPr>
          <w:lang w:val="en-US"/>
        </w:rPr>
        <w:t xml:space="preserve">”, </w:t>
      </w:r>
      <w:r w:rsidRPr="009D02AD">
        <w:rPr>
          <w:lang w:val="en-US"/>
        </w:rPr>
        <w:t>EuropeAid/134079/D/SER/MK</w:t>
      </w:r>
      <w:r>
        <w:rPr>
          <w:lang w:val="en-US"/>
        </w:rPr>
        <w:t xml:space="preserve">, </w:t>
      </w:r>
      <w:r w:rsidR="00B13D4C">
        <w:rPr>
          <w:lang w:val="en-US"/>
        </w:rPr>
        <w:t>implemented in the period 20/01/2015 – 20/07/2016, left the capacity building in the field of inspection to the Twinning project</w:t>
      </w:r>
      <w:r w:rsidR="005E4A43">
        <w:rPr>
          <w:lang w:val="en-US"/>
        </w:rPr>
        <w:t>, but nevertheless produced a series of strategic and guidance documents relevant for the improvement of enforcement of environmental legislation at local level</w:t>
      </w:r>
      <w:r w:rsidR="00B13D4C">
        <w:rPr>
          <w:lang w:val="en-US"/>
        </w:rPr>
        <w:t xml:space="preserve">. </w:t>
      </w:r>
    </w:p>
    <w:p w14:paraId="74D0036B" w14:textId="587633FE" w:rsidR="00B13D4C" w:rsidRDefault="00B13D4C" w:rsidP="00DA11CD">
      <w:pPr>
        <w:rPr>
          <w:lang w:val="en-US"/>
        </w:rPr>
      </w:pPr>
      <w:r>
        <w:rPr>
          <w:lang w:val="en-US"/>
        </w:rPr>
        <w:t>The main outputs/results of the project were the following:</w:t>
      </w:r>
    </w:p>
    <w:p w14:paraId="49B57B3A" w14:textId="1E466BDF" w:rsidR="00B13D4C" w:rsidRPr="00B13D4C" w:rsidRDefault="00B13D4C" w:rsidP="000410F7">
      <w:pPr>
        <w:pStyle w:val="ListParagraph"/>
        <w:numPr>
          <w:ilvl w:val="0"/>
          <w:numId w:val="13"/>
        </w:numPr>
        <w:jc w:val="both"/>
        <w:rPr>
          <w:lang w:val="en-US"/>
        </w:rPr>
      </w:pPr>
      <w:r w:rsidRPr="00B13D4C">
        <w:rPr>
          <w:lang w:val="en-US"/>
        </w:rPr>
        <w:t>Legal Analysis of environmental competences of municipalities: it identified almost 160 competences that have been placed on</w:t>
      </w:r>
      <w:r>
        <w:rPr>
          <w:lang w:val="en-US"/>
        </w:rPr>
        <w:t xml:space="preserve"> </w:t>
      </w:r>
      <w:r w:rsidRPr="00B13D4C">
        <w:rPr>
          <w:lang w:val="en-US"/>
        </w:rPr>
        <w:t>LSGUs in relation to environmental protection</w:t>
      </w:r>
    </w:p>
    <w:p w14:paraId="2BE58C37" w14:textId="618E05C8" w:rsidR="00B13D4C" w:rsidRDefault="00B13D4C" w:rsidP="000410F7">
      <w:pPr>
        <w:pStyle w:val="ListParagraph"/>
        <w:numPr>
          <w:ilvl w:val="0"/>
          <w:numId w:val="13"/>
        </w:numPr>
        <w:jc w:val="both"/>
        <w:rPr>
          <w:lang w:val="en-US"/>
        </w:rPr>
      </w:pPr>
      <w:r w:rsidRPr="00B13D4C">
        <w:rPr>
          <w:lang w:val="en-US"/>
        </w:rPr>
        <w:t xml:space="preserve">Institutional Analysis of </w:t>
      </w:r>
      <w:r>
        <w:rPr>
          <w:lang w:val="en-US"/>
        </w:rPr>
        <w:t>9 municipalities.</w:t>
      </w:r>
    </w:p>
    <w:p w14:paraId="2A2A6768" w14:textId="54BF0AB6" w:rsidR="00B13D4C" w:rsidRDefault="00B13D4C" w:rsidP="000410F7">
      <w:pPr>
        <w:pStyle w:val="ListParagraph"/>
        <w:numPr>
          <w:ilvl w:val="0"/>
          <w:numId w:val="13"/>
        </w:numPr>
        <w:jc w:val="both"/>
        <w:rPr>
          <w:lang w:val="en-US"/>
        </w:rPr>
      </w:pPr>
      <w:r>
        <w:rPr>
          <w:lang w:val="en-US"/>
        </w:rPr>
        <w:t xml:space="preserve">Programme of Reform (identifying </w:t>
      </w:r>
      <w:r w:rsidRPr="00B13D4C">
        <w:rPr>
          <w:lang w:val="en-US"/>
        </w:rPr>
        <w:t>priority measures for strengthening implementation of environmental legislation at municipal level</w:t>
      </w:r>
      <w:r>
        <w:rPr>
          <w:lang w:val="en-US"/>
        </w:rPr>
        <w:t>)</w:t>
      </w:r>
      <w:r w:rsidRPr="00B13D4C">
        <w:rPr>
          <w:lang w:val="en-US"/>
        </w:rPr>
        <w:t>.</w:t>
      </w:r>
    </w:p>
    <w:p w14:paraId="282F0BBD" w14:textId="77777777" w:rsidR="00181397" w:rsidRPr="00B13D4C" w:rsidRDefault="00181397" w:rsidP="000410F7">
      <w:pPr>
        <w:pStyle w:val="ListParagraph"/>
        <w:numPr>
          <w:ilvl w:val="0"/>
          <w:numId w:val="13"/>
        </w:numPr>
        <w:jc w:val="both"/>
        <w:rPr>
          <w:lang w:val="en-US"/>
        </w:rPr>
      </w:pPr>
      <w:r w:rsidRPr="00B13D4C">
        <w:rPr>
          <w:lang w:val="en-US"/>
        </w:rPr>
        <w:t>Analysis and Assessment of Existing Information System</w:t>
      </w:r>
    </w:p>
    <w:p w14:paraId="2FE20D74" w14:textId="77777777" w:rsidR="00181397" w:rsidRPr="006147A0" w:rsidRDefault="00181397" w:rsidP="000410F7">
      <w:pPr>
        <w:pStyle w:val="ListParagraph"/>
        <w:numPr>
          <w:ilvl w:val="0"/>
          <w:numId w:val="13"/>
        </w:numPr>
        <w:jc w:val="both"/>
        <w:rPr>
          <w:lang w:val="en-US"/>
        </w:rPr>
      </w:pPr>
      <w:r w:rsidRPr="006147A0">
        <w:rPr>
          <w:lang w:val="en-US"/>
        </w:rPr>
        <w:t>Guidelines for establishment of Cadastre of Environment</w:t>
      </w:r>
    </w:p>
    <w:p w14:paraId="5962EB57" w14:textId="42EB5C5F" w:rsidR="006147A0" w:rsidRDefault="006147A0" w:rsidP="000410F7">
      <w:pPr>
        <w:pStyle w:val="ListParagraph"/>
        <w:numPr>
          <w:ilvl w:val="0"/>
          <w:numId w:val="13"/>
        </w:numPr>
        <w:jc w:val="both"/>
        <w:rPr>
          <w:lang w:val="en-US"/>
        </w:rPr>
      </w:pPr>
      <w:r>
        <w:rPr>
          <w:lang w:val="en-US"/>
        </w:rPr>
        <w:t>Stakeholder Involvement Plan</w:t>
      </w:r>
    </w:p>
    <w:p w14:paraId="796BF267" w14:textId="5F727872" w:rsidR="00B13D4C" w:rsidRPr="00B13D4C" w:rsidRDefault="00B13D4C" w:rsidP="000410F7">
      <w:pPr>
        <w:pStyle w:val="ListParagraph"/>
        <w:numPr>
          <w:ilvl w:val="0"/>
          <w:numId w:val="13"/>
        </w:numPr>
        <w:jc w:val="both"/>
        <w:rPr>
          <w:lang w:val="en-US"/>
        </w:rPr>
      </w:pPr>
      <w:r w:rsidRPr="00B13D4C">
        <w:rPr>
          <w:lang w:val="en-US"/>
        </w:rPr>
        <w:t>Communication and Coordination Plan (of competent authorities at central and local level in the field of environment).</w:t>
      </w:r>
    </w:p>
    <w:p w14:paraId="08D08B5D" w14:textId="77777777" w:rsidR="00181397" w:rsidRPr="006147A0" w:rsidRDefault="00181397" w:rsidP="000410F7">
      <w:pPr>
        <w:pStyle w:val="ListParagraph"/>
        <w:numPr>
          <w:ilvl w:val="0"/>
          <w:numId w:val="13"/>
        </w:numPr>
        <w:jc w:val="both"/>
        <w:rPr>
          <w:lang w:val="en-US"/>
        </w:rPr>
      </w:pPr>
      <w:r w:rsidRPr="006147A0">
        <w:rPr>
          <w:lang w:val="en-US"/>
        </w:rPr>
        <w:t>Guidelines for Supervision of Municipalities in implementation of environmental requirements</w:t>
      </w:r>
    </w:p>
    <w:p w14:paraId="023AB485" w14:textId="77777777" w:rsidR="00181397" w:rsidRDefault="00181397" w:rsidP="000410F7">
      <w:pPr>
        <w:pStyle w:val="ListParagraph"/>
        <w:numPr>
          <w:ilvl w:val="0"/>
          <w:numId w:val="13"/>
        </w:numPr>
        <w:jc w:val="both"/>
        <w:rPr>
          <w:lang w:val="en-US"/>
        </w:rPr>
      </w:pPr>
      <w:r w:rsidRPr="006147A0">
        <w:rPr>
          <w:lang w:val="en-US"/>
        </w:rPr>
        <w:t>Guidelines for improved communication and coordination when developing environmental policy</w:t>
      </w:r>
    </w:p>
    <w:p w14:paraId="307C87AF" w14:textId="77777777" w:rsidR="00181397" w:rsidRDefault="00181397" w:rsidP="000410F7">
      <w:pPr>
        <w:pStyle w:val="ListParagraph"/>
        <w:numPr>
          <w:ilvl w:val="0"/>
          <w:numId w:val="13"/>
        </w:numPr>
        <w:jc w:val="both"/>
        <w:rPr>
          <w:lang w:val="en-US"/>
        </w:rPr>
      </w:pPr>
      <w:r w:rsidRPr="00B13D4C">
        <w:rPr>
          <w:lang w:val="en-US"/>
        </w:rPr>
        <w:t>Network Mechanism for Exchanging Experience and Knowledge</w:t>
      </w:r>
    </w:p>
    <w:p w14:paraId="1FE12679" w14:textId="77777777" w:rsidR="00181397" w:rsidRDefault="00181397" w:rsidP="000410F7">
      <w:pPr>
        <w:pStyle w:val="ListParagraph"/>
        <w:numPr>
          <w:ilvl w:val="0"/>
          <w:numId w:val="13"/>
        </w:numPr>
        <w:jc w:val="both"/>
        <w:rPr>
          <w:lang w:val="en-US"/>
        </w:rPr>
      </w:pPr>
      <w:r w:rsidRPr="00B13D4C">
        <w:rPr>
          <w:lang w:val="en-US"/>
        </w:rPr>
        <w:t>Programme for Raising Public Awareness</w:t>
      </w:r>
    </w:p>
    <w:p w14:paraId="65D894A1" w14:textId="77777777" w:rsidR="00B13D4C" w:rsidRDefault="00B13D4C" w:rsidP="000410F7">
      <w:pPr>
        <w:pStyle w:val="ListParagraph"/>
        <w:numPr>
          <w:ilvl w:val="0"/>
          <w:numId w:val="13"/>
        </w:numPr>
        <w:jc w:val="both"/>
        <w:rPr>
          <w:lang w:val="en-US"/>
        </w:rPr>
      </w:pPr>
      <w:r>
        <w:rPr>
          <w:lang w:val="en-US"/>
        </w:rPr>
        <w:t>Training Needs Assessment report</w:t>
      </w:r>
    </w:p>
    <w:p w14:paraId="40CABE8E" w14:textId="77777777" w:rsidR="00B13D4C" w:rsidRDefault="00B13D4C" w:rsidP="000410F7">
      <w:pPr>
        <w:pStyle w:val="ListParagraph"/>
        <w:numPr>
          <w:ilvl w:val="0"/>
          <w:numId w:val="13"/>
        </w:numPr>
        <w:jc w:val="both"/>
        <w:rPr>
          <w:lang w:val="en-US"/>
        </w:rPr>
      </w:pPr>
      <w:r>
        <w:rPr>
          <w:lang w:val="en-US"/>
        </w:rPr>
        <w:t>Short-term Training Programme</w:t>
      </w:r>
    </w:p>
    <w:p w14:paraId="54BBACA0" w14:textId="32D22299" w:rsidR="00B13D4C" w:rsidRDefault="00B13D4C" w:rsidP="000410F7">
      <w:pPr>
        <w:pStyle w:val="ListParagraph"/>
        <w:numPr>
          <w:ilvl w:val="0"/>
          <w:numId w:val="13"/>
        </w:numPr>
        <w:jc w:val="both"/>
        <w:rPr>
          <w:lang w:val="en-US"/>
        </w:rPr>
      </w:pPr>
      <w:r w:rsidRPr="00B13D4C">
        <w:rPr>
          <w:lang w:val="en-US"/>
        </w:rPr>
        <w:t>Long Term Training Programme</w:t>
      </w:r>
    </w:p>
    <w:p w14:paraId="6C96F678" w14:textId="56F2BAE4" w:rsidR="00B13D4C" w:rsidRDefault="00B13D4C" w:rsidP="000410F7">
      <w:pPr>
        <w:pStyle w:val="ListParagraph"/>
        <w:numPr>
          <w:ilvl w:val="0"/>
          <w:numId w:val="13"/>
        </w:numPr>
        <w:jc w:val="both"/>
        <w:rPr>
          <w:lang w:val="en-US"/>
        </w:rPr>
      </w:pPr>
      <w:r>
        <w:rPr>
          <w:lang w:val="en-US"/>
        </w:rPr>
        <w:lastRenderedPageBreak/>
        <w:t>Review of air quality in Tetovo</w:t>
      </w:r>
    </w:p>
    <w:p w14:paraId="38F8AE6C" w14:textId="712E1537" w:rsidR="00B13D4C" w:rsidRDefault="00B13D4C" w:rsidP="000410F7">
      <w:pPr>
        <w:pStyle w:val="ListParagraph"/>
        <w:numPr>
          <w:ilvl w:val="0"/>
          <w:numId w:val="13"/>
        </w:numPr>
        <w:jc w:val="both"/>
        <w:rPr>
          <w:lang w:val="en-US"/>
        </w:rPr>
      </w:pPr>
      <w:r>
        <w:rPr>
          <w:lang w:val="en-US"/>
        </w:rPr>
        <w:t>Review of existing LEAPs</w:t>
      </w:r>
    </w:p>
    <w:p w14:paraId="2A0D9FE9" w14:textId="67BC6F0E" w:rsidR="00B13D4C" w:rsidRDefault="00B13D4C" w:rsidP="000410F7">
      <w:pPr>
        <w:pStyle w:val="ListParagraph"/>
        <w:numPr>
          <w:ilvl w:val="0"/>
          <w:numId w:val="13"/>
        </w:numPr>
        <w:jc w:val="both"/>
        <w:rPr>
          <w:lang w:val="en-US"/>
        </w:rPr>
      </w:pPr>
      <w:r>
        <w:rPr>
          <w:lang w:val="en-US"/>
        </w:rPr>
        <w:t>Updated methodology for LEAPs</w:t>
      </w:r>
    </w:p>
    <w:p w14:paraId="5EE6D4DE" w14:textId="77777777" w:rsidR="00181397" w:rsidRPr="006147A0" w:rsidRDefault="00181397" w:rsidP="000410F7">
      <w:pPr>
        <w:pStyle w:val="ListParagraph"/>
        <w:numPr>
          <w:ilvl w:val="0"/>
          <w:numId w:val="13"/>
        </w:numPr>
        <w:jc w:val="both"/>
        <w:rPr>
          <w:lang w:val="en-US"/>
        </w:rPr>
      </w:pPr>
      <w:r w:rsidRPr="006147A0">
        <w:rPr>
          <w:lang w:val="en-US"/>
        </w:rPr>
        <w:t xml:space="preserve">Guidelines of Preparation of Reports concerning </w:t>
      </w:r>
      <w:r>
        <w:rPr>
          <w:lang w:val="en-US"/>
        </w:rPr>
        <w:t>LEAPs</w:t>
      </w:r>
    </w:p>
    <w:p w14:paraId="58814434" w14:textId="77777777" w:rsidR="00181397" w:rsidRPr="006147A0" w:rsidRDefault="00181397" w:rsidP="000410F7">
      <w:pPr>
        <w:pStyle w:val="ListParagraph"/>
        <w:numPr>
          <w:ilvl w:val="0"/>
          <w:numId w:val="13"/>
        </w:numPr>
        <w:jc w:val="both"/>
        <w:rPr>
          <w:lang w:val="en-US"/>
        </w:rPr>
      </w:pPr>
      <w:r w:rsidRPr="006147A0">
        <w:rPr>
          <w:lang w:val="en-US"/>
        </w:rPr>
        <w:t>Guideline on waste reporting</w:t>
      </w:r>
    </w:p>
    <w:p w14:paraId="72226CE2" w14:textId="77777777" w:rsidR="00181397" w:rsidRPr="006147A0" w:rsidRDefault="00181397" w:rsidP="000410F7">
      <w:pPr>
        <w:pStyle w:val="ListParagraph"/>
        <w:numPr>
          <w:ilvl w:val="0"/>
          <w:numId w:val="13"/>
        </w:numPr>
        <w:jc w:val="both"/>
        <w:rPr>
          <w:lang w:val="en-US"/>
        </w:rPr>
      </w:pPr>
      <w:r w:rsidRPr="006147A0">
        <w:rPr>
          <w:lang w:val="en-US"/>
        </w:rPr>
        <w:t>Guidelines for preparation of local level waste management programmes</w:t>
      </w:r>
    </w:p>
    <w:p w14:paraId="0FF0CD47" w14:textId="1815B6C9" w:rsidR="00B13D4C" w:rsidRDefault="00B13D4C" w:rsidP="000410F7">
      <w:pPr>
        <w:pStyle w:val="ListParagraph"/>
        <w:numPr>
          <w:ilvl w:val="0"/>
          <w:numId w:val="13"/>
        </w:numPr>
        <w:jc w:val="both"/>
        <w:rPr>
          <w:lang w:val="en-US"/>
        </w:rPr>
      </w:pPr>
      <w:r w:rsidRPr="00B13D4C">
        <w:rPr>
          <w:lang w:val="en-US"/>
        </w:rPr>
        <w:t>Guidelines on Preparation of Air Quality Plans</w:t>
      </w:r>
    </w:p>
    <w:p w14:paraId="4DA88543" w14:textId="77777777" w:rsidR="00181397" w:rsidRDefault="00181397" w:rsidP="000410F7">
      <w:pPr>
        <w:pStyle w:val="ListParagraph"/>
        <w:numPr>
          <w:ilvl w:val="0"/>
          <w:numId w:val="13"/>
        </w:numPr>
        <w:jc w:val="both"/>
        <w:rPr>
          <w:lang w:val="en-US"/>
        </w:rPr>
      </w:pPr>
      <w:r w:rsidRPr="006147A0">
        <w:rPr>
          <w:lang w:val="en-US"/>
        </w:rPr>
        <w:t>Procedural Manual for Municipalities under air quality legislation</w:t>
      </w:r>
    </w:p>
    <w:p w14:paraId="4583A407" w14:textId="131FAEE0" w:rsidR="00B13D4C" w:rsidRDefault="00B13D4C" w:rsidP="000410F7">
      <w:pPr>
        <w:pStyle w:val="ListParagraph"/>
        <w:numPr>
          <w:ilvl w:val="0"/>
          <w:numId w:val="13"/>
        </w:numPr>
        <w:jc w:val="both"/>
        <w:rPr>
          <w:lang w:val="en-US"/>
        </w:rPr>
      </w:pPr>
      <w:r w:rsidRPr="00B13D4C">
        <w:rPr>
          <w:lang w:val="en-US"/>
        </w:rPr>
        <w:t>Guidelines for Strategic Noise Map Development</w:t>
      </w:r>
    </w:p>
    <w:p w14:paraId="32F4E886" w14:textId="77777777" w:rsidR="00181397" w:rsidRPr="006147A0" w:rsidRDefault="00181397" w:rsidP="000410F7">
      <w:pPr>
        <w:pStyle w:val="ListParagraph"/>
        <w:numPr>
          <w:ilvl w:val="0"/>
          <w:numId w:val="13"/>
        </w:numPr>
        <w:jc w:val="both"/>
        <w:rPr>
          <w:lang w:val="en-US"/>
        </w:rPr>
      </w:pPr>
      <w:r w:rsidRPr="006147A0">
        <w:rPr>
          <w:lang w:val="en-US"/>
        </w:rPr>
        <w:t>Guidelines for Noise Action Plan development</w:t>
      </w:r>
    </w:p>
    <w:p w14:paraId="022E1040" w14:textId="52A253D0" w:rsidR="00B13D4C" w:rsidRDefault="00B13D4C" w:rsidP="000410F7">
      <w:pPr>
        <w:pStyle w:val="ListParagraph"/>
        <w:numPr>
          <w:ilvl w:val="0"/>
          <w:numId w:val="13"/>
        </w:numPr>
        <w:jc w:val="both"/>
        <w:rPr>
          <w:lang w:val="en-US"/>
        </w:rPr>
      </w:pPr>
      <w:r w:rsidRPr="00B13D4C">
        <w:rPr>
          <w:lang w:val="en-US"/>
        </w:rPr>
        <w:t xml:space="preserve">Internal procedures for implementation of </w:t>
      </w:r>
      <w:r>
        <w:rPr>
          <w:lang w:val="en-US"/>
        </w:rPr>
        <w:t xml:space="preserve">environmental legislation in </w:t>
      </w:r>
      <w:r w:rsidRPr="00B13D4C">
        <w:rPr>
          <w:lang w:val="en-US"/>
        </w:rPr>
        <w:t>municipalities</w:t>
      </w:r>
    </w:p>
    <w:p w14:paraId="5EF3DCAD" w14:textId="03DB0B50" w:rsidR="006147A0" w:rsidRPr="006147A0" w:rsidRDefault="006147A0" w:rsidP="000410F7">
      <w:pPr>
        <w:pStyle w:val="ListParagraph"/>
        <w:numPr>
          <w:ilvl w:val="0"/>
          <w:numId w:val="13"/>
        </w:numPr>
        <w:jc w:val="both"/>
        <w:rPr>
          <w:lang w:val="en-US"/>
        </w:rPr>
      </w:pPr>
      <w:r w:rsidRPr="006147A0">
        <w:rPr>
          <w:lang w:val="en-US"/>
        </w:rPr>
        <w:t>Guidelines on budgeting</w:t>
      </w:r>
    </w:p>
    <w:p w14:paraId="6640069A" w14:textId="77777777" w:rsidR="006147A0" w:rsidRPr="006147A0" w:rsidRDefault="006147A0" w:rsidP="000410F7">
      <w:pPr>
        <w:pStyle w:val="ListParagraph"/>
        <w:numPr>
          <w:ilvl w:val="0"/>
          <w:numId w:val="13"/>
        </w:numPr>
        <w:jc w:val="both"/>
        <w:rPr>
          <w:lang w:val="en-US"/>
        </w:rPr>
      </w:pPr>
      <w:r w:rsidRPr="006147A0">
        <w:rPr>
          <w:lang w:val="en-US"/>
        </w:rPr>
        <w:t>Guidelines for Implementation of Bathing Water Legislation</w:t>
      </w:r>
    </w:p>
    <w:p w14:paraId="64FB1859" w14:textId="5685783F" w:rsidR="006147A0" w:rsidRPr="00B13D4C" w:rsidRDefault="006147A0" w:rsidP="000410F7">
      <w:pPr>
        <w:pStyle w:val="ListParagraph"/>
        <w:numPr>
          <w:ilvl w:val="0"/>
          <w:numId w:val="13"/>
        </w:numPr>
        <w:jc w:val="both"/>
        <w:rPr>
          <w:lang w:val="en-US"/>
        </w:rPr>
      </w:pPr>
      <w:r w:rsidRPr="006147A0">
        <w:rPr>
          <w:lang w:val="en-US"/>
        </w:rPr>
        <w:t>Guidelines for Implementation of Competences under Water Legislation</w:t>
      </w:r>
    </w:p>
    <w:p w14:paraId="1C4336E0" w14:textId="77777777" w:rsidR="00181397" w:rsidRDefault="00181397" w:rsidP="000410F7">
      <w:pPr>
        <w:pStyle w:val="ListParagraph"/>
        <w:numPr>
          <w:ilvl w:val="0"/>
          <w:numId w:val="13"/>
        </w:numPr>
        <w:jc w:val="both"/>
        <w:rPr>
          <w:lang w:val="en-US"/>
        </w:rPr>
      </w:pPr>
      <w:r>
        <w:rPr>
          <w:lang w:val="en-US"/>
        </w:rPr>
        <w:t>Guideline on assessment of Elaborates</w:t>
      </w:r>
    </w:p>
    <w:p w14:paraId="599CFCA0" w14:textId="77777777" w:rsidR="00181397" w:rsidRDefault="00181397" w:rsidP="000410F7">
      <w:pPr>
        <w:pStyle w:val="ListParagraph"/>
        <w:numPr>
          <w:ilvl w:val="0"/>
          <w:numId w:val="13"/>
        </w:numPr>
        <w:jc w:val="both"/>
        <w:rPr>
          <w:lang w:val="en-US"/>
        </w:rPr>
      </w:pPr>
      <w:r>
        <w:rPr>
          <w:lang w:val="en-US"/>
        </w:rPr>
        <w:t>Manual on control of air emissions in B permitting</w:t>
      </w:r>
    </w:p>
    <w:p w14:paraId="76946A60" w14:textId="77777777" w:rsidR="00181397" w:rsidRDefault="00181397" w:rsidP="000410F7">
      <w:pPr>
        <w:pStyle w:val="ListParagraph"/>
        <w:numPr>
          <w:ilvl w:val="0"/>
          <w:numId w:val="13"/>
        </w:numPr>
        <w:jc w:val="both"/>
        <w:rPr>
          <w:lang w:val="en-US"/>
        </w:rPr>
      </w:pPr>
      <w:r w:rsidRPr="00B13D4C">
        <w:rPr>
          <w:lang w:val="en-US"/>
        </w:rPr>
        <w:t>Manual on Control of Noise Emissions in B Permits</w:t>
      </w:r>
    </w:p>
    <w:p w14:paraId="36C1E66D" w14:textId="77777777" w:rsidR="00181397" w:rsidRPr="006147A0" w:rsidRDefault="00181397" w:rsidP="000410F7">
      <w:pPr>
        <w:pStyle w:val="ListParagraph"/>
        <w:numPr>
          <w:ilvl w:val="0"/>
          <w:numId w:val="13"/>
        </w:numPr>
        <w:jc w:val="both"/>
        <w:rPr>
          <w:lang w:val="en-US"/>
        </w:rPr>
      </w:pPr>
      <w:r w:rsidRPr="006147A0">
        <w:rPr>
          <w:lang w:val="en-US"/>
        </w:rPr>
        <w:t>Guidelines for preparation of emission limit values for discharges to sewers</w:t>
      </w:r>
    </w:p>
    <w:p w14:paraId="1F068B9E" w14:textId="03C2AD22" w:rsidR="00EA689E" w:rsidRDefault="00181397" w:rsidP="000410F7">
      <w:pPr>
        <w:pStyle w:val="ListParagraph"/>
        <w:numPr>
          <w:ilvl w:val="0"/>
          <w:numId w:val="13"/>
        </w:numPr>
        <w:jc w:val="both"/>
        <w:rPr>
          <w:lang w:val="en-US"/>
        </w:rPr>
      </w:pPr>
      <w:r>
        <w:rPr>
          <w:lang w:val="en-US"/>
        </w:rPr>
        <w:t>Site visits to several installations and drafting of several B permits</w:t>
      </w:r>
    </w:p>
    <w:p w14:paraId="0339E6C6" w14:textId="77777777" w:rsidR="000D72DF" w:rsidRPr="000D72DF" w:rsidRDefault="000D72DF" w:rsidP="00DA11CD">
      <w:pPr>
        <w:rPr>
          <w:lang w:val="en-US"/>
        </w:rPr>
      </w:pPr>
    </w:p>
    <w:p w14:paraId="6A45B1D3" w14:textId="1A613A4E" w:rsidR="00EA689E" w:rsidRDefault="00EA689E" w:rsidP="00DA11CD">
      <w:pPr>
        <w:pStyle w:val="Heading1"/>
        <w:numPr>
          <w:ilvl w:val="0"/>
          <w:numId w:val="1"/>
        </w:numPr>
        <w:rPr>
          <w:noProof/>
        </w:rPr>
      </w:pPr>
      <w:bookmarkStart w:id="17" w:name="_Toc456711342"/>
      <w:bookmarkStart w:id="18" w:name="_Toc458077947"/>
      <w:r>
        <w:rPr>
          <w:noProof/>
        </w:rPr>
        <w:t>Ongoing or coming projects having an impact on environmental enforcement</w:t>
      </w:r>
      <w:bookmarkEnd w:id="17"/>
      <w:bookmarkEnd w:id="18"/>
      <w:r>
        <w:rPr>
          <w:noProof/>
        </w:rPr>
        <w:t xml:space="preserve"> </w:t>
      </w:r>
    </w:p>
    <w:p w14:paraId="7165D267" w14:textId="04AB007E" w:rsidR="00EA689E" w:rsidRDefault="00D629CD" w:rsidP="00DA11CD">
      <w:pPr>
        <w:pStyle w:val="Heading2"/>
        <w:numPr>
          <w:ilvl w:val="1"/>
          <w:numId w:val="1"/>
        </w:numPr>
        <w:rPr>
          <w:lang w:val="en-US"/>
        </w:rPr>
      </w:pPr>
      <w:bookmarkStart w:id="19" w:name="_Toc456711343"/>
      <w:bookmarkStart w:id="20" w:name="_Toc458077948"/>
      <w:r>
        <w:rPr>
          <w:lang w:val="en-US"/>
        </w:rPr>
        <w:t>Projects in the Republic of Macedonia</w:t>
      </w:r>
      <w:bookmarkEnd w:id="19"/>
      <w:bookmarkEnd w:id="20"/>
    </w:p>
    <w:p w14:paraId="5ED57AB9" w14:textId="3D67D06E" w:rsidR="003C5CFB" w:rsidRDefault="003C5CFB" w:rsidP="00DA11CD">
      <w:pPr>
        <w:pStyle w:val="Heading3"/>
        <w:numPr>
          <w:ilvl w:val="2"/>
          <w:numId w:val="1"/>
        </w:numPr>
        <w:rPr>
          <w:lang w:val="en-US"/>
        </w:rPr>
      </w:pPr>
      <w:bookmarkStart w:id="21" w:name="_Toc456711344"/>
      <w:bookmarkStart w:id="22" w:name="_Toc458077949"/>
      <w:r>
        <w:rPr>
          <w:lang w:val="en-US"/>
        </w:rPr>
        <w:t>Twinning on I</w:t>
      </w:r>
      <w:r w:rsidR="00021443">
        <w:rPr>
          <w:lang w:val="en-US"/>
        </w:rPr>
        <w:t xml:space="preserve">ndustrial </w:t>
      </w:r>
      <w:r>
        <w:rPr>
          <w:lang w:val="en-US"/>
        </w:rPr>
        <w:t>E</w:t>
      </w:r>
      <w:r w:rsidR="00021443">
        <w:rPr>
          <w:lang w:val="en-US"/>
        </w:rPr>
        <w:t xml:space="preserve">missions </w:t>
      </w:r>
      <w:r>
        <w:rPr>
          <w:lang w:val="en-US"/>
        </w:rPr>
        <w:t>D</w:t>
      </w:r>
      <w:r w:rsidR="00021443">
        <w:rPr>
          <w:lang w:val="en-US"/>
        </w:rPr>
        <w:t>irective</w:t>
      </w:r>
      <w:r>
        <w:rPr>
          <w:lang w:val="en-US"/>
        </w:rPr>
        <w:t xml:space="preserve"> (ongoing)</w:t>
      </w:r>
      <w:bookmarkEnd w:id="21"/>
      <w:bookmarkEnd w:id="22"/>
    </w:p>
    <w:p w14:paraId="52B3D085" w14:textId="36A5F222" w:rsidR="00021443" w:rsidRDefault="00021443" w:rsidP="00DA11CD">
      <w:pPr>
        <w:rPr>
          <w:lang w:val="en-US"/>
        </w:rPr>
      </w:pPr>
      <w:r>
        <w:rPr>
          <w:lang w:val="en-US"/>
        </w:rPr>
        <w:t>Th</w:t>
      </w:r>
      <w:r w:rsidR="001E5BF1">
        <w:rPr>
          <w:lang w:val="en-US"/>
        </w:rPr>
        <w:t xml:space="preserve">e </w:t>
      </w:r>
      <w:r w:rsidR="001E5BF1" w:rsidRPr="001E5BF1">
        <w:rPr>
          <w:lang w:val="en-US"/>
        </w:rPr>
        <w:t>Twinning Project MK 11 IB EN 01 R “Strengthening the administrative capacities on central and local level for transposition and implementing new Industrial Emissions Directive 2010/75/EU in Macedonia”</w:t>
      </w:r>
      <w:r>
        <w:rPr>
          <w:lang w:val="en-US"/>
        </w:rPr>
        <w:t xml:space="preserve"> started implementation in October 2015 and will run until December 2016 (with possible extension of a few months). </w:t>
      </w:r>
    </w:p>
    <w:p w14:paraId="4788952E" w14:textId="64216DDE" w:rsidR="001E5BF1" w:rsidRDefault="001E5BF1" w:rsidP="00DA11CD">
      <w:pPr>
        <w:rPr>
          <w:lang w:val="en-US"/>
        </w:rPr>
      </w:pPr>
      <w:r>
        <w:rPr>
          <w:lang w:val="en-US"/>
        </w:rPr>
        <w:t>The following results and activities are expected to be achieved</w:t>
      </w:r>
      <w:r w:rsidR="00353AAB">
        <w:rPr>
          <w:lang w:val="en-US"/>
        </w:rPr>
        <w:t xml:space="preserve"> </w:t>
      </w:r>
      <w:r>
        <w:rPr>
          <w:lang w:val="en-US"/>
        </w:rPr>
        <w:t>/</w:t>
      </w:r>
      <w:r w:rsidR="00353AAB">
        <w:rPr>
          <w:lang w:val="en-US"/>
        </w:rPr>
        <w:t xml:space="preserve"> </w:t>
      </w:r>
      <w:r>
        <w:rPr>
          <w:lang w:val="en-US"/>
        </w:rPr>
        <w:t>implemented:</w:t>
      </w:r>
    </w:p>
    <w:p w14:paraId="41B98EF7" w14:textId="77777777" w:rsidR="001E5BF1" w:rsidRDefault="001E5BF1" w:rsidP="00DA11CD">
      <w:pPr>
        <w:rPr>
          <w:b/>
          <w:lang w:val="en-US"/>
        </w:rPr>
      </w:pPr>
      <w:r w:rsidRPr="00A52D5B">
        <w:rPr>
          <w:b/>
          <w:lang w:val="en-US"/>
        </w:rPr>
        <w:t>RESULT 1: Economic impact assessment of implementation of IED to the industrial sector</w:t>
      </w:r>
    </w:p>
    <w:p w14:paraId="06AE609E" w14:textId="77777777" w:rsidR="001E5BF1" w:rsidRPr="00871172" w:rsidRDefault="001E5BF1" w:rsidP="00DA11CD">
      <w:pPr>
        <w:rPr>
          <w:i/>
          <w:lang w:val="en-US"/>
        </w:rPr>
      </w:pPr>
      <w:r>
        <w:rPr>
          <w:i/>
          <w:lang w:val="en-US"/>
        </w:rPr>
        <w:t xml:space="preserve">Intermediate Result 1.1: </w:t>
      </w:r>
      <w:r w:rsidRPr="00871172">
        <w:rPr>
          <w:i/>
          <w:lang w:val="en-US"/>
        </w:rPr>
        <w:t>Assessment of the economic impact of the implementation of the IED to the industrial sectors which have to comply with the new IED</w:t>
      </w:r>
    </w:p>
    <w:p w14:paraId="6ABD3A6E" w14:textId="2D43ABEC" w:rsidR="001E5BF1" w:rsidRPr="001E5BF1" w:rsidRDefault="001E5BF1" w:rsidP="00DA11CD">
      <w:pPr>
        <w:ind w:left="708"/>
        <w:rPr>
          <w:lang w:val="en-US"/>
        </w:rPr>
      </w:pPr>
      <w:r>
        <w:rPr>
          <w:lang w:val="en-US"/>
        </w:rPr>
        <w:t xml:space="preserve">1.1. </w:t>
      </w:r>
      <w:r w:rsidRPr="001E5BF1">
        <w:rPr>
          <w:lang w:val="en-US"/>
        </w:rPr>
        <w:t>Assessment of the economic impact of the implementation of the IED to the industrial sectors which have to comply with the new IED</w:t>
      </w:r>
    </w:p>
    <w:p w14:paraId="18CA4A28" w14:textId="77777777" w:rsidR="001E5BF1" w:rsidRPr="00A52D5B" w:rsidRDefault="001E5BF1" w:rsidP="00DA11CD">
      <w:pPr>
        <w:rPr>
          <w:b/>
          <w:lang w:val="en-US"/>
        </w:rPr>
      </w:pPr>
      <w:r w:rsidRPr="00A52D5B">
        <w:rPr>
          <w:b/>
          <w:lang w:val="en-US"/>
        </w:rPr>
        <w:lastRenderedPageBreak/>
        <w:t>RESULT 2: Development of primary and secondary legislation in accordance with the IED</w:t>
      </w:r>
    </w:p>
    <w:p w14:paraId="238B8E9D" w14:textId="77777777" w:rsidR="001E5BF1" w:rsidRDefault="001E5BF1" w:rsidP="00DA11CD">
      <w:pPr>
        <w:rPr>
          <w:lang w:val="en-US"/>
        </w:rPr>
      </w:pPr>
      <w:r>
        <w:rPr>
          <w:i/>
          <w:lang w:val="en-US"/>
        </w:rPr>
        <w:t>Intermediate Result 2.1:</w:t>
      </w:r>
      <w:r w:rsidRPr="00871172">
        <w:rPr>
          <w:lang w:val="en-US"/>
        </w:rPr>
        <w:t xml:space="preserve"> </w:t>
      </w:r>
      <w:r w:rsidRPr="00871172">
        <w:rPr>
          <w:i/>
          <w:lang w:val="en-US"/>
        </w:rPr>
        <w:t>Development of new Law on Control on Emissions from Industry transposing IED</w:t>
      </w:r>
    </w:p>
    <w:p w14:paraId="3BEAEBB6" w14:textId="77777777" w:rsidR="001E5BF1" w:rsidRDefault="001E5BF1" w:rsidP="00DA11CD">
      <w:pPr>
        <w:ind w:left="708"/>
        <w:rPr>
          <w:lang w:val="en-US"/>
        </w:rPr>
      </w:pPr>
      <w:r>
        <w:rPr>
          <w:lang w:val="en-US"/>
        </w:rPr>
        <w:t xml:space="preserve">2.1. </w:t>
      </w:r>
      <w:r w:rsidRPr="008F01D7">
        <w:rPr>
          <w:lang w:val="en-US"/>
        </w:rPr>
        <w:t>Gap assessment of the degree of compliance of existing legislation with IED</w:t>
      </w:r>
    </w:p>
    <w:p w14:paraId="3E617451" w14:textId="77777777" w:rsidR="001E5BF1" w:rsidRDefault="001E5BF1" w:rsidP="00DA11CD">
      <w:pPr>
        <w:ind w:left="708"/>
        <w:rPr>
          <w:lang w:val="en-US"/>
        </w:rPr>
      </w:pPr>
      <w:r>
        <w:rPr>
          <w:lang w:val="en-US"/>
        </w:rPr>
        <w:t xml:space="preserve">2.2. Elaboration of </w:t>
      </w:r>
      <w:r w:rsidRPr="008F01D7">
        <w:rPr>
          <w:lang w:val="en-US"/>
        </w:rPr>
        <w:t>Law on Control on Emissions from Industry</w:t>
      </w:r>
    </w:p>
    <w:p w14:paraId="3BB8210A" w14:textId="77777777" w:rsidR="001E5BF1" w:rsidRDefault="001E5BF1" w:rsidP="00DA11CD">
      <w:pPr>
        <w:ind w:left="708"/>
        <w:rPr>
          <w:lang w:val="en-US"/>
        </w:rPr>
      </w:pPr>
      <w:r>
        <w:rPr>
          <w:lang w:val="en-US"/>
        </w:rPr>
        <w:t>2.3. Amendment/abolishment of primary legislation related to IED</w:t>
      </w:r>
    </w:p>
    <w:p w14:paraId="04DEA199" w14:textId="77777777" w:rsidR="001E5BF1" w:rsidRDefault="001E5BF1" w:rsidP="00DA11CD">
      <w:pPr>
        <w:rPr>
          <w:lang w:val="en-US"/>
        </w:rPr>
      </w:pPr>
      <w:r>
        <w:rPr>
          <w:i/>
          <w:lang w:val="en-US"/>
        </w:rPr>
        <w:t>Intermediate Result 2.2:</w:t>
      </w:r>
      <w:r w:rsidRPr="00871172">
        <w:rPr>
          <w:lang w:val="en-US"/>
        </w:rPr>
        <w:t xml:space="preserve"> </w:t>
      </w:r>
      <w:r w:rsidRPr="00871172">
        <w:rPr>
          <w:i/>
          <w:lang w:val="en-US"/>
        </w:rPr>
        <w:t>Development of secondary legislation in accordance</w:t>
      </w:r>
    </w:p>
    <w:p w14:paraId="6BEA1151" w14:textId="77777777" w:rsidR="001E5BF1" w:rsidRDefault="001E5BF1" w:rsidP="00DA11CD">
      <w:pPr>
        <w:ind w:left="708"/>
        <w:rPr>
          <w:lang w:val="en-US"/>
        </w:rPr>
      </w:pPr>
      <w:r>
        <w:rPr>
          <w:lang w:val="en-US"/>
        </w:rPr>
        <w:t>2.4. Amendment/abolishment of secondary legislation related to IED</w:t>
      </w:r>
    </w:p>
    <w:p w14:paraId="6645E83D" w14:textId="77777777" w:rsidR="001E5BF1" w:rsidRPr="00A52D5B" w:rsidRDefault="001E5BF1" w:rsidP="00DA11CD">
      <w:pPr>
        <w:rPr>
          <w:b/>
          <w:lang w:val="en-US"/>
        </w:rPr>
      </w:pPr>
      <w:r w:rsidRPr="00A52D5B">
        <w:rPr>
          <w:b/>
          <w:lang w:val="en-US"/>
        </w:rPr>
        <w:t>RESULT 3: Strengthening of central and local administrative capacity for implementation of IED</w:t>
      </w:r>
    </w:p>
    <w:p w14:paraId="22EB476D" w14:textId="77777777" w:rsidR="001E5BF1" w:rsidRDefault="001E5BF1" w:rsidP="00DA11CD">
      <w:pPr>
        <w:rPr>
          <w:lang w:val="en-US"/>
        </w:rPr>
      </w:pPr>
      <w:r>
        <w:rPr>
          <w:i/>
          <w:lang w:val="en-US"/>
        </w:rPr>
        <w:t xml:space="preserve">Intermediate Result 3.1: </w:t>
      </w:r>
      <w:r w:rsidRPr="00871172">
        <w:rPr>
          <w:i/>
          <w:lang w:val="en-US"/>
        </w:rPr>
        <w:t>Analysis and proposed plans for strengthening the central and local administrative capacity for transposition and implementation of</w:t>
      </w:r>
      <w:r>
        <w:rPr>
          <w:i/>
          <w:lang w:val="en-US"/>
        </w:rPr>
        <w:t xml:space="preserve"> IED</w:t>
      </w:r>
    </w:p>
    <w:p w14:paraId="371FDD37" w14:textId="77777777" w:rsidR="001E5BF1" w:rsidRDefault="001E5BF1" w:rsidP="00DA11CD">
      <w:pPr>
        <w:ind w:left="708"/>
        <w:rPr>
          <w:lang w:val="en-US"/>
        </w:rPr>
      </w:pPr>
      <w:r>
        <w:rPr>
          <w:lang w:val="en-US"/>
        </w:rPr>
        <w:t xml:space="preserve">3.1. </w:t>
      </w:r>
      <w:r w:rsidRPr="00074E5C">
        <w:rPr>
          <w:lang w:val="en-US"/>
        </w:rPr>
        <w:t xml:space="preserve">Analysis of the administrative capacities </w:t>
      </w:r>
      <w:r>
        <w:rPr>
          <w:lang w:val="en-US"/>
        </w:rPr>
        <w:t xml:space="preserve">required </w:t>
      </w:r>
      <w:r w:rsidRPr="00074E5C">
        <w:rPr>
          <w:lang w:val="en-US"/>
        </w:rPr>
        <w:t>for implementation and enforcement of the new IED</w:t>
      </w:r>
      <w:r>
        <w:rPr>
          <w:lang w:val="en-US"/>
        </w:rPr>
        <w:t xml:space="preserve">. </w:t>
      </w:r>
    </w:p>
    <w:p w14:paraId="5C765ECC" w14:textId="77777777" w:rsidR="001E5BF1" w:rsidRDefault="001E5BF1" w:rsidP="00DA11CD">
      <w:pPr>
        <w:ind w:left="708"/>
        <w:rPr>
          <w:lang w:val="en-US"/>
        </w:rPr>
      </w:pPr>
      <w:r>
        <w:rPr>
          <w:lang w:val="en-US"/>
        </w:rPr>
        <w:t>3.2. Training needs assessment (short and long-term)</w:t>
      </w:r>
    </w:p>
    <w:p w14:paraId="441F8D74" w14:textId="77777777" w:rsidR="001E5BF1" w:rsidRDefault="001E5BF1" w:rsidP="00DA11CD">
      <w:pPr>
        <w:ind w:left="708"/>
        <w:rPr>
          <w:lang w:val="en-US"/>
        </w:rPr>
      </w:pPr>
      <w:r>
        <w:rPr>
          <w:lang w:val="en-US"/>
        </w:rPr>
        <w:t>3.3 Elaboration of programme</w:t>
      </w:r>
      <w:r w:rsidRPr="001224CB">
        <w:rPr>
          <w:lang w:val="en-US"/>
        </w:rPr>
        <w:t xml:space="preserve"> for strengthening the central and local administrative capacity for transposition and implementation of</w:t>
      </w:r>
      <w:r>
        <w:rPr>
          <w:lang w:val="en-US"/>
        </w:rPr>
        <w:t xml:space="preserve"> IED, including structure and training plans in the short and long term</w:t>
      </w:r>
    </w:p>
    <w:p w14:paraId="6C2ABA3A" w14:textId="77777777" w:rsidR="001E5BF1" w:rsidRDefault="001E5BF1" w:rsidP="00DA11CD">
      <w:pPr>
        <w:rPr>
          <w:lang w:val="en-US"/>
        </w:rPr>
      </w:pPr>
      <w:r>
        <w:rPr>
          <w:i/>
          <w:lang w:val="en-US"/>
        </w:rPr>
        <w:t>Intermediate Result 3.2:</w:t>
      </w:r>
      <w:r w:rsidRPr="00871172">
        <w:rPr>
          <w:lang w:val="en-US"/>
        </w:rPr>
        <w:t xml:space="preserve"> </w:t>
      </w:r>
      <w:r w:rsidRPr="00871172">
        <w:rPr>
          <w:i/>
          <w:lang w:val="en-US"/>
        </w:rPr>
        <w:t>Support in implementation of IED</w:t>
      </w:r>
    </w:p>
    <w:p w14:paraId="3E37212E" w14:textId="77777777" w:rsidR="001E5BF1" w:rsidRDefault="001E5BF1" w:rsidP="00DA11CD">
      <w:pPr>
        <w:ind w:left="708"/>
        <w:rPr>
          <w:lang w:val="en-US"/>
        </w:rPr>
      </w:pPr>
      <w:r>
        <w:rPr>
          <w:lang w:val="en-US"/>
        </w:rPr>
        <w:t>3.4. Assessment of at least 2 issued IPPC permits per sector</w:t>
      </w:r>
    </w:p>
    <w:p w14:paraId="6400C0F1" w14:textId="77777777" w:rsidR="001E5BF1" w:rsidRDefault="001E5BF1" w:rsidP="00DA11CD">
      <w:pPr>
        <w:ind w:left="708"/>
        <w:rPr>
          <w:lang w:val="en-US"/>
        </w:rPr>
      </w:pPr>
      <w:r>
        <w:rPr>
          <w:lang w:val="en-US"/>
        </w:rPr>
        <w:t>3.5. Elaboration of procedural manuals for IED implementation, and of guidance on determination of ELVs in A and B-IPPC permits</w:t>
      </w:r>
    </w:p>
    <w:p w14:paraId="0BF6D896" w14:textId="77777777" w:rsidR="001E5BF1" w:rsidRDefault="001E5BF1" w:rsidP="00DA11CD">
      <w:pPr>
        <w:ind w:left="708"/>
        <w:rPr>
          <w:lang w:val="en-US"/>
        </w:rPr>
      </w:pPr>
      <w:r>
        <w:rPr>
          <w:lang w:val="en-US"/>
        </w:rPr>
        <w:t>3.6. Drafting of at least 6 permits in accordance with IED</w:t>
      </w:r>
    </w:p>
    <w:p w14:paraId="17DFAFB6" w14:textId="77777777" w:rsidR="001E5BF1" w:rsidRDefault="001E5BF1" w:rsidP="00DA11CD">
      <w:pPr>
        <w:ind w:left="708"/>
        <w:rPr>
          <w:lang w:val="en-US"/>
        </w:rPr>
      </w:pPr>
      <w:r>
        <w:rPr>
          <w:lang w:val="en-US"/>
        </w:rPr>
        <w:t>3.7. IED seminars and workshops</w:t>
      </w:r>
    </w:p>
    <w:p w14:paraId="7B649BF3" w14:textId="77777777" w:rsidR="001E5BF1" w:rsidRDefault="001E5BF1" w:rsidP="00DA11CD">
      <w:pPr>
        <w:ind w:left="708"/>
        <w:rPr>
          <w:lang w:val="en-US"/>
        </w:rPr>
      </w:pPr>
      <w:r>
        <w:rPr>
          <w:lang w:val="en-US"/>
        </w:rPr>
        <w:t xml:space="preserve">3.8. Preparation of implementation questionnaire for IED </w:t>
      </w:r>
    </w:p>
    <w:p w14:paraId="5DBFBA61" w14:textId="77777777" w:rsidR="001E5BF1" w:rsidRDefault="001E5BF1" w:rsidP="00DA11CD">
      <w:pPr>
        <w:ind w:left="708"/>
        <w:rPr>
          <w:lang w:val="en-US"/>
        </w:rPr>
      </w:pPr>
      <w:r>
        <w:rPr>
          <w:lang w:val="en-US"/>
        </w:rPr>
        <w:t>3.9 Study visit to Spain</w:t>
      </w:r>
    </w:p>
    <w:p w14:paraId="7261D401" w14:textId="77777777" w:rsidR="001E5BF1" w:rsidRPr="00A52D5B" w:rsidRDefault="001E5BF1" w:rsidP="00DA11CD">
      <w:pPr>
        <w:rPr>
          <w:b/>
          <w:lang w:val="en-US"/>
        </w:rPr>
      </w:pPr>
      <w:r w:rsidRPr="00A52D5B">
        <w:rPr>
          <w:b/>
          <w:lang w:val="en-US"/>
        </w:rPr>
        <w:t>RESULT 4: Preparation of priority list of equipment necessary for implementation of IED</w:t>
      </w:r>
    </w:p>
    <w:p w14:paraId="2E0F1F54" w14:textId="77777777" w:rsidR="001E5BF1" w:rsidRDefault="001E5BF1" w:rsidP="00DA11CD">
      <w:pPr>
        <w:rPr>
          <w:lang w:val="en-US"/>
        </w:rPr>
      </w:pPr>
      <w:r>
        <w:rPr>
          <w:i/>
          <w:lang w:val="en-US"/>
        </w:rPr>
        <w:t xml:space="preserve">Intermediate Result 4.1: </w:t>
      </w:r>
      <w:r w:rsidRPr="00871172">
        <w:rPr>
          <w:i/>
          <w:lang w:val="en-US"/>
        </w:rPr>
        <w:t>Prepared priority list of equipment necessary for implementation of</w:t>
      </w:r>
      <w:r>
        <w:rPr>
          <w:i/>
          <w:lang w:val="en-US"/>
        </w:rPr>
        <w:t xml:space="preserve"> IED</w:t>
      </w:r>
    </w:p>
    <w:p w14:paraId="1531A1D3" w14:textId="77777777" w:rsidR="001E5BF1" w:rsidRDefault="001E5BF1" w:rsidP="00DA11CD">
      <w:pPr>
        <w:ind w:left="708"/>
        <w:rPr>
          <w:lang w:val="en-US"/>
        </w:rPr>
      </w:pPr>
      <w:r>
        <w:rPr>
          <w:lang w:val="en-US"/>
        </w:rPr>
        <w:t xml:space="preserve">4.1. Preparation of </w:t>
      </w:r>
      <w:r w:rsidRPr="001224CB">
        <w:rPr>
          <w:lang w:val="en-US"/>
        </w:rPr>
        <w:t>priority list of equipment necessary for implementation of</w:t>
      </w:r>
      <w:r>
        <w:rPr>
          <w:lang w:val="en-US"/>
        </w:rPr>
        <w:t xml:space="preserve"> IED</w:t>
      </w:r>
    </w:p>
    <w:p w14:paraId="13FA8600" w14:textId="77777777" w:rsidR="00605756" w:rsidRDefault="001E5BF1" w:rsidP="00DA11CD">
      <w:pPr>
        <w:rPr>
          <w:lang w:val="en-US"/>
        </w:rPr>
      </w:pPr>
      <w:r>
        <w:rPr>
          <w:lang w:val="en-US"/>
        </w:rPr>
        <w:lastRenderedPageBreak/>
        <w:t>Regarding environmental inspections, this project will complete the transposition (among others) of art. 23 of the IED (prescribing conditions for inspections to installations falling under the scope of the IED).</w:t>
      </w:r>
      <w:r w:rsidR="00605756">
        <w:rPr>
          <w:lang w:val="en-US"/>
        </w:rPr>
        <w:t xml:space="preserve"> </w:t>
      </w:r>
    </w:p>
    <w:p w14:paraId="5DCFD954" w14:textId="0CF358DD" w:rsidR="001E5BF1" w:rsidRPr="00021443" w:rsidRDefault="00605756" w:rsidP="00DA11CD">
      <w:pPr>
        <w:rPr>
          <w:lang w:val="en-US"/>
        </w:rPr>
      </w:pPr>
      <w:r>
        <w:rPr>
          <w:lang w:val="en-US"/>
        </w:rPr>
        <w:t>It is expected to contribute as well to an improved environmental permitting system in the country.</w:t>
      </w:r>
    </w:p>
    <w:p w14:paraId="332EC0B2" w14:textId="6565D4A5" w:rsidR="00CF42F4" w:rsidRDefault="00CF42F4" w:rsidP="00DA11CD">
      <w:pPr>
        <w:pStyle w:val="Heading3"/>
        <w:numPr>
          <w:ilvl w:val="2"/>
          <w:numId w:val="1"/>
        </w:numPr>
        <w:rPr>
          <w:lang w:val="en-US"/>
        </w:rPr>
      </w:pPr>
      <w:bookmarkStart w:id="23" w:name="_Toc456711345"/>
      <w:bookmarkStart w:id="24" w:name="_Toc458077950"/>
      <w:r>
        <w:rPr>
          <w:lang w:val="en-US"/>
        </w:rPr>
        <w:t>Twinning on Waste Management (to start in September 2016)</w:t>
      </w:r>
      <w:bookmarkEnd w:id="23"/>
      <w:bookmarkEnd w:id="24"/>
    </w:p>
    <w:p w14:paraId="41AF82CD" w14:textId="3FBAF4A4" w:rsidR="00021443" w:rsidRDefault="00605756" w:rsidP="00DA11CD">
      <w:pPr>
        <w:rPr>
          <w:lang w:val="en-US"/>
        </w:rPr>
      </w:pPr>
      <w:r>
        <w:rPr>
          <w:lang w:val="en-US"/>
        </w:rPr>
        <w:t xml:space="preserve">The Twinning project </w:t>
      </w:r>
      <w:r w:rsidRPr="00605756">
        <w:rPr>
          <w:lang w:val="en-US"/>
        </w:rPr>
        <w:t>MK</w:t>
      </w:r>
      <w:r>
        <w:rPr>
          <w:lang w:val="en-US"/>
        </w:rPr>
        <w:t xml:space="preserve"> </w:t>
      </w:r>
      <w:r w:rsidRPr="00605756">
        <w:rPr>
          <w:lang w:val="en-US"/>
        </w:rPr>
        <w:t xml:space="preserve">12 IB EN 02 </w:t>
      </w:r>
      <w:r>
        <w:rPr>
          <w:lang w:val="en-US"/>
        </w:rPr>
        <w:t>“</w:t>
      </w:r>
      <w:r w:rsidRPr="00605756">
        <w:rPr>
          <w:lang w:val="en-US"/>
        </w:rPr>
        <w:t>Strengthening the administrative capacities for implementation of Waste Framework Directive</w:t>
      </w:r>
      <w:r>
        <w:rPr>
          <w:lang w:val="en-US"/>
        </w:rPr>
        <w:t xml:space="preserve"> </w:t>
      </w:r>
      <w:r w:rsidRPr="00605756">
        <w:rPr>
          <w:lang w:val="en-US"/>
        </w:rPr>
        <w:t>(WFD) and Special Waste Streams Directives (WEEED, WBAD and PPWD)</w:t>
      </w:r>
      <w:r>
        <w:rPr>
          <w:lang w:val="en-US"/>
        </w:rPr>
        <w:t xml:space="preserve">” is expected to start its implementation in September 2016 and last for 21 months, having as purpose </w:t>
      </w:r>
      <w:r w:rsidRPr="00605756">
        <w:rPr>
          <w:lang w:val="en-US"/>
        </w:rPr>
        <w:t>to strengthen the administrative capacity and undertake measures for</w:t>
      </w:r>
      <w:r>
        <w:rPr>
          <w:lang w:val="en-US"/>
        </w:rPr>
        <w:t xml:space="preserve"> </w:t>
      </w:r>
      <w:r w:rsidRPr="00605756">
        <w:rPr>
          <w:lang w:val="en-US"/>
        </w:rPr>
        <w:t>implementation of Waste Framework Directive (WFD) and Special Waste Streams Directives</w:t>
      </w:r>
      <w:r>
        <w:rPr>
          <w:lang w:val="en-US"/>
        </w:rPr>
        <w:t xml:space="preserve"> </w:t>
      </w:r>
      <w:r w:rsidRPr="00605756">
        <w:rPr>
          <w:lang w:val="en-US"/>
        </w:rPr>
        <w:t>(WEEED, WBAD and PPWD) through further development of implementation of the legislation</w:t>
      </w:r>
      <w:r>
        <w:rPr>
          <w:lang w:val="en-US"/>
        </w:rPr>
        <w:t xml:space="preserve"> </w:t>
      </w:r>
      <w:r w:rsidRPr="00605756">
        <w:rPr>
          <w:lang w:val="en-US"/>
        </w:rPr>
        <w:t>and provision of trainings</w:t>
      </w:r>
      <w:r>
        <w:rPr>
          <w:lang w:val="en-US"/>
        </w:rPr>
        <w:t>. The project includes the following components and expected outputs:</w:t>
      </w:r>
    </w:p>
    <w:p w14:paraId="5C36DCA1" w14:textId="7744F373" w:rsidR="00605756" w:rsidRDefault="00605756" w:rsidP="00DA11CD">
      <w:pPr>
        <w:rPr>
          <w:lang w:val="en-US"/>
        </w:rPr>
      </w:pPr>
      <w:r w:rsidRPr="00252430">
        <w:rPr>
          <w:b/>
          <w:lang w:val="en-US"/>
        </w:rPr>
        <w:t>Component 1</w:t>
      </w:r>
      <w:r>
        <w:rPr>
          <w:lang w:val="en-US"/>
        </w:rPr>
        <w:t xml:space="preserve"> (</w:t>
      </w:r>
      <w:r w:rsidRPr="00605756">
        <w:rPr>
          <w:lang w:val="en-US"/>
        </w:rPr>
        <w:t>The administrative capacity for implementation of Waste Framework Directive</w:t>
      </w:r>
      <w:r>
        <w:rPr>
          <w:lang w:val="en-US"/>
        </w:rPr>
        <w:t xml:space="preserve"> </w:t>
      </w:r>
      <w:r w:rsidRPr="00605756">
        <w:rPr>
          <w:lang w:val="en-US"/>
        </w:rPr>
        <w:t>strengthened</w:t>
      </w:r>
      <w:r>
        <w:rPr>
          <w:lang w:val="en-US"/>
        </w:rPr>
        <w:t>):</w:t>
      </w:r>
    </w:p>
    <w:p w14:paraId="3E6DA7B8" w14:textId="3DDC6990" w:rsidR="00605756" w:rsidRPr="00605756" w:rsidRDefault="00605756" w:rsidP="000410F7">
      <w:pPr>
        <w:pStyle w:val="ListParagraph"/>
        <w:numPr>
          <w:ilvl w:val="0"/>
          <w:numId w:val="15"/>
        </w:numPr>
        <w:jc w:val="both"/>
        <w:rPr>
          <w:lang w:val="en-US"/>
        </w:rPr>
      </w:pPr>
      <w:r w:rsidRPr="00605756">
        <w:rPr>
          <w:lang w:val="en-US"/>
        </w:rPr>
        <w:t>Report of existing primary and secondary legislation including procedures for issuing waste related permits (holders of waste, waste generation, waste collection and transport, waste storage, etc) taking into account the available compliance check against EU Waste</w:t>
      </w:r>
      <w:r>
        <w:rPr>
          <w:lang w:val="en-US"/>
        </w:rPr>
        <w:t xml:space="preserve"> </w:t>
      </w:r>
      <w:r w:rsidRPr="00605756">
        <w:rPr>
          <w:lang w:val="en-US"/>
        </w:rPr>
        <w:t>Framework Directive and any additional related assessment;</w:t>
      </w:r>
    </w:p>
    <w:p w14:paraId="0FC80D92" w14:textId="3695C42B" w:rsidR="00605756" w:rsidRPr="00605756" w:rsidRDefault="00605756" w:rsidP="000410F7">
      <w:pPr>
        <w:pStyle w:val="ListParagraph"/>
        <w:numPr>
          <w:ilvl w:val="0"/>
          <w:numId w:val="15"/>
        </w:numPr>
        <w:jc w:val="both"/>
        <w:rPr>
          <w:lang w:val="en-US"/>
        </w:rPr>
      </w:pPr>
      <w:r w:rsidRPr="00605756">
        <w:rPr>
          <w:lang w:val="en-US"/>
        </w:rPr>
        <w:t>Draft new Law on Waste Management developed;</w:t>
      </w:r>
    </w:p>
    <w:p w14:paraId="62DA8109" w14:textId="64E34B76" w:rsidR="00605756" w:rsidRPr="00605756" w:rsidRDefault="00605756" w:rsidP="000410F7">
      <w:pPr>
        <w:pStyle w:val="ListParagraph"/>
        <w:numPr>
          <w:ilvl w:val="0"/>
          <w:numId w:val="15"/>
        </w:numPr>
        <w:jc w:val="both"/>
        <w:rPr>
          <w:lang w:val="en-US"/>
        </w:rPr>
      </w:pPr>
      <w:r w:rsidRPr="00605756">
        <w:rPr>
          <w:lang w:val="en-US"/>
        </w:rPr>
        <w:t>Draft at least 8 new or amending existing secondary legislation related to WFD and issuing of</w:t>
      </w:r>
      <w:r>
        <w:rPr>
          <w:lang w:val="en-US"/>
        </w:rPr>
        <w:t xml:space="preserve"> </w:t>
      </w:r>
      <w:r w:rsidRPr="00605756">
        <w:rPr>
          <w:lang w:val="en-US"/>
        </w:rPr>
        <w:t>each of the waste related permits developed;</w:t>
      </w:r>
    </w:p>
    <w:p w14:paraId="73951EA4" w14:textId="7A40DA06" w:rsidR="00605756" w:rsidRPr="00605756" w:rsidRDefault="00605756" w:rsidP="000410F7">
      <w:pPr>
        <w:pStyle w:val="ListParagraph"/>
        <w:numPr>
          <w:ilvl w:val="0"/>
          <w:numId w:val="15"/>
        </w:numPr>
        <w:jc w:val="both"/>
        <w:rPr>
          <w:lang w:val="en-US"/>
        </w:rPr>
      </w:pPr>
      <w:r w:rsidRPr="00605756">
        <w:rPr>
          <w:lang w:val="en-US"/>
        </w:rPr>
        <w:t>Developed manual for implementation of the Waste Framework Directive 2008/98;</w:t>
      </w:r>
    </w:p>
    <w:p w14:paraId="3AC57AC1" w14:textId="7FCAE024" w:rsidR="00605756" w:rsidRPr="00605756" w:rsidRDefault="00605756" w:rsidP="000410F7">
      <w:pPr>
        <w:pStyle w:val="ListParagraph"/>
        <w:numPr>
          <w:ilvl w:val="0"/>
          <w:numId w:val="15"/>
        </w:numPr>
        <w:jc w:val="both"/>
        <w:rPr>
          <w:lang w:val="en-US"/>
        </w:rPr>
      </w:pPr>
      <w:r w:rsidRPr="00605756">
        <w:rPr>
          <w:lang w:val="en-US"/>
        </w:rPr>
        <w:t>Draft Waste Prevention Plan prepared.</w:t>
      </w:r>
    </w:p>
    <w:p w14:paraId="06BDF8F3" w14:textId="591BEF4C" w:rsidR="00605756" w:rsidRPr="00605756" w:rsidRDefault="00605756" w:rsidP="000410F7">
      <w:pPr>
        <w:pStyle w:val="ListParagraph"/>
        <w:numPr>
          <w:ilvl w:val="0"/>
          <w:numId w:val="15"/>
        </w:numPr>
        <w:jc w:val="both"/>
        <w:rPr>
          <w:lang w:val="en-US"/>
        </w:rPr>
      </w:pPr>
      <w:r w:rsidRPr="00605756">
        <w:rPr>
          <w:lang w:val="en-US"/>
        </w:rPr>
        <w:t>Performed assessment of the administrative capacities on central and local level for implementation of waste legislation (staff, structure, trained experts in specific areas, equipment, documentation, coordination and competences), including exploration of regional approach in implementation of the draft new Law on Waste Management (such as</w:t>
      </w:r>
      <w:r>
        <w:rPr>
          <w:lang w:val="en-US"/>
        </w:rPr>
        <w:t xml:space="preserve"> </w:t>
      </w:r>
      <w:r w:rsidRPr="00605756">
        <w:rPr>
          <w:lang w:val="en-US"/>
        </w:rPr>
        <w:t>establishing a joint administration of several municipalities);</w:t>
      </w:r>
    </w:p>
    <w:p w14:paraId="4E3CC694" w14:textId="3B4DFD59" w:rsidR="00605756" w:rsidRPr="00605756" w:rsidRDefault="00605756" w:rsidP="000410F7">
      <w:pPr>
        <w:pStyle w:val="ListParagraph"/>
        <w:numPr>
          <w:ilvl w:val="0"/>
          <w:numId w:val="15"/>
        </w:numPr>
        <w:jc w:val="both"/>
        <w:rPr>
          <w:lang w:val="en-US"/>
        </w:rPr>
      </w:pPr>
      <w:r w:rsidRPr="00605756">
        <w:rPr>
          <w:lang w:val="en-US"/>
        </w:rPr>
        <w:t>Prepared report on institutional review including key elements of different administrations (central and local) involved in implementation of waste related national legislation with</w:t>
      </w:r>
      <w:r>
        <w:rPr>
          <w:lang w:val="en-US"/>
        </w:rPr>
        <w:t xml:space="preserve"> </w:t>
      </w:r>
      <w:r w:rsidRPr="00605756">
        <w:rPr>
          <w:lang w:val="en-US"/>
        </w:rPr>
        <w:t>recommendations for improvement;</w:t>
      </w:r>
    </w:p>
    <w:p w14:paraId="62C32661" w14:textId="48667716" w:rsidR="00605756" w:rsidRPr="00605756" w:rsidRDefault="00605756" w:rsidP="000410F7">
      <w:pPr>
        <w:pStyle w:val="ListParagraph"/>
        <w:numPr>
          <w:ilvl w:val="0"/>
          <w:numId w:val="15"/>
        </w:numPr>
        <w:jc w:val="both"/>
        <w:rPr>
          <w:lang w:val="en-US"/>
        </w:rPr>
      </w:pPr>
      <w:r w:rsidRPr="00605756">
        <w:rPr>
          <w:lang w:val="en-US"/>
        </w:rPr>
        <w:t>Prepared and approved a training programme for strengthening the administrative capacities at central and local level for implementation of the waste related legislation (Long-term and</w:t>
      </w:r>
      <w:r>
        <w:rPr>
          <w:lang w:val="en-US"/>
        </w:rPr>
        <w:t xml:space="preserve"> </w:t>
      </w:r>
      <w:r w:rsidRPr="00605756">
        <w:rPr>
          <w:lang w:val="en-US"/>
        </w:rPr>
        <w:t>short-term);</w:t>
      </w:r>
    </w:p>
    <w:p w14:paraId="411C5711" w14:textId="28A352F6" w:rsidR="00605756" w:rsidRDefault="00605756" w:rsidP="000410F7">
      <w:pPr>
        <w:pStyle w:val="ListParagraph"/>
        <w:numPr>
          <w:ilvl w:val="0"/>
          <w:numId w:val="15"/>
        </w:numPr>
        <w:jc w:val="both"/>
        <w:rPr>
          <w:lang w:val="en-US"/>
        </w:rPr>
      </w:pPr>
      <w:r w:rsidRPr="00605756">
        <w:rPr>
          <w:lang w:val="en-US"/>
        </w:rPr>
        <w:t xml:space="preserve">Training curricula and </w:t>
      </w:r>
      <w:r w:rsidRPr="006517C8">
        <w:rPr>
          <w:lang w:val="en-US"/>
        </w:rPr>
        <w:t xml:space="preserve">materials for implementation of the WEEE legislation prepared in </w:t>
      </w:r>
      <w:r w:rsidR="00353AAB" w:rsidRPr="000410F7">
        <w:rPr>
          <w:lang w:val="en-US"/>
        </w:rPr>
        <w:t xml:space="preserve">Macedonian </w:t>
      </w:r>
      <w:r w:rsidRPr="00605756">
        <w:rPr>
          <w:lang w:val="en-US"/>
        </w:rPr>
        <w:t>and English version;</w:t>
      </w:r>
    </w:p>
    <w:p w14:paraId="68907A0B" w14:textId="4AAE2494" w:rsidR="00605756" w:rsidRPr="00605756" w:rsidRDefault="00605756" w:rsidP="000410F7">
      <w:pPr>
        <w:pStyle w:val="ListParagraph"/>
        <w:numPr>
          <w:ilvl w:val="0"/>
          <w:numId w:val="15"/>
        </w:numPr>
        <w:jc w:val="both"/>
        <w:rPr>
          <w:lang w:val="en-US"/>
        </w:rPr>
      </w:pPr>
      <w:r w:rsidRPr="00605756">
        <w:rPr>
          <w:lang w:val="en-US"/>
        </w:rPr>
        <w:t>Trainings provided for approximately 100 participants for implementation of Law on Waste</w:t>
      </w:r>
      <w:r>
        <w:rPr>
          <w:lang w:val="en-US"/>
        </w:rPr>
        <w:t xml:space="preserve"> </w:t>
      </w:r>
      <w:r w:rsidRPr="00605756">
        <w:rPr>
          <w:lang w:val="en-US"/>
        </w:rPr>
        <w:t>Management and relevant secondary legislation</w:t>
      </w:r>
    </w:p>
    <w:p w14:paraId="7DC9B8ED" w14:textId="4A80D2D0" w:rsidR="00605756" w:rsidRDefault="00605756" w:rsidP="00DA11CD">
      <w:pPr>
        <w:rPr>
          <w:lang w:val="en-US"/>
        </w:rPr>
      </w:pPr>
      <w:r w:rsidRPr="00252430">
        <w:rPr>
          <w:b/>
          <w:lang w:val="en-US"/>
        </w:rPr>
        <w:lastRenderedPageBreak/>
        <w:t>Component 2</w:t>
      </w:r>
      <w:r>
        <w:rPr>
          <w:lang w:val="en-US"/>
        </w:rPr>
        <w:t xml:space="preserve"> (</w:t>
      </w:r>
      <w:r w:rsidRPr="00605756">
        <w:rPr>
          <w:lang w:val="en-US"/>
        </w:rPr>
        <w:t>The administrative capacity strengthened and measures for implementation of Waste</w:t>
      </w:r>
      <w:r>
        <w:rPr>
          <w:lang w:val="en-US"/>
        </w:rPr>
        <w:t xml:space="preserve"> </w:t>
      </w:r>
      <w:r w:rsidRPr="00605756">
        <w:rPr>
          <w:lang w:val="en-US"/>
        </w:rPr>
        <w:t>Electrical and Electronic Equipment Directive (WEEED) undertaken</w:t>
      </w:r>
      <w:r>
        <w:rPr>
          <w:lang w:val="en-US"/>
        </w:rPr>
        <w:t>)</w:t>
      </w:r>
    </w:p>
    <w:p w14:paraId="368D7D11" w14:textId="4F1D2448" w:rsidR="00605756" w:rsidRPr="00605756" w:rsidRDefault="00605756" w:rsidP="000410F7">
      <w:pPr>
        <w:pStyle w:val="ListParagraph"/>
        <w:numPr>
          <w:ilvl w:val="0"/>
          <w:numId w:val="16"/>
        </w:numPr>
        <w:jc w:val="both"/>
        <w:rPr>
          <w:lang w:val="en-US"/>
        </w:rPr>
      </w:pPr>
      <w:r w:rsidRPr="00605756">
        <w:rPr>
          <w:lang w:val="en-US"/>
        </w:rPr>
        <w:t>Report of existing primary and secondary legislation taking into account the available</w:t>
      </w:r>
      <w:r>
        <w:rPr>
          <w:lang w:val="en-US"/>
        </w:rPr>
        <w:t xml:space="preserve"> </w:t>
      </w:r>
      <w:r w:rsidRPr="00605756">
        <w:rPr>
          <w:lang w:val="en-US"/>
        </w:rPr>
        <w:t>compliance checks against EU WEEED and any additional related assessment;</w:t>
      </w:r>
    </w:p>
    <w:p w14:paraId="42D104AA" w14:textId="7F7B7CA3" w:rsidR="00605756" w:rsidRPr="00605756" w:rsidRDefault="00605756" w:rsidP="000410F7">
      <w:pPr>
        <w:pStyle w:val="ListParagraph"/>
        <w:numPr>
          <w:ilvl w:val="0"/>
          <w:numId w:val="16"/>
        </w:numPr>
        <w:jc w:val="both"/>
        <w:rPr>
          <w:lang w:val="en-US"/>
        </w:rPr>
      </w:pPr>
      <w:r w:rsidRPr="00605756">
        <w:rPr>
          <w:lang w:val="en-US"/>
        </w:rPr>
        <w:t>Report on legal and administrative measures required for improvement in implementation of</w:t>
      </w:r>
      <w:r>
        <w:rPr>
          <w:lang w:val="en-US"/>
        </w:rPr>
        <w:t xml:space="preserve"> </w:t>
      </w:r>
      <w:r w:rsidRPr="00605756">
        <w:rPr>
          <w:lang w:val="en-US"/>
        </w:rPr>
        <w:t>LoWEEE proposed;</w:t>
      </w:r>
    </w:p>
    <w:p w14:paraId="34003901" w14:textId="15138DF9" w:rsidR="00605756" w:rsidRPr="00605756" w:rsidRDefault="00605756" w:rsidP="000410F7">
      <w:pPr>
        <w:pStyle w:val="ListParagraph"/>
        <w:numPr>
          <w:ilvl w:val="0"/>
          <w:numId w:val="16"/>
        </w:numPr>
        <w:jc w:val="both"/>
        <w:rPr>
          <w:lang w:val="en-US"/>
        </w:rPr>
      </w:pPr>
      <w:r w:rsidRPr="00605756">
        <w:rPr>
          <w:lang w:val="en-US"/>
        </w:rPr>
        <w:t>Assessment prepared for implementation of the WEEED, in particular procedures for issuing permits and calculation of WEE generation, with recommendations to improve the</w:t>
      </w:r>
      <w:r>
        <w:rPr>
          <w:lang w:val="en-US"/>
        </w:rPr>
        <w:t xml:space="preserve"> </w:t>
      </w:r>
      <w:r w:rsidRPr="00605756">
        <w:rPr>
          <w:lang w:val="en-US"/>
        </w:rPr>
        <w:t>implementation (both administrative and legal);</w:t>
      </w:r>
    </w:p>
    <w:p w14:paraId="6051D19B" w14:textId="3BA8E3C1" w:rsidR="00605756" w:rsidRPr="00605756" w:rsidRDefault="00605756" w:rsidP="000410F7">
      <w:pPr>
        <w:pStyle w:val="ListParagraph"/>
        <w:numPr>
          <w:ilvl w:val="0"/>
          <w:numId w:val="16"/>
        </w:numPr>
        <w:jc w:val="both"/>
        <w:rPr>
          <w:lang w:val="en-US"/>
        </w:rPr>
      </w:pPr>
      <w:r w:rsidRPr="00605756">
        <w:rPr>
          <w:lang w:val="en-US"/>
        </w:rPr>
        <w:t>Prepared amendments of the LoWEEE and at least 8 new or amending existing relevant</w:t>
      </w:r>
      <w:r>
        <w:rPr>
          <w:lang w:val="en-US"/>
        </w:rPr>
        <w:t xml:space="preserve"> </w:t>
      </w:r>
      <w:r w:rsidRPr="00605756">
        <w:rPr>
          <w:lang w:val="en-US"/>
        </w:rPr>
        <w:t>secondary legislation on WEEE developed;</w:t>
      </w:r>
    </w:p>
    <w:p w14:paraId="554E63A5" w14:textId="1F504AC5" w:rsidR="00605756" w:rsidRPr="00605756" w:rsidRDefault="00605756" w:rsidP="000410F7">
      <w:pPr>
        <w:pStyle w:val="ListParagraph"/>
        <w:numPr>
          <w:ilvl w:val="0"/>
          <w:numId w:val="16"/>
        </w:numPr>
        <w:jc w:val="both"/>
        <w:rPr>
          <w:lang w:val="en-US"/>
        </w:rPr>
      </w:pPr>
      <w:r w:rsidRPr="00605756">
        <w:rPr>
          <w:lang w:val="en-US"/>
        </w:rPr>
        <w:t>Performed assessment of the administrative capacities on central and local level for implementation of LoWEEE (staff, structure, trained experts in specific areas, equipment, documentation, coordination and competences) with performed review of relevant</w:t>
      </w:r>
      <w:r>
        <w:rPr>
          <w:lang w:val="en-US"/>
        </w:rPr>
        <w:t xml:space="preserve"> </w:t>
      </w:r>
      <w:r w:rsidRPr="00605756">
        <w:rPr>
          <w:lang w:val="en-US"/>
        </w:rPr>
        <w:t>stakeholders roles and responsibilities in implementation for LoWEEE;</w:t>
      </w:r>
    </w:p>
    <w:p w14:paraId="45D24376" w14:textId="3F374D18" w:rsidR="00605756" w:rsidRPr="00252430" w:rsidRDefault="00252430" w:rsidP="000410F7">
      <w:pPr>
        <w:pStyle w:val="ListParagraph"/>
        <w:numPr>
          <w:ilvl w:val="0"/>
          <w:numId w:val="16"/>
        </w:numPr>
        <w:jc w:val="both"/>
        <w:rPr>
          <w:lang w:val="en-US"/>
        </w:rPr>
      </w:pPr>
      <w:r w:rsidRPr="00252430">
        <w:rPr>
          <w:lang w:val="en-US"/>
        </w:rPr>
        <w:t xml:space="preserve"> </w:t>
      </w:r>
      <w:r w:rsidR="00605756" w:rsidRPr="00252430">
        <w:rPr>
          <w:lang w:val="en-US"/>
        </w:rPr>
        <w:t>Prepared and approved a training programme for strengthening the administrative capacities</w:t>
      </w:r>
      <w:r>
        <w:rPr>
          <w:lang w:val="en-US"/>
        </w:rPr>
        <w:t xml:space="preserve"> </w:t>
      </w:r>
      <w:r w:rsidR="00605756" w:rsidRPr="00252430">
        <w:rPr>
          <w:lang w:val="en-US"/>
        </w:rPr>
        <w:t>at central and local level for implementation of the LoWEEE (Long-term and short-term);</w:t>
      </w:r>
    </w:p>
    <w:p w14:paraId="083C3196" w14:textId="20B05F0E" w:rsidR="00605756" w:rsidRPr="00252430" w:rsidRDefault="00605756" w:rsidP="000410F7">
      <w:pPr>
        <w:pStyle w:val="ListParagraph"/>
        <w:numPr>
          <w:ilvl w:val="0"/>
          <w:numId w:val="16"/>
        </w:numPr>
        <w:jc w:val="both"/>
        <w:rPr>
          <w:lang w:val="en-US"/>
        </w:rPr>
      </w:pPr>
      <w:r w:rsidRPr="00252430">
        <w:rPr>
          <w:lang w:val="en-US"/>
        </w:rPr>
        <w:t xml:space="preserve">Training curricula and </w:t>
      </w:r>
      <w:r w:rsidRPr="006517C8">
        <w:rPr>
          <w:lang w:val="en-US"/>
        </w:rPr>
        <w:t>materials for implementation of the WEEE legislation prepared in</w:t>
      </w:r>
      <w:r w:rsidR="00252430" w:rsidRPr="006517C8">
        <w:rPr>
          <w:lang w:val="en-US"/>
        </w:rPr>
        <w:t xml:space="preserve"> </w:t>
      </w:r>
      <w:r w:rsidR="00353AAB" w:rsidRPr="000410F7">
        <w:rPr>
          <w:lang w:val="en-US"/>
        </w:rPr>
        <w:t xml:space="preserve">Macedonian </w:t>
      </w:r>
      <w:r w:rsidRPr="006517C8">
        <w:rPr>
          <w:lang w:val="en-US"/>
        </w:rPr>
        <w:t>and</w:t>
      </w:r>
      <w:r w:rsidRPr="00252430">
        <w:rPr>
          <w:lang w:val="en-US"/>
        </w:rPr>
        <w:t xml:space="preserve"> English version;</w:t>
      </w:r>
    </w:p>
    <w:p w14:paraId="4B244DC1" w14:textId="26256A49" w:rsidR="00605756" w:rsidRPr="00252430" w:rsidRDefault="00605756" w:rsidP="000410F7">
      <w:pPr>
        <w:pStyle w:val="ListParagraph"/>
        <w:numPr>
          <w:ilvl w:val="0"/>
          <w:numId w:val="16"/>
        </w:numPr>
        <w:jc w:val="both"/>
        <w:rPr>
          <w:lang w:val="en-US"/>
        </w:rPr>
      </w:pPr>
      <w:r w:rsidRPr="00252430">
        <w:rPr>
          <w:lang w:val="en-US"/>
        </w:rPr>
        <w:t>Trainings delivered for approximately 30 participants for implementation of the LoWEEE</w:t>
      </w:r>
      <w:r w:rsidR="00252430">
        <w:rPr>
          <w:lang w:val="en-US"/>
        </w:rPr>
        <w:t xml:space="preserve"> </w:t>
      </w:r>
      <w:r w:rsidRPr="00252430">
        <w:rPr>
          <w:lang w:val="en-US"/>
        </w:rPr>
        <w:t>and relevant secondary legislation.</w:t>
      </w:r>
    </w:p>
    <w:p w14:paraId="4AC7B6EF" w14:textId="16F98266" w:rsidR="00605756" w:rsidRDefault="00252430" w:rsidP="00DA11CD">
      <w:pPr>
        <w:rPr>
          <w:lang w:val="en-US"/>
        </w:rPr>
      </w:pPr>
      <w:r w:rsidRPr="00252430">
        <w:rPr>
          <w:b/>
          <w:lang w:val="en-US"/>
        </w:rPr>
        <w:t xml:space="preserve">Component 3 </w:t>
      </w:r>
      <w:r>
        <w:rPr>
          <w:lang w:val="en-US"/>
        </w:rPr>
        <w:t>(</w:t>
      </w:r>
      <w:r w:rsidRPr="00252430">
        <w:rPr>
          <w:lang w:val="en-US"/>
        </w:rPr>
        <w:t>The administrative capacity strengthened and measures for implementation of Packaging</w:t>
      </w:r>
      <w:r>
        <w:rPr>
          <w:lang w:val="en-US"/>
        </w:rPr>
        <w:t xml:space="preserve"> </w:t>
      </w:r>
      <w:r w:rsidRPr="00252430">
        <w:rPr>
          <w:lang w:val="en-US"/>
        </w:rPr>
        <w:t>and packaging waste directive (PPWD) and Waste Batteries and Accumulators Directive</w:t>
      </w:r>
      <w:r>
        <w:rPr>
          <w:lang w:val="en-US"/>
        </w:rPr>
        <w:t xml:space="preserve"> </w:t>
      </w:r>
      <w:r w:rsidRPr="00252430">
        <w:rPr>
          <w:lang w:val="en-US"/>
        </w:rPr>
        <w:t>(WBAD) undertaken</w:t>
      </w:r>
      <w:r>
        <w:rPr>
          <w:lang w:val="en-US"/>
        </w:rPr>
        <w:t>)</w:t>
      </w:r>
    </w:p>
    <w:p w14:paraId="18C576BD" w14:textId="5F11A4C2" w:rsidR="00252430" w:rsidRPr="00252430" w:rsidRDefault="00252430" w:rsidP="000410F7">
      <w:pPr>
        <w:pStyle w:val="ListParagraph"/>
        <w:numPr>
          <w:ilvl w:val="0"/>
          <w:numId w:val="17"/>
        </w:numPr>
        <w:jc w:val="both"/>
        <w:rPr>
          <w:lang w:val="en-US"/>
        </w:rPr>
      </w:pPr>
      <w:r w:rsidRPr="00252430">
        <w:rPr>
          <w:lang w:val="en-US"/>
        </w:rPr>
        <w:t>Report of existing primary and secondary legislation taking into account the available</w:t>
      </w:r>
      <w:r>
        <w:rPr>
          <w:lang w:val="en-US"/>
        </w:rPr>
        <w:t xml:space="preserve"> </w:t>
      </w:r>
      <w:r w:rsidRPr="00252430">
        <w:rPr>
          <w:lang w:val="en-US"/>
        </w:rPr>
        <w:t>compliance checks against EU PPWD and WBAD and any additional related assessment;</w:t>
      </w:r>
    </w:p>
    <w:p w14:paraId="5407EFC4" w14:textId="0A98E019" w:rsidR="00252430" w:rsidRPr="00252430" w:rsidRDefault="00252430" w:rsidP="000410F7">
      <w:pPr>
        <w:pStyle w:val="ListParagraph"/>
        <w:numPr>
          <w:ilvl w:val="0"/>
          <w:numId w:val="17"/>
        </w:numPr>
        <w:jc w:val="both"/>
        <w:rPr>
          <w:lang w:val="en-US"/>
        </w:rPr>
      </w:pPr>
      <w:r w:rsidRPr="00252430">
        <w:rPr>
          <w:lang w:val="en-US"/>
        </w:rPr>
        <w:t>Report on legal and administrative measures required for improvement in implementation of</w:t>
      </w:r>
      <w:r>
        <w:rPr>
          <w:lang w:val="en-US"/>
        </w:rPr>
        <w:t xml:space="preserve"> </w:t>
      </w:r>
      <w:r w:rsidRPr="00252430">
        <w:rPr>
          <w:lang w:val="en-US"/>
        </w:rPr>
        <w:t>LoMPWP and LoMBAWBA proposed;</w:t>
      </w:r>
    </w:p>
    <w:p w14:paraId="77A3DDA3" w14:textId="74A6E9EA" w:rsidR="00252430" w:rsidRPr="00252430" w:rsidRDefault="00252430" w:rsidP="000410F7">
      <w:pPr>
        <w:pStyle w:val="ListParagraph"/>
        <w:numPr>
          <w:ilvl w:val="0"/>
          <w:numId w:val="17"/>
        </w:numPr>
        <w:jc w:val="both"/>
        <w:rPr>
          <w:lang w:val="en-US"/>
        </w:rPr>
      </w:pPr>
      <w:r w:rsidRPr="00252430">
        <w:rPr>
          <w:lang w:val="en-US"/>
        </w:rPr>
        <w:t>Assessment prepared for implementation of the PPWD and WBAD, in particular procedures for issuing permits and calculation of packaging waste and waste from batteries and accumulators generation with recommendation to improve the implementation (both</w:t>
      </w:r>
      <w:r>
        <w:rPr>
          <w:lang w:val="en-US"/>
        </w:rPr>
        <w:t xml:space="preserve"> </w:t>
      </w:r>
      <w:r w:rsidRPr="00252430">
        <w:rPr>
          <w:lang w:val="en-US"/>
        </w:rPr>
        <w:t>administrative and legal);</w:t>
      </w:r>
    </w:p>
    <w:p w14:paraId="520E401E" w14:textId="6C8ABC05" w:rsidR="00252430" w:rsidRPr="00252430" w:rsidRDefault="00252430" w:rsidP="000410F7">
      <w:pPr>
        <w:pStyle w:val="ListParagraph"/>
        <w:numPr>
          <w:ilvl w:val="0"/>
          <w:numId w:val="17"/>
        </w:numPr>
        <w:jc w:val="both"/>
        <w:rPr>
          <w:lang w:val="en-US"/>
        </w:rPr>
      </w:pPr>
      <w:r w:rsidRPr="00252430">
        <w:rPr>
          <w:lang w:val="en-US"/>
        </w:rPr>
        <w:t>Prepared amendments of the Laws (LoPWP and LoBAWBA) and at least 10 new or</w:t>
      </w:r>
      <w:r>
        <w:rPr>
          <w:lang w:val="en-US"/>
        </w:rPr>
        <w:t xml:space="preserve"> </w:t>
      </w:r>
      <w:r w:rsidRPr="00252430">
        <w:rPr>
          <w:lang w:val="en-US"/>
        </w:rPr>
        <w:t>amending existing relevant secondary legislation on PPWD and WBAD are developed;</w:t>
      </w:r>
    </w:p>
    <w:p w14:paraId="481D18DC" w14:textId="5B2B6EEE" w:rsidR="00252430" w:rsidRPr="00252430" w:rsidRDefault="00252430" w:rsidP="000410F7">
      <w:pPr>
        <w:pStyle w:val="ListParagraph"/>
        <w:numPr>
          <w:ilvl w:val="0"/>
          <w:numId w:val="17"/>
        </w:numPr>
        <w:jc w:val="both"/>
        <w:rPr>
          <w:lang w:val="en-US"/>
        </w:rPr>
      </w:pPr>
      <w:r w:rsidRPr="00252430">
        <w:rPr>
          <w:lang w:val="en-US"/>
        </w:rPr>
        <w:t>Performed assessment of the administrative capacities on central and local level for implementation of PPWD and WBAD (staff, structure, trained experts in specific areas, equipment, documentation, coordination and competences) with performed review of relevant</w:t>
      </w:r>
      <w:r>
        <w:rPr>
          <w:lang w:val="en-US"/>
        </w:rPr>
        <w:t xml:space="preserve"> </w:t>
      </w:r>
      <w:r w:rsidRPr="00252430">
        <w:rPr>
          <w:lang w:val="en-US"/>
        </w:rPr>
        <w:t>stakeholders roles and responsibilities in implementation for PPWD and WBAD;</w:t>
      </w:r>
    </w:p>
    <w:p w14:paraId="4F58625E" w14:textId="636C8871" w:rsidR="00252430" w:rsidRPr="00252430" w:rsidRDefault="00252430" w:rsidP="000410F7">
      <w:pPr>
        <w:pStyle w:val="ListParagraph"/>
        <w:numPr>
          <w:ilvl w:val="0"/>
          <w:numId w:val="17"/>
        </w:numPr>
        <w:jc w:val="both"/>
        <w:rPr>
          <w:lang w:val="en-US"/>
        </w:rPr>
      </w:pPr>
      <w:r w:rsidRPr="00252430">
        <w:rPr>
          <w:lang w:val="en-US"/>
        </w:rPr>
        <w:t>Prepared and approved a training programme for strengthening the administrative capacities at central and local level for implementation of the LoPWP and LoBAWBA (Long-term and</w:t>
      </w:r>
      <w:r>
        <w:rPr>
          <w:lang w:val="en-US"/>
        </w:rPr>
        <w:t xml:space="preserve"> </w:t>
      </w:r>
      <w:r w:rsidRPr="00252430">
        <w:rPr>
          <w:lang w:val="en-US"/>
        </w:rPr>
        <w:t>short-term);</w:t>
      </w:r>
    </w:p>
    <w:p w14:paraId="1CE14FD8" w14:textId="68A39CB7" w:rsidR="00252430" w:rsidRPr="00252430" w:rsidRDefault="00252430" w:rsidP="000410F7">
      <w:pPr>
        <w:pStyle w:val="ListParagraph"/>
        <w:numPr>
          <w:ilvl w:val="0"/>
          <w:numId w:val="17"/>
        </w:numPr>
        <w:jc w:val="both"/>
        <w:rPr>
          <w:lang w:val="en-US"/>
        </w:rPr>
      </w:pPr>
      <w:r w:rsidRPr="00252430">
        <w:rPr>
          <w:lang w:val="en-US"/>
        </w:rPr>
        <w:lastRenderedPageBreak/>
        <w:t>Training curricula and materials for implementation of the PPWD and WBAD legislation</w:t>
      </w:r>
      <w:r>
        <w:rPr>
          <w:lang w:val="en-US"/>
        </w:rPr>
        <w:t xml:space="preserve"> </w:t>
      </w:r>
      <w:r w:rsidRPr="00252430">
        <w:rPr>
          <w:lang w:val="en-US"/>
        </w:rPr>
        <w:t xml:space="preserve">prepared </w:t>
      </w:r>
      <w:r w:rsidRPr="006517C8">
        <w:rPr>
          <w:lang w:val="en-US"/>
        </w:rPr>
        <w:t xml:space="preserve">in </w:t>
      </w:r>
      <w:r w:rsidR="00353AAB" w:rsidRPr="000410F7">
        <w:rPr>
          <w:lang w:val="en-US"/>
        </w:rPr>
        <w:t xml:space="preserve">Macedonian </w:t>
      </w:r>
      <w:r w:rsidRPr="00252430">
        <w:rPr>
          <w:lang w:val="en-US"/>
        </w:rPr>
        <w:t>and English version;</w:t>
      </w:r>
    </w:p>
    <w:p w14:paraId="38A87BB5" w14:textId="56F71DCC" w:rsidR="00252430" w:rsidRPr="00252430" w:rsidRDefault="00252430" w:rsidP="000410F7">
      <w:pPr>
        <w:pStyle w:val="ListParagraph"/>
        <w:numPr>
          <w:ilvl w:val="0"/>
          <w:numId w:val="17"/>
        </w:numPr>
        <w:jc w:val="both"/>
        <w:rPr>
          <w:lang w:val="en-US"/>
        </w:rPr>
      </w:pPr>
      <w:r w:rsidRPr="00252430">
        <w:rPr>
          <w:lang w:val="en-US"/>
        </w:rPr>
        <w:t>Trainings delivered for approximately 60 participants for implementation of Law on Packaging and Waste Packaging and Law on Batteries and Accumulators and Waste Batteries</w:t>
      </w:r>
      <w:r>
        <w:rPr>
          <w:lang w:val="en-US"/>
        </w:rPr>
        <w:t xml:space="preserve"> </w:t>
      </w:r>
      <w:r w:rsidRPr="00252430">
        <w:rPr>
          <w:lang w:val="en-US"/>
        </w:rPr>
        <w:t>and Accumulators and relevant secondary legislation.</w:t>
      </w:r>
    </w:p>
    <w:p w14:paraId="0BD07FBB" w14:textId="3C654DD2" w:rsidR="00252430" w:rsidRPr="00252430" w:rsidRDefault="00252430" w:rsidP="000410F7">
      <w:pPr>
        <w:pStyle w:val="ListParagraph"/>
        <w:numPr>
          <w:ilvl w:val="0"/>
          <w:numId w:val="17"/>
        </w:numPr>
        <w:jc w:val="both"/>
        <w:rPr>
          <w:lang w:val="en-US"/>
        </w:rPr>
      </w:pPr>
      <w:r w:rsidRPr="00252430">
        <w:rPr>
          <w:lang w:val="en-US"/>
        </w:rPr>
        <w:t>Assessment of the implementation of the National Programme for Management of the Packaging Waste;</w:t>
      </w:r>
    </w:p>
    <w:p w14:paraId="58C0DD3B" w14:textId="3840F113" w:rsidR="00252430" w:rsidRPr="00252430" w:rsidRDefault="00252430" w:rsidP="000410F7">
      <w:pPr>
        <w:pStyle w:val="ListParagraph"/>
        <w:numPr>
          <w:ilvl w:val="0"/>
          <w:numId w:val="17"/>
        </w:numPr>
        <w:jc w:val="both"/>
        <w:rPr>
          <w:lang w:val="en-US"/>
        </w:rPr>
      </w:pPr>
      <w:r w:rsidRPr="00252430">
        <w:rPr>
          <w:lang w:val="en-US"/>
        </w:rPr>
        <w:t>National Programme for Management of the Packaging Waste revised;</w:t>
      </w:r>
    </w:p>
    <w:p w14:paraId="79F41864" w14:textId="2CA116D3" w:rsidR="00252430" w:rsidRPr="00252430" w:rsidRDefault="00252430" w:rsidP="000410F7">
      <w:pPr>
        <w:pStyle w:val="ListParagraph"/>
        <w:numPr>
          <w:ilvl w:val="0"/>
          <w:numId w:val="17"/>
        </w:numPr>
        <w:jc w:val="both"/>
        <w:rPr>
          <w:lang w:val="en-US"/>
        </w:rPr>
      </w:pPr>
      <w:r w:rsidRPr="00252430">
        <w:rPr>
          <w:lang w:val="en-US"/>
        </w:rPr>
        <w:t>Assessment of the quantities of Waste Batteries and Accumulators generated in the country;</w:t>
      </w:r>
    </w:p>
    <w:p w14:paraId="7D0C3BD9" w14:textId="70EA49D4" w:rsidR="00252430" w:rsidRPr="00252430" w:rsidRDefault="00252430" w:rsidP="000410F7">
      <w:pPr>
        <w:pStyle w:val="ListParagraph"/>
        <w:numPr>
          <w:ilvl w:val="0"/>
          <w:numId w:val="17"/>
        </w:numPr>
        <w:jc w:val="both"/>
        <w:rPr>
          <w:lang w:val="en-US"/>
        </w:rPr>
      </w:pPr>
      <w:r w:rsidRPr="00252430">
        <w:rPr>
          <w:lang w:val="en-US"/>
        </w:rPr>
        <w:t>National Programme for Management of the Waste Batteries and Accumulators prepared.</w:t>
      </w:r>
    </w:p>
    <w:p w14:paraId="4B7910AB" w14:textId="356C63BB" w:rsidR="00605756" w:rsidRDefault="00252430" w:rsidP="00DA11CD">
      <w:pPr>
        <w:rPr>
          <w:lang w:val="en-US"/>
        </w:rPr>
      </w:pPr>
      <w:r>
        <w:rPr>
          <w:lang w:val="en-US"/>
        </w:rPr>
        <w:t>Of special relevance for inspection and environmental enforcement will be the following contents of this project:</w:t>
      </w:r>
    </w:p>
    <w:p w14:paraId="671F4379" w14:textId="67C015FC" w:rsidR="00252430" w:rsidRDefault="00AE4124" w:rsidP="000410F7">
      <w:pPr>
        <w:pStyle w:val="ListParagraph"/>
        <w:numPr>
          <w:ilvl w:val="0"/>
          <w:numId w:val="18"/>
        </w:numPr>
        <w:jc w:val="both"/>
        <w:rPr>
          <w:lang w:val="en-US"/>
        </w:rPr>
      </w:pPr>
      <w:r>
        <w:rPr>
          <w:lang w:val="en-US"/>
        </w:rPr>
        <w:t xml:space="preserve">Review of the primary and secondary legislation </w:t>
      </w:r>
      <w:r w:rsidR="006517C8">
        <w:rPr>
          <w:lang w:val="en-US"/>
        </w:rPr>
        <w:t xml:space="preserve">in </w:t>
      </w:r>
      <w:r>
        <w:rPr>
          <w:lang w:val="en-US"/>
        </w:rPr>
        <w:t>this area focusing on the implementation and enforceability</w:t>
      </w:r>
      <w:r w:rsidR="006517C8">
        <w:rPr>
          <w:lang w:val="en-US"/>
        </w:rPr>
        <w:t>.</w:t>
      </w:r>
    </w:p>
    <w:p w14:paraId="4AF674F7" w14:textId="4F1847E7" w:rsidR="00AE4124" w:rsidRDefault="003B07E3" w:rsidP="000410F7">
      <w:pPr>
        <w:pStyle w:val="ListParagraph"/>
        <w:numPr>
          <w:ilvl w:val="0"/>
          <w:numId w:val="18"/>
        </w:numPr>
        <w:jc w:val="both"/>
        <w:rPr>
          <w:lang w:val="en-US"/>
        </w:rPr>
      </w:pPr>
      <w:r>
        <w:rPr>
          <w:lang w:val="en-US"/>
        </w:rPr>
        <w:t xml:space="preserve">Giving the view of the enforcement </w:t>
      </w:r>
      <w:r w:rsidR="006517C8">
        <w:rPr>
          <w:lang w:val="en-US"/>
        </w:rPr>
        <w:t>when defining</w:t>
      </w:r>
      <w:r>
        <w:rPr>
          <w:lang w:val="en-US"/>
        </w:rPr>
        <w:t xml:space="preserve"> criteria to write the permits associated to this legislation</w:t>
      </w:r>
      <w:r w:rsidR="006517C8">
        <w:rPr>
          <w:lang w:val="en-US"/>
        </w:rPr>
        <w:t>.</w:t>
      </w:r>
    </w:p>
    <w:p w14:paraId="4988D431" w14:textId="28D920AE" w:rsidR="003B07E3" w:rsidRDefault="003B07E3" w:rsidP="000410F7">
      <w:pPr>
        <w:pStyle w:val="ListParagraph"/>
        <w:numPr>
          <w:ilvl w:val="0"/>
          <w:numId w:val="18"/>
        </w:numPr>
        <w:jc w:val="both"/>
        <w:rPr>
          <w:lang w:val="en-US"/>
        </w:rPr>
      </w:pPr>
      <w:r>
        <w:rPr>
          <w:lang w:val="en-US"/>
        </w:rPr>
        <w:t>Contributing to the compliance assurance of this legislation by the different actors.</w:t>
      </w:r>
    </w:p>
    <w:p w14:paraId="5FD94F44" w14:textId="77777777" w:rsidR="006517C8" w:rsidRDefault="006517C8" w:rsidP="00DA11CD">
      <w:pPr>
        <w:rPr>
          <w:lang w:val="en-US"/>
        </w:rPr>
      </w:pPr>
    </w:p>
    <w:p w14:paraId="5374B29B" w14:textId="141FE7F3" w:rsidR="00106788" w:rsidRDefault="00106788" w:rsidP="000410F7">
      <w:pPr>
        <w:pStyle w:val="Heading3"/>
        <w:numPr>
          <w:ilvl w:val="2"/>
          <w:numId w:val="1"/>
        </w:numPr>
        <w:rPr>
          <w:lang w:val="en-US"/>
        </w:rPr>
      </w:pPr>
      <w:bookmarkStart w:id="25" w:name="_Toc458077951"/>
      <w:r>
        <w:rPr>
          <w:lang w:val="en-US"/>
        </w:rPr>
        <w:t>Twinning on water quality (currently being tendered)</w:t>
      </w:r>
      <w:bookmarkEnd w:id="25"/>
    </w:p>
    <w:p w14:paraId="15D7F9F4" w14:textId="2FC8B960" w:rsidR="00106788" w:rsidRDefault="00106788" w:rsidP="000410F7">
      <w:pPr>
        <w:rPr>
          <w:lang w:val="en-US"/>
        </w:rPr>
      </w:pPr>
      <w:r w:rsidRPr="00106788">
        <w:rPr>
          <w:lang w:val="en-US"/>
        </w:rPr>
        <w:t>The Twinning project MK 13 IPA EN 01 16 “Strengthening the capacities for effective</w:t>
      </w:r>
      <w:r>
        <w:rPr>
          <w:lang w:val="en-US"/>
        </w:rPr>
        <w:t xml:space="preserve"> </w:t>
      </w:r>
      <w:r w:rsidRPr="00106788">
        <w:rPr>
          <w:lang w:val="en-US"/>
        </w:rPr>
        <w:t>implementation of the acquis in the field of water</w:t>
      </w:r>
      <w:r>
        <w:rPr>
          <w:lang w:val="en-US"/>
        </w:rPr>
        <w:t xml:space="preserve"> </w:t>
      </w:r>
      <w:r w:rsidRPr="00106788">
        <w:rPr>
          <w:lang w:val="en-US"/>
        </w:rPr>
        <w:t xml:space="preserve">quality” is </w:t>
      </w:r>
      <w:r>
        <w:rPr>
          <w:lang w:val="en-US"/>
        </w:rPr>
        <w:t xml:space="preserve">currently being tendered and will start </w:t>
      </w:r>
      <w:r w:rsidRPr="00106788">
        <w:rPr>
          <w:lang w:val="en-US"/>
        </w:rPr>
        <w:t xml:space="preserve"> its implementation in </w:t>
      </w:r>
      <w:r>
        <w:rPr>
          <w:lang w:val="en-US"/>
        </w:rPr>
        <w:t>2017,</w:t>
      </w:r>
      <w:r w:rsidRPr="00106788">
        <w:rPr>
          <w:lang w:val="en-US"/>
        </w:rPr>
        <w:t xml:space="preserve"> last for 21 months, having as purpose to strengthen the administrative capacities in the area of water management by implementing the appropriate EU </w:t>
      </w:r>
      <w:r w:rsidRPr="00B10450">
        <w:rPr>
          <w:i/>
          <w:lang w:val="en-US"/>
        </w:rPr>
        <w:t>acquis.</w:t>
      </w:r>
      <w:r w:rsidRPr="00106788">
        <w:rPr>
          <w:lang w:val="en-US"/>
        </w:rPr>
        <w:t xml:space="preserve"> In particular the project will assist the national authorities in drafting the Vardar River basin management plan and in harmonising and implementing secondary legislation in the area of water monitoring and water permitting. The project includes the following components and expected outputs:</w:t>
      </w:r>
    </w:p>
    <w:p w14:paraId="61CB6C7F" w14:textId="77777777" w:rsidR="00106788" w:rsidRPr="000410F7" w:rsidRDefault="00106788" w:rsidP="00106788">
      <w:pPr>
        <w:rPr>
          <w:b/>
          <w:u w:val="single"/>
          <w:lang w:val="en-US"/>
        </w:rPr>
      </w:pPr>
      <w:r w:rsidRPr="000410F7">
        <w:rPr>
          <w:b/>
          <w:u w:val="single"/>
          <w:lang w:val="en-US"/>
        </w:rPr>
        <w:t>Component 1: Strengthened water permitting system</w:t>
      </w:r>
    </w:p>
    <w:p w14:paraId="0C2CE9AA" w14:textId="47A2B8BB" w:rsidR="00106788" w:rsidRPr="00106788" w:rsidRDefault="00106788" w:rsidP="00106788">
      <w:pPr>
        <w:rPr>
          <w:lang w:val="en-US"/>
        </w:rPr>
      </w:pPr>
      <w:r w:rsidRPr="000410F7">
        <w:rPr>
          <w:b/>
          <w:lang w:val="en-US"/>
        </w:rPr>
        <w:t>Intermediary result 1:</w:t>
      </w:r>
      <w:r w:rsidRPr="00106788">
        <w:rPr>
          <w:lang w:val="en-US"/>
        </w:rPr>
        <w:t xml:space="preserve"> Upgraded and updated Water Information System (WIS) operated by the Water Department of MoEPP with new data related to </w:t>
      </w:r>
      <w:r w:rsidR="00F56411">
        <w:rPr>
          <w:lang w:val="en-US"/>
        </w:rPr>
        <w:t>p</w:t>
      </w:r>
      <w:r w:rsidRPr="00106788">
        <w:rPr>
          <w:lang w:val="en-US"/>
        </w:rPr>
        <w:t>ermit’s information and other abstraction/discharge and the database is operational;</w:t>
      </w:r>
    </w:p>
    <w:p w14:paraId="3453F228" w14:textId="76D064E7" w:rsidR="00106788" w:rsidRPr="000410F7" w:rsidRDefault="00106788" w:rsidP="000410F7">
      <w:pPr>
        <w:pStyle w:val="ListParagraph"/>
        <w:numPr>
          <w:ilvl w:val="0"/>
          <w:numId w:val="18"/>
        </w:numPr>
        <w:rPr>
          <w:lang w:val="en-US"/>
        </w:rPr>
      </w:pPr>
      <w:r w:rsidRPr="000410F7">
        <w:rPr>
          <w:lang w:val="en-US"/>
        </w:rPr>
        <w:t>Water Information System (WIS) database is upgraded and updated with new abstraction and discharge data and other data related to water permits; and</w:t>
      </w:r>
    </w:p>
    <w:p w14:paraId="137DA8BF" w14:textId="58A4E87B" w:rsidR="00106788" w:rsidRPr="000410F7" w:rsidRDefault="00106788" w:rsidP="000410F7">
      <w:pPr>
        <w:pStyle w:val="ListParagraph"/>
        <w:numPr>
          <w:ilvl w:val="0"/>
          <w:numId w:val="18"/>
        </w:numPr>
        <w:rPr>
          <w:lang w:val="en-US"/>
        </w:rPr>
      </w:pPr>
      <w:r w:rsidRPr="000410F7">
        <w:rPr>
          <w:lang w:val="en-US"/>
        </w:rPr>
        <w:t>National database of water discharge points (Permitted/non-Permitted) (incorporating water quality parameters) is updated and operationalized.</w:t>
      </w:r>
    </w:p>
    <w:p w14:paraId="56BF7469" w14:textId="6C2174A4" w:rsidR="00106788" w:rsidRPr="00106788" w:rsidRDefault="00106788" w:rsidP="00106788">
      <w:pPr>
        <w:rPr>
          <w:lang w:val="en-US"/>
        </w:rPr>
      </w:pPr>
      <w:r w:rsidRPr="000410F7">
        <w:rPr>
          <w:b/>
          <w:lang w:val="en-US"/>
        </w:rPr>
        <w:t>Intermediary result 2:</w:t>
      </w:r>
      <w:r w:rsidRPr="00106788">
        <w:rPr>
          <w:lang w:val="en-US"/>
        </w:rPr>
        <w:t xml:space="preserve"> Prepared at least 20 water permits (10 abstraction, 10 discharge);</w:t>
      </w:r>
    </w:p>
    <w:p w14:paraId="37D61A1C" w14:textId="2FA0772D" w:rsidR="00106788" w:rsidRPr="000410F7" w:rsidRDefault="00106788" w:rsidP="000410F7">
      <w:pPr>
        <w:pStyle w:val="ListParagraph"/>
        <w:numPr>
          <w:ilvl w:val="0"/>
          <w:numId w:val="18"/>
        </w:numPr>
        <w:rPr>
          <w:lang w:val="en-US"/>
        </w:rPr>
      </w:pPr>
      <w:r w:rsidRPr="000410F7">
        <w:rPr>
          <w:lang w:val="en-US"/>
        </w:rPr>
        <w:t>Minimum 10 water permits (List of priority Water Discharge Permits to be drafted with the support of the twinning team) are finalized;</w:t>
      </w:r>
    </w:p>
    <w:p w14:paraId="085244FC" w14:textId="77777777" w:rsidR="00106788" w:rsidRDefault="00106788" w:rsidP="000410F7">
      <w:pPr>
        <w:pStyle w:val="ListParagraph"/>
        <w:numPr>
          <w:ilvl w:val="0"/>
          <w:numId w:val="18"/>
        </w:numPr>
        <w:rPr>
          <w:lang w:val="en-US"/>
        </w:rPr>
      </w:pPr>
      <w:r w:rsidRPr="000410F7">
        <w:rPr>
          <w:lang w:val="en-US"/>
        </w:rPr>
        <w:lastRenderedPageBreak/>
        <w:t>Minimum 10 water permits (List of priority Water abstraction Permits to be drafted with the support of the twinning team) are finalized.</w:t>
      </w:r>
    </w:p>
    <w:p w14:paraId="31210C93" w14:textId="572D30CA" w:rsidR="00106788" w:rsidRPr="000410F7" w:rsidRDefault="00106788" w:rsidP="000410F7">
      <w:pPr>
        <w:rPr>
          <w:b/>
          <w:u w:val="single"/>
          <w:lang w:val="en-US"/>
        </w:rPr>
      </w:pPr>
      <w:r w:rsidRPr="000410F7">
        <w:rPr>
          <w:b/>
          <w:u w:val="single"/>
          <w:lang w:val="en-US"/>
        </w:rPr>
        <w:t>Component 2: Drafted relevant secondary legislation to ensure the implementation of EU water acquis</w:t>
      </w:r>
    </w:p>
    <w:p w14:paraId="7AB286EE" w14:textId="498E4D78" w:rsidR="00106788" w:rsidRPr="00B10450" w:rsidRDefault="00106788" w:rsidP="00106788">
      <w:pPr>
        <w:rPr>
          <w:i/>
          <w:lang w:val="en-US"/>
        </w:rPr>
      </w:pPr>
      <w:r w:rsidRPr="000410F7">
        <w:rPr>
          <w:b/>
          <w:lang w:val="en-US"/>
        </w:rPr>
        <w:t>Intermediary result 1:</w:t>
      </w:r>
      <w:r w:rsidRPr="00106788">
        <w:rPr>
          <w:lang w:val="en-US"/>
        </w:rPr>
        <w:t xml:space="preserve"> Developed secondary legislation and technical guidance in accordance with EU water </w:t>
      </w:r>
      <w:r w:rsidRPr="00B10450">
        <w:rPr>
          <w:i/>
          <w:lang w:val="en-US"/>
        </w:rPr>
        <w:t>acquis.</w:t>
      </w:r>
    </w:p>
    <w:p w14:paraId="52A1FE12" w14:textId="3421C1B1" w:rsidR="00106788" w:rsidRPr="000410F7" w:rsidRDefault="00106788" w:rsidP="000410F7">
      <w:pPr>
        <w:pStyle w:val="ListParagraph"/>
        <w:numPr>
          <w:ilvl w:val="0"/>
          <w:numId w:val="18"/>
        </w:numPr>
        <w:rPr>
          <w:lang w:val="en-US"/>
        </w:rPr>
      </w:pPr>
      <w:r w:rsidRPr="000410F7">
        <w:rPr>
          <w:lang w:val="en-US"/>
        </w:rPr>
        <w:t xml:space="preserve">Secondary legislation developed in accordance with the EU water </w:t>
      </w:r>
      <w:r w:rsidRPr="00B10450">
        <w:rPr>
          <w:i/>
          <w:lang w:val="en-US"/>
        </w:rPr>
        <w:t xml:space="preserve">acquis </w:t>
      </w:r>
      <w:r w:rsidRPr="000410F7">
        <w:rPr>
          <w:lang w:val="en-US"/>
        </w:rPr>
        <w:t>with Statement and Table of Concordance; List of existing secondary legislation related to water sector that should be abolished or amended is developed and agreed with MoEPP accompanied with table indicating articles which should be abolished or amended;</w:t>
      </w:r>
    </w:p>
    <w:p w14:paraId="2B9CEBA1" w14:textId="5E2FA51D" w:rsidR="00106788" w:rsidRPr="000410F7" w:rsidRDefault="00106788" w:rsidP="000410F7">
      <w:pPr>
        <w:pStyle w:val="ListParagraph"/>
        <w:numPr>
          <w:ilvl w:val="0"/>
          <w:numId w:val="18"/>
        </w:numPr>
        <w:rPr>
          <w:lang w:val="en-US"/>
        </w:rPr>
      </w:pPr>
      <w:r w:rsidRPr="000410F7">
        <w:rPr>
          <w:lang w:val="en-US"/>
        </w:rPr>
        <w:t>Stakeholder consultation requirements for legislation fulfilled;</w:t>
      </w:r>
    </w:p>
    <w:p w14:paraId="3E085954" w14:textId="4B9CB6AE" w:rsidR="00106788" w:rsidRPr="000410F7" w:rsidRDefault="00106788" w:rsidP="000410F7">
      <w:pPr>
        <w:pStyle w:val="ListParagraph"/>
        <w:numPr>
          <w:ilvl w:val="0"/>
          <w:numId w:val="18"/>
        </w:numPr>
        <w:rPr>
          <w:lang w:val="en-US"/>
        </w:rPr>
      </w:pPr>
      <w:r w:rsidRPr="000410F7">
        <w:rPr>
          <w:lang w:val="en-US"/>
        </w:rPr>
        <w:t>National technical guidance according to Common Implementation Strategy (CIS) for the Water Framework Directive related to Economics issues, Surface water chemical monitoring under WFD, planning process, public participation, exemption to the environmental objectives and reporting is developed.</w:t>
      </w:r>
    </w:p>
    <w:p w14:paraId="62A2A1A3" w14:textId="6157BD30" w:rsidR="00106788" w:rsidRPr="000410F7" w:rsidRDefault="00106788" w:rsidP="00106788">
      <w:pPr>
        <w:rPr>
          <w:b/>
          <w:u w:val="single"/>
          <w:lang w:val="en-US"/>
        </w:rPr>
      </w:pPr>
      <w:r w:rsidRPr="000410F7">
        <w:rPr>
          <w:b/>
          <w:u w:val="single"/>
          <w:lang w:val="en-US"/>
        </w:rPr>
        <w:t>Component 3: Strengthened national water monitoring system</w:t>
      </w:r>
    </w:p>
    <w:p w14:paraId="28203BED" w14:textId="786768DC" w:rsidR="00106788" w:rsidRPr="00106788" w:rsidRDefault="00106788" w:rsidP="00106788">
      <w:pPr>
        <w:rPr>
          <w:lang w:val="en-US"/>
        </w:rPr>
      </w:pPr>
      <w:r w:rsidRPr="000410F7">
        <w:rPr>
          <w:b/>
          <w:lang w:val="en-US"/>
        </w:rPr>
        <w:t>Intermediary result 1:</w:t>
      </w:r>
      <w:r>
        <w:rPr>
          <w:lang w:val="en-US"/>
        </w:rPr>
        <w:t xml:space="preserve"> </w:t>
      </w:r>
      <w:r w:rsidRPr="00106788">
        <w:rPr>
          <w:lang w:val="en-US"/>
        </w:rPr>
        <w:t>Assessment of the existing Water Monitoring system (quantity and quality) for surface and ground waters</w:t>
      </w:r>
    </w:p>
    <w:p w14:paraId="786E6763" w14:textId="1D184707" w:rsidR="00106788" w:rsidRPr="000410F7" w:rsidRDefault="00106788" w:rsidP="000410F7">
      <w:pPr>
        <w:pStyle w:val="ListParagraph"/>
        <w:numPr>
          <w:ilvl w:val="0"/>
          <w:numId w:val="18"/>
        </w:numPr>
        <w:rPr>
          <w:lang w:val="en-US"/>
        </w:rPr>
      </w:pPr>
      <w:r w:rsidRPr="000410F7">
        <w:rPr>
          <w:lang w:val="en-US"/>
        </w:rPr>
        <w:t>Prepared gap assessment report of the existing monitoring networks for surface and ground waters in relation to EU water acquis and EU monitoring legislation;</w:t>
      </w:r>
    </w:p>
    <w:p w14:paraId="3E813494" w14:textId="115DEEDA" w:rsidR="00106788" w:rsidRPr="000410F7" w:rsidRDefault="00106788" w:rsidP="000410F7">
      <w:pPr>
        <w:pStyle w:val="ListParagraph"/>
        <w:numPr>
          <w:ilvl w:val="0"/>
          <w:numId w:val="18"/>
        </w:numPr>
        <w:rPr>
          <w:lang w:val="en-US"/>
        </w:rPr>
      </w:pPr>
      <w:r w:rsidRPr="000410F7">
        <w:rPr>
          <w:lang w:val="en-US"/>
        </w:rPr>
        <w:t>Prepared assessment of the existing administrative and technical capacity for water monitoring;</w:t>
      </w:r>
    </w:p>
    <w:p w14:paraId="7DCAF617" w14:textId="7E9698F2" w:rsidR="00106788" w:rsidRPr="000410F7" w:rsidRDefault="00106788" w:rsidP="000410F7">
      <w:pPr>
        <w:pStyle w:val="ListParagraph"/>
        <w:numPr>
          <w:ilvl w:val="0"/>
          <w:numId w:val="18"/>
        </w:numPr>
        <w:rPr>
          <w:lang w:val="en-US"/>
        </w:rPr>
      </w:pPr>
      <w:r w:rsidRPr="000410F7">
        <w:rPr>
          <w:lang w:val="en-US"/>
        </w:rPr>
        <w:t>Prepared assessment report of available monitoring data, reporting practices and identification of the needs for additional data collecting according to EU reporting requirements.</w:t>
      </w:r>
    </w:p>
    <w:p w14:paraId="6E4FD8DF" w14:textId="057D5BE8" w:rsidR="00106788" w:rsidRPr="00106788" w:rsidRDefault="00106788" w:rsidP="00106788">
      <w:pPr>
        <w:rPr>
          <w:lang w:val="en-US"/>
        </w:rPr>
      </w:pPr>
      <w:r w:rsidRPr="000410F7">
        <w:rPr>
          <w:b/>
          <w:lang w:val="en-US"/>
        </w:rPr>
        <w:t>Intermediary result 2:</w:t>
      </w:r>
      <w:r w:rsidRPr="00106788">
        <w:rPr>
          <w:lang w:val="en-US"/>
        </w:rPr>
        <w:t xml:space="preserve"> Upgrading of the Water Monitoring system (quantity and quality) for surface and ground waters</w:t>
      </w:r>
    </w:p>
    <w:p w14:paraId="15B789D5" w14:textId="2FAAFB3A" w:rsidR="00106788" w:rsidRPr="000410F7" w:rsidRDefault="00106788" w:rsidP="000410F7">
      <w:pPr>
        <w:pStyle w:val="ListParagraph"/>
        <w:numPr>
          <w:ilvl w:val="0"/>
          <w:numId w:val="18"/>
        </w:numPr>
        <w:rPr>
          <w:lang w:val="en-US"/>
        </w:rPr>
      </w:pPr>
      <w:r w:rsidRPr="000410F7">
        <w:rPr>
          <w:lang w:val="en-US"/>
        </w:rPr>
        <w:t>Prepared recommendation for improvement of the water monitoring system (monitoring schemes, sampling locations and sampling frequencies for quantity and quality) fully in compliance with relevant EU legislation;</w:t>
      </w:r>
    </w:p>
    <w:p w14:paraId="3D2F808D" w14:textId="16CB8B30" w:rsidR="00106788" w:rsidRPr="000410F7" w:rsidRDefault="00106788" w:rsidP="000410F7">
      <w:pPr>
        <w:pStyle w:val="ListParagraph"/>
        <w:numPr>
          <w:ilvl w:val="0"/>
          <w:numId w:val="18"/>
        </w:numPr>
        <w:rPr>
          <w:lang w:val="en-US"/>
        </w:rPr>
      </w:pPr>
      <w:r w:rsidRPr="000410F7">
        <w:rPr>
          <w:lang w:val="en-US"/>
        </w:rPr>
        <w:t>Prepared plan (road map) for upgrading of the Water Monitoring networks for surface and ground waters with assessment of financial need;</w:t>
      </w:r>
    </w:p>
    <w:p w14:paraId="77C857C4" w14:textId="6CE7AF6A" w:rsidR="00106788" w:rsidRPr="000410F7" w:rsidRDefault="00106788" w:rsidP="000410F7">
      <w:pPr>
        <w:pStyle w:val="ListParagraph"/>
        <w:numPr>
          <w:ilvl w:val="0"/>
          <w:numId w:val="18"/>
        </w:numPr>
        <w:rPr>
          <w:lang w:val="en-US"/>
        </w:rPr>
      </w:pPr>
      <w:r w:rsidRPr="000410F7">
        <w:rPr>
          <w:lang w:val="en-US"/>
        </w:rPr>
        <w:t>Prepared recommendation for improvement of the reporting mechanisms and prepared unified Water Reporting system (quantity and quality);</w:t>
      </w:r>
    </w:p>
    <w:p w14:paraId="09749840" w14:textId="77777777" w:rsidR="00106788" w:rsidRPr="000410F7" w:rsidRDefault="00106788" w:rsidP="00D9191D">
      <w:pPr>
        <w:pStyle w:val="ListParagraph"/>
        <w:numPr>
          <w:ilvl w:val="0"/>
          <w:numId w:val="27"/>
        </w:numPr>
        <w:rPr>
          <w:lang w:val="en-US"/>
        </w:rPr>
      </w:pPr>
      <w:r w:rsidRPr="000410F7">
        <w:rPr>
          <w:lang w:val="en-US"/>
        </w:rPr>
        <w:t>Prepared guide for communication and data flow between the National Hydro-meteorological Service (Ministry of Agriculture, Forestry and Water Economy), the Water Department (MoEPP) and the MEIC;</w:t>
      </w:r>
    </w:p>
    <w:p w14:paraId="59019143" w14:textId="797042F5" w:rsidR="00106788" w:rsidRPr="000410F7" w:rsidRDefault="00106788" w:rsidP="00D9191D">
      <w:pPr>
        <w:pStyle w:val="ListParagraph"/>
        <w:numPr>
          <w:ilvl w:val="0"/>
          <w:numId w:val="27"/>
        </w:numPr>
        <w:rPr>
          <w:lang w:val="en-US"/>
        </w:rPr>
      </w:pPr>
      <w:r w:rsidRPr="000410F7">
        <w:rPr>
          <w:lang w:val="en-US"/>
        </w:rPr>
        <w:lastRenderedPageBreak/>
        <w:t>Prepared one (1) draft report for quantity and quality of water to EC according to the relevant requirements.</w:t>
      </w:r>
    </w:p>
    <w:p w14:paraId="2C2E9228" w14:textId="1EB8E62E" w:rsidR="00106788" w:rsidRPr="000410F7" w:rsidRDefault="00106788" w:rsidP="00D9191D">
      <w:pPr>
        <w:pStyle w:val="ListParagraph"/>
        <w:numPr>
          <w:ilvl w:val="0"/>
          <w:numId w:val="27"/>
        </w:numPr>
        <w:rPr>
          <w:lang w:val="en-US"/>
        </w:rPr>
      </w:pPr>
      <w:r w:rsidRPr="000410F7">
        <w:rPr>
          <w:lang w:val="en-US"/>
        </w:rPr>
        <w:t>Prepared procedures on Quality Assurance/Quality Control on monitoring data.</w:t>
      </w:r>
    </w:p>
    <w:p w14:paraId="1A6853EC" w14:textId="11A9C1B4" w:rsidR="00106788" w:rsidRPr="000410F7" w:rsidRDefault="00106788" w:rsidP="00106788">
      <w:pPr>
        <w:rPr>
          <w:b/>
          <w:u w:val="single"/>
          <w:lang w:val="en-US"/>
        </w:rPr>
      </w:pPr>
      <w:r w:rsidRPr="000410F7">
        <w:rPr>
          <w:b/>
          <w:u w:val="single"/>
          <w:lang w:val="en-US"/>
        </w:rPr>
        <w:t>Component 4: Finalizing the Vardar River Basin Management Plan (VRBMP) and related Program of measures</w:t>
      </w:r>
    </w:p>
    <w:p w14:paraId="1F96E6C5" w14:textId="489F987B" w:rsidR="00106788" w:rsidRPr="00106788" w:rsidRDefault="00106788" w:rsidP="00106788">
      <w:pPr>
        <w:rPr>
          <w:lang w:val="en-US"/>
        </w:rPr>
      </w:pPr>
      <w:r w:rsidRPr="000410F7">
        <w:rPr>
          <w:b/>
          <w:lang w:val="en-US"/>
        </w:rPr>
        <w:t>Intermediary result 1:</w:t>
      </w:r>
      <w:r w:rsidRPr="00106788">
        <w:rPr>
          <w:lang w:val="en-US"/>
        </w:rPr>
        <w:t xml:space="preserve"> Draft VRBMP is finalized.</w:t>
      </w:r>
    </w:p>
    <w:p w14:paraId="11CF8CDF" w14:textId="5C8038EF" w:rsidR="00106788" w:rsidRPr="000410F7" w:rsidRDefault="00106788" w:rsidP="00D9191D">
      <w:pPr>
        <w:pStyle w:val="ListParagraph"/>
        <w:numPr>
          <w:ilvl w:val="0"/>
          <w:numId w:val="27"/>
        </w:numPr>
        <w:rPr>
          <w:lang w:val="en-US"/>
        </w:rPr>
      </w:pPr>
      <w:r w:rsidRPr="000410F7">
        <w:rPr>
          <w:lang w:val="en-US"/>
        </w:rPr>
        <w:t>Developed and finalized characterization process and environmental objectives of the Vardar River Basin are defined in accordance with the WFD for surface waters, groundwater and protected areas;</w:t>
      </w:r>
    </w:p>
    <w:p w14:paraId="625C062D" w14:textId="3A93DDE8" w:rsidR="00106788" w:rsidRPr="000410F7" w:rsidRDefault="00106788" w:rsidP="00D9191D">
      <w:pPr>
        <w:pStyle w:val="ListParagraph"/>
        <w:numPr>
          <w:ilvl w:val="0"/>
          <w:numId w:val="27"/>
        </w:numPr>
        <w:rPr>
          <w:lang w:val="en-US"/>
        </w:rPr>
      </w:pPr>
      <w:r w:rsidRPr="000410F7">
        <w:rPr>
          <w:lang w:val="en-US"/>
        </w:rPr>
        <w:t>Developed and finalized summary on economic and financial analysis in Vardar River Basin District;</w:t>
      </w:r>
    </w:p>
    <w:p w14:paraId="7F65CAE7" w14:textId="5AFDAE8E" w:rsidR="00106788" w:rsidRPr="000410F7" w:rsidRDefault="00106788" w:rsidP="00D9191D">
      <w:pPr>
        <w:pStyle w:val="ListParagraph"/>
        <w:numPr>
          <w:ilvl w:val="0"/>
          <w:numId w:val="27"/>
        </w:numPr>
        <w:rPr>
          <w:lang w:val="en-US"/>
        </w:rPr>
      </w:pPr>
      <w:r w:rsidRPr="000410F7">
        <w:rPr>
          <w:lang w:val="en-US"/>
        </w:rPr>
        <w:t>Drafted Program of Measures and financial implications of their implementation taking into account the report on environmental objectives and the cases in which exemptions are allowed;</w:t>
      </w:r>
    </w:p>
    <w:p w14:paraId="7F2608F5" w14:textId="727DADC6" w:rsidR="00106788" w:rsidRPr="000410F7" w:rsidRDefault="00106788" w:rsidP="00D9191D">
      <w:pPr>
        <w:pStyle w:val="ListParagraph"/>
        <w:numPr>
          <w:ilvl w:val="0"/>
          <w:numId w:val="27"/>
        </w:numPr>
        <w:rPr>
          <w:lang w:val="en-US"/>
        </w:rPr>
      </w:pPr>
      <w:r w:rsidRPr="000410F7">
        <w:rPr>
          <w:lang w:val="en-US"/>
        </w:rPr>
        <w:t>Stakeholder consultation requirements for VRBMP fulfilled;</w:t>
      </w:r>
    </w:p>
    <w:p w14:paraId="7132A7BF" w14:textId="5AFCFF94" w:rsidR="00106788" w:rsidRPr="000410F7" w:rsidRDefault="00106788" w:rsidP="00D9191D">
      <w:pPr>
        <w:pStyle w:val="ListParagraph"/>
        <w:numPr>
          <w:ilvl w:val="0"/>
          <w:numId w:val="27"/>
        </w:numPr>
        <w:rPr>
          <w:lang w:val="en-US"/>
        </w:rPr>
      </w:pPr>
      <w:r w:rsidRPr="000410F7">
        <w:rPr>
          <w:lang w:val="en-US"/>
        </w:rPr>
        <w:t>Promoted RBMP of Vardar River.</w:t>
      </w:r>
    </w:p>
    <w:p w14:paraId="353B9332" w14:textId="3F5A3742" w:rsidR="00106788" w:rsidRPr="000410F7" w:rsidRDefault="00106788" w:rsidP="00106788">
      <w:pPr>
        <w:rPr>
          <w:b/>
          <w:u w:val="single"/>
          <w:lang w:val="en-US"/>
        </w:rPr>
      </w:pPr>
      <w:r w:rsidRPr="000410F7">
        <w:rPr>
          <w:b/>
          <w:u w:val="single"/>
          <w:lang w:val="en-US"/>
        </w:rPr>
        <w:t>Component 5: Strengthened administrative capacity for water management</w:t>
      </w:r>
    </w:p>
    <w:p w14:paraId="309DEACA" w14:textId="6777D707" w:rsidR="00106788" w:rsidRPr="00106788" w:rsidRDefault="00106788" w:rsidP="00106788">
      <w:pPr>
        <w:rPr>
          <w:lang w:val="en-US"/>
        </w:rPr>
      </w:pPr>
      <w:r w:rsidRPr="000410F7">
        <w:rPr>
          <w:b/>
          <w:lang w:val="en-US"/>
        </w:rPr>
        <w:t>Intermediary result 1:</w:t>
      </w:r>
      <w:r w:rsidRPr="00106788">
        <w:rPr>
          <w:lang w:val="en-US"/>
        </w:rPr>
        <w:t xml:space="preserve"> Analysis of the existing administrative capacity and proposed plans for strengthening the central and local administrative capacity for preparation and implementation of RBMP and for implementation of the water permitting and monitoring.</w:t>
      </w:r>
    </w:p>
    <w:p w14:paraId="384EF6EC" w14:textId="0D5BC3ED" w:rsidR="00106788" w:rsidRPr="000410F7" w:rsidRDefault="00106788" w:rsidP="00D9191D">
      <w:pPr>
        <w:pStyle w:val="ListParagraph"/>
        <w:numPr>
          <w:ilvl w:val="0"/>
          <w:numId w:val="27"/>
        </w:numPr>
        <w:rPr>
          <w:lang w:val="en-US"/>
        </w:rPr>
      </w:pPr>
      <w:r w:rsidRPr="000410F7">
        <w:rPr>
          <w:lang w:val="en-US"/>
        </w:rPr>
        <w:t>Analysis of the central and local administrative capacities for implementation of RBMP and implementation of the water permitting (staff, structure, trained experts in specific areas, equipment, documentation, coordination and competences) prepared;</w:t>
      </w:r>
    </w:p>
    <w:p w14:paraId="4863938D" w14:textId="1C1A8CD3" w:rsidR="00106788" w:rsidRPr="000410F7" w:rsidRDefault="00106788" w:rsidP="00D9191D">
      <w:pPr>
        <w:pStyle w:val="ListParagraph"/>
        <w:numPr>
          <w:ilvl w:val="0"/>
          <w:numId w:val="27"/>
        </w:numPr>
        <w:rPr>
          <w:lang w:val="en-US"/>
        </w:rPr>
      </w:pPr>
      <w:r w:rsidRPr="000410F7">
        <w:rPr>
          <w:lang w:val="en-US"/>
        </w:rPr>
        <w:t>Training need assessment developed for water permitting and water monitoring and short term training plan prepared.</w:t>
      </w:r>
    </w:p>
    <w:p w14:paraId="2F205D91" w14:textId="0BE7C89C" w:rsidR="00106788" w:rsidRPr="000410F7" w:rsidRDefault="00106788" w:rsidP="00D9191D">
      <w:pPr>
        <w:pStyle w:val="ListParagraph"/>
        <w:numPr>
          <w:ilvl w:val="0"/>
          <w:numId w:val="27"/>
        </w:numPr>
        <w:rPr>
          <w:lang w:val="en-US"/>
        </w:rPr>
      </w:pPr>
      <w:r w:rsidRPr="000410F7">
        <w:rPr>
          <w:lang w:val="en-US"/>
        </w:rPr>
        <w:t>Programme and Plan for strengthening of the central and local administrative structure for implementation of the water permitting and monitoring systems as well as for implementation of VRBMP (Water Department within MoEPP, River Basin Council, MAFWE, MH, MTC, Municipalities, HMI) prepared.</w:t>
      </w:r>
    </w:p>
    <w:p w14:paraId="07B2593F" w14:textId="23DE56F1" w:rsidR="00106788" w:rsidRPr="00106788" w:rsidRDefault="00106788" w:rsidP="00106788">
      <w:pPr>
        <w:rPr>
          <w:lang w:val="en-US"/>
        </w:rPr>
      </w:pPr>
      <w:r w:rsidRPr="000410F7">
        <w:rPr>
          <w:b/>
          <w:lang w:val="en-US"/>
        </w:rPr>
        <w:t xml:space="preserve">Intermediary result 2: </w:t>
      </w:r>
      <w:r w:rsidRPr="00106788">
        <w:rPr>
          <w:lang w:val="en-US"/>
        </w:rPr>
        <w:t>Support in implementation of VRBMP</w:t>
      </w:r>
    </w:p>
    <w:p w14:paraId="5BB8D9BF" w14:textId="28257F5A" w:rsidR="00106788" w:rsidRPr="000410F7" w:rsidRDefault="00106788" w:rsidP="00D9191D">
      <w:pPr>
        <w:pStyle w:val="ListParagraph"/>
        <w:numPr>
          <w:ilvl w:val="0"/>
          <w:numId w:val="27"/>
        </w:numPr>
        <w:rPr>
          <w:lang w:val="en-US"/>
        </w:rPr>
      </w:pPr>
      <w:r w:rsidRPr="000410F7">
        <w:rPr>
          <w:lang w:val="en-US"/>
        </w:rPr>
        <w:t>Approximately 20 participants from the MoEPP and HMI trained on water permitting with an emphasis on hands-on application and actual examples from EU MS;</w:t>
      </w:r>
    </w:p>
    <w:p w14:paraId="5D86539E" w14:textId="667B9EA9" w:rsidR="00106788" w:rsidRPr="000410F7" w:rsidRDefault="00106788" w:rsidP="00D9191D">
      <w:pPr>
        <w:pStyle w:val="ListParagraph"/>
        <w:numPr>
          <w:ilvl w:val="0"/>
          <w:numId w:val="27"/>
        </w:numPr>
        <w:rPr>
          <w:lang w:val="en-US"/>
        </w:rPr>
      </w:pPr>
      <w:r w:rsidRPr="000410F7">
        <w:rPr>
          <w:lang w:val="en-US"/>
        </w:rPr>
        <w:t>Approximately 20 people of the MoEPP and HMI trained on the developed secondary legislation and technical guidance;</w:t>
      </w:r>
    </w:p>
    <w:p w14:paraId="0542CF6F" w14:textId="404E4C5C" w:rsidR="00106788" w:rsidRPr="000410F7" w:rsidRDefault="00106788" w:rsidP="00D9191D">
      <w:pPr>
        <w:pStyle w:val="ListParagraph"/>
        <w:numPr>
          <w:ilvl w:val="0"/>
          <w:numId w:val="27"/>
        </w:numPr>
        <w:rPr>
          <w:lang w:val="en-US"/>
        </w:rPr>
      </w:pPr>
      <w:r w:rsidRPr="000410F7">
        <w:rPr>
          <w:lang w:val="en-US"/>
        </w:rPr>
        <w:t>Approximately 15 people trained on European standardized methods for monitoring and analysis (Article 8.3 WFD) and preparation of surveillance and operational monitoring programmes;</w:t>
      </w:r>
    </w:p>
    <w:p w14:paraId="2DA98D1D" w14:textId="262414A9" w:rsidR="00106788" w:rsidRPr="000410F7" w:rsidRDefault="00106788" w:rsidP="00D9191D">
      <w:pPr>
        <w:pStyle w:val="ListParagraph"/>
        <w:numPr>
          <w:ilvl w:val="0"/>
          <w:numId w:val="27"/>
        </w:numPr>
        <w:rPr>
          <w:lang w:val="en-US"/>
        </w:rPr>
      </w:pPr>
      <w:r w:rsidRPr="000410F7">
        <w:rPr>
          <w:lang w:val="en-US"/>
        </w:rPr>
        <w:lastRenderedPageBreak/>
        <w:t>Approximately 10 people trained on assessments of biological status, intercalibration, quality control etc.</w:t>
      </w:r>
    </w:p>
    <w:p w14:paraId="503779B6" w14:textId="59C6CFF9" w:rsidR="00106788" w:rsidRDefault="00106788" w:rsidP="00E9433F">
      <w:pPr>
        <w:rPr>
          <w:lang w:val="en-US"/>
        </w:rPr>
      </w:pPr>
      <w:r>
        <w:rPr>
          <w:lang w:val="en-US"/>
        </w:rPr>
        <w:t>Of special relevance for inspection and environmental enforcement will be the following contents of this project:</w:t>
      </w:r>
    </w:p>
    <w:p w14:paraId="12A7C984" w14:textId="77777777" w:rsidR="00F56411" w:rsidRPr="00F56411" w:rsidRDefault="00F56411" w:rsidP="00D9191D">
      <w:pPr>
        <w:pStyle w:val="ListParagraph"/>
        <w:numPr>
          <w:ilvl w:val="0"/>
          <w:numId w:val="28"/>
        </w:numPr>
        <w:jc w:val="both"/>
        <w:rPr>
          <w:lang w:val="en-US"/>
        </w:rPr>
      </w:pPr>
      <w:r w:rsidRPr="00F56411">
        <w:rPr>
          <w:lang w:val="en-US"/>
        </w:rPr>
        <w:t>Review of the primary and secondary legislation in this area focusing on the implementation and enforceability.</w:t>
      </w:r>
    </w:p>
    <w:p w14:paraId="49EA963C" w14:textId="77777777" w:rsidR="00F56411" w:rsidRPr="00F56411" w:rsidRDefault="00F56411" w:rsidP="00D9191D">
      <w:pPr>
        <w:pStyle w:val="ListParagraph"/>
        <w:numPr>
          <w:ilvl w:val="0"/>
          <w:numId w:val="28"/>
        </w:numPr>
        <w:jc w:val="both"/>
        <w:rPr>
          <w:lang w:val="en-US"/>
        </w:rPr>
      </w:pPr>
      <w:r w:rsidRPr="00F56411">
        <w:rPr>
          <w:lang w:val="en-US"/>
        </w:rPr>
        <w:t>Giving the view of the enforcement when defining criteria to write the permits associated to this legislation.</w:t>
      </w:r>
    </w:p>
    <w:p w14:paraId="47924800" w14:textId="77777777" w:rsidR="00F56411" w:rsidRPr="00E9433F" w:rsidRDefault="00F56411" w:rsidP="00D9191D">
      <w:pPr>
        <w:pStyle w:val="ListParagraph"/>
        <w:numPr>
          <w:ilvl w:val="0"/>
          <w:numId w:val="28"/>
        </w:numPr>
        <w:jc w:val="both"/>
        <w:rPr>
          <w:lang w:val="en-US"/>
        </w:rPr>
      </w:pPr>
      <w:r w:rsidRPr="00E9433F">
        <w:rPr>
          <w:lang w:val="en-US"/>
        </w:rPr>
        <w:t>Contributing to the compliance assurance of this legislation by the different actors.</w:t>
      </w:r>
    </w:p>
    <w:p w14:paraId="4B8A0B03" w14:textId="7A759B44" w:rsidR="00100AA3" w:rsidRPr="00E9433F" w:rsidRDefault="00100AA3" w:rsidP="00D9191D">
      <w:pPr>
        <w:pStyle w:val="ListParagraph"/>
        <w:numPr>
          <w:ilvl w:val="0"/>
          <w:numId w:val="28"/>
        </w:numPr>
        <w:jc w:val="both"/>
        <w:rPr>
          <w:lang w:val="en-US"/>
        </w:rPr>
      </w:pPr>
      <w:r w:rsidRPr="00E9433F">
        <w:rPr>
          <w:lang w:val="en-US"/>
        </w:rPr>
        <w:t>The develop</w:t>
      </w:r>
      <w:r w:rsidR="00E9433F">
        <w:rPr>
          <w:lang w:val="en-US"/>
        </w:rPr>
        <w:t>ment of</w:t>
      </w:r>
      <w:r w:rsidRPr="00E9433F">
        <w:rPr>
          <w:lang w:val="en-US"/>
        </w:rPr>
        <w:t xml:space="preserve"> the Water Information System with</w:t>
      </w:r>
      <w:r w:rsidR="00E9433F">
        <w:rPr>
          <w:lang w:val="en-US"/>
        </w:rPr>
        <w:t xml:space="preserve"> the</w:t>
      </w:r>
      <w:r w:rsidRPr="00E9433F">
        <w:rPr>
          <w:lang w:val="en-US"/>
        </w:rPr>
        <w:t xml:space="preserve"> purpose </w:t>
      </w:r>
      <w:r w:rsidR="00E9433F">
        <w:rPr>
          <w:lang w:val="en-US"/>
        </w:rPr>
        <w:t xml:space="preserve">to assist </w:t>
      </w:r>
      <w:r w:rsidRPr="00E9433F">
        <w:rPr>
          <w:lang w:val="en-US"/>
        </w:rPr>
        <w:t xml:space="preserve">water protection inspectors in </w:t>
      </w:r>
      <w:r w:rsidR="00E9433F">
        <w:rPr>
          <w:lang w:val="en-US"/>
        </w:rPr>
        <w:t xml:space="preserve">the </w:t>
      </w:r>
      <w:r w:rsidRPr="00E9433F">
        <w:rPr>
          <w:lang w:val="en-US"/>
        </w:rPr>
        <w:t>enforcement process</w:t>
      </w:r>
      <w:r w:rsidR="00E9433F">
        <w:rPr>
          <w:lang w:val="en-US"/>
        </w:rPr>
        <w:t>.</w:t>
      </w:r>
    </w:p>
    <w:p w14:paraId="3E29448C" w14:textId="3806AC58" w:rsidR="00106788" w:rsidRPr="00F56411" w:rsidRDefault="00106788" w:rsidP="00E9433F">
      <w:pPr>
        <w:rPr>
          <w:highlight w:val="yellow"/>
          <w:lang w:val="en-US"/>
        </w:rPr>
      </w:pPr>
    </w:p>
    <w:p w14:paraId="014BBBB3" w14:textId="718B3D36" w:rsidR="00D629CD" w:rsidRDefault="00D629CD" w:rsidP="00DA11CD">
      <w:pPr>
        <w:pStyle w:val="Heading2"/>
        <w:numPr>
          <w:ilvl w:val="1"/>
          <w:numId w:val="1"/>
        </w:numPr>
        <w:rPr>
          <w:lang w:val="en-US"/>
        </w:rPr>
      </w:pPr>
      <w:bookmarkStart w:id="26" w:name="_Toc456711346"/>
      <w:bookmarkStart w:id="27" w:name="_Toc458077952"/>
      <w:r>
        <w:rPr>
          <w:lang w:val="en-US"/>
        </w:rPr>
        <w:t xml:space="preserve">International networks and </w:t>
      </w:r>
      <w:bookmarkEnd w:id="26"/>
      <w:r w:rsidR="006517C8">
        <w:rPr>
          <w:lang w:val="en-US"/>
        </w:rPr>
        <w:t>institutions</w:t>
      </w:r>
      <w:bookmarkEnd w:id="27"/>
      <w:r>
        <w:rPr>
          <w:lang w:val="en-US"/>
        </w:rPr>
        <w:t xml:space="preserve"> </w:t>
      </w:r>
    </w:p>
    <w:p w14:paraId="6F355DB0" w14:textId="2F6063B4" w:rsidR="000D72DF" w:rsidRDefault="000D72DF" w:rsidP="00DA11CD">
      <w:pPr>
        <w:rPr>
          <w:lang w:val="en-US"/>
        </w:rPr>
      </w:pPr>
      <w:r>
        <w:rPr>
          <w:lang w:val="en-US"/>
        </w:rPr>
        <w:t>SEI is an active member of several international networks</w:t>
      </w:r>
      <w:r w:rsidR="000442C7">
        <w:rPr>
          <w:lang w:val="en-US"/>
        </w:rPr>
        <w:t xml:space="preserve"> which support the knowledge exchange and capacity building of this institution</w:t>
      </w:r>
      <w:r w:rsidR="006517C8">
        <w:rPr>
          <w:lang w:val="en-US"/>
        </w:rPr>
        <w:t xml:space="preserve">. </w:t>
      </w:r>
      <w:r w:rsidR="00EE740C">
        <w:rPr>
          <w:lang w:val="en-US"/>
        </w:rPr>
        <w:t>Relevant networks and institutions (besides EC) for SEI are the following</w:t>
      </w:r>
      <w:r w:rsidR="000442C7">
        <w:rPr>
          <w:lang w:val="en-US"/>
        </w:rPr>
        <w:t>:</w:t>
      </w:r>
    </w:p>
    <w:p w14:paraId="7E332EA4" w14:textId="079C355A" w:rsidR="000442C7" w:rsidRPr="000442C7" w:rsidRDefault="000442C7" w:rsidP="00DA11CD">
      <w:pPr>
        <w:pStyle w:val="Heading3"/>
        <w:numPr>
          <w:ilvl w:val="2"/>
          <w:numId w:val="1"/>
        </w:numPr>
      </w:pPr>
      <w:bookmarkStart w:id="28" w:name="_Toc307315092"/>
      <w:bookmarkStart w:id="29" w:name="_Toc433714427"/>
      <w:bookmarkStart w:id="30" w:name="_Toc456711347"/>
      <w:bookmarkStart w:id="31" w:name="_Toc458077953"/>
      <w:r w:rsidRPr="000442C7">
        <w:t>IMPEL</w:t>
      </w:r>
      <w:bookmarkEnd w:id="28"/>
      <w:bookmarkEnd w:id="29"/>
      <w:bookmarkEnd w:id="30"/>
      <w:bookmarkEnd w:id="31"/>
    </w:p>
    <w:p w14:paraId="0C9132EE" w14:textId="77777777" w:rsidR="000442C7" w:rsidRPr="00D54309" w:rsidRDefault="000442C7" w:rsidP="00DA11CD">
      <w:pPr>
        <w:spacing w:after="0" w:line="240" w:lineRule="auto"/>
      </w:pPr>
      <w:r w:rsidRPr="00D54309">
        <w:t xml:space="preserve">The </w:t>
      </w:r>
      <w:r w:rsidRPr="00D54309">
        <w:rPr>
          <w:b/>
        </w:rPr>
        <w:t>European Union Network for the Implementation and Enforcement of Environmental Law (IMPEL)</w:t>
      </w:r>
      <w:r w:rsidRPr="00D54309">
        <w:t xml:space="preserve"> is an international non-profit association of the environmental authorities of the European Union Member States, acceding and candidate countries of the EU, EEA and EFTA countries.</w:t>
      </w:r>
      <w:r>
        <w:t xml:space="preserve"> The Republic of Macedonia is a member.</w:t>
      </w:r>
    </w:p>
    <w:p w14:paraId="395B96EC" w14:textId="77777777" w:rsidR="000442C7" w:rsidRDefault="000442C7" w:rsidP="00DA11CD">
      <w:pPr>
        <w:spacing w:after="0" w:line="240" w:lineRule="auto"/>
      </w:pPr>
    </w:p>
    <w:p w14:paraId="09B9B9FF" w14:textId="77777777" w:rsidR="000442C7" w:rsidRPr="00D54309" w:rsidRDefault="000442C7" w:rsidP="00DA11CD">
      <w:pPr>
        <w:spacing w:after="0" w:line="240" w:lineRule="auto"/>
      </w:pPr>
      <w:r>
        <w:t>I</w:t>
      </w:r>
      <w:r w:rsidRPr="00D54309">
        <w:t>MPEL</w:t>
      </w:r>
      <w:r>
        <w:t>’s</w:t>
      </w:r>
      <w:r w:rsidRPr="00D54309">
        <w:t xml:space="preserve"> objective is to create the necessary impetus in the European Union to make progress on ensuring a more effective application of environment</w:t>
      </w:r>
      <w:r>
        <w:t xml:space="preserve">al legislation. The core of </w:t>
      </w:r>
      <w:r w:rsidRPr="00D54309">
        <w:t>IMPEL activities concerns awareness raising, capacity building, peer review, exchange of information and experiences on implementation, international enforcement collaboration as well as promoting and supporting the practicability and enforceability of European environmental legislat</w:t>
      </w:r>
      <w:r>
        <w:t>ion. IMPEL</w:t>
      </w:r>
      <w:r w:rsidRPr="00D54309">
        <w:t xml:space="preserve"> undertakes its activities primarily within a project structure.</w:t>
      </w:r>
    </w:p>
    <w:p w14:paraId="6B681B6F" w14:textId="77777777" w:rsidR="000442C7" w:rsidRPr="00D54309" w:rsidRDefault="000442C7" w:rsidP="00DA11CD">
      <w:pPr>
        <w:spacing w:after="0" w:line="240" w:lineRule="auto"/>
      </w:pPr>
    </w:p>
    <w:p w14:paraId="13F1537C" w14:textId="77777777" w:rsidR="000442C7" w:rsidRDefault="000442C7" w:rsidP="00DA11CD">
      <w:pPr>
        <w:spacing w:after="0" w:line="240" w:lineRule="auto"/>
      </w:pPr>
      <w:r w:rsidRPr="00D54309">
        <w:t xml:space="preserve">Participation in IMPEL projects gives </w:t>
      </w:r>
      <w:r>
        <w:t>a unique</w:t>
      </w:r>
      <w:r w:rsidRPr="00D54309">
        <w:t xml:space="preserve"> opportunity to each inspection body to improve the knowledge and skills and share experience with IMPEL practitioners. It is strongly recommended </w:t>
      </w:r>
      <w:r>
        <w:t>to continue with an active</w:t>
      </w:r>
      <w:r w:rsidRPr="00D54309">
        <w:t xml:space="preserve"> participation of environmental protection inspectors in IMPEL work through </w:t>
      </w:r>
      <w:r>
        <w:t xml:space="preserve">a </w:t>
      </w:r>
      <w:r w:rsidRPr="00D54309">
        <w:t>new application of SEI as IMPEL member with a</w:t>
      </w:r>
      <w:r>
        <w:t>ll relevant duties and rights</w:t>
      </w:r>
      <w:r w:rsidRPr="00D54309">
        <w:t xml:space="preserve"> in line with IMPEL rules. </w:t>
      </w:r>
    </w:p>
    <w:p w14:paraId="2C1C6DBA" w14:textId="2C21D1D1" w:rsidR="000442C7" w:rsidRPr="00D54309" w:rsidRDefault="000442C7" w:rsidP="000410F7">
      <w:pPr>
        <w:pStyle w:val="Heading3"/>
        <w:numPr>
          <w:ilvl w:val="2"/>
          <w:numId w:val="1"/>
        </w:numPr>
      </w:pPr>
      <w:bookmarkStart w:id="32" w:name="_Toc307315093"/>
      <w:bookmarkStart w:id="33" w:name="_Toc433714428"/>
      <w:bookmarkStart w:id="34" w:name="_Toc456711348"/>
      <w:bookmarkStart w:id="35" w:name="_Toc458077954"/>
      <w:r>
        <w:t>ECRAN</w:t>
      </w:r>
      <w:bookmarkEnd w:id="32"/>
      <w:bookmarkEnd w:id="33"/>
      <w:bookmarkEnd w:id="34"/>
      <w:bookmarkEnd w:id="35"/>
    </w:p>
    <w:p w14:paraId="72DE1DB5" w14:textId="77777777" w:rsidR="000442C7" w:rsidRPr="00D54309" w:rsidRDefault="000442C7" w:rsidP="00DA11CD">
      <w:pPr>
        <w:spacing w:after="0" w:line="240" w:lineRule="auto"/>
      </w:pPr>
      <w:r w:rsidRPr="00D54309">
        <w:rPr>
          <w:b/>
        </w:rPr>
        <w:t>ECRAN (Environment and Climate Regional Accession Network),</w:t>
      </w:r>
      <w:r w:rsidRPr="00D54309">
        <w:t xml:space="preserve"> financed by EU and managed by the European Commission, assists the beneficiaries in exchange of information and experience related to preparation for accession.</w:t>
      </w:r>
    </w:p>
    <w:p w14:paraId="4E26945A" w14:textId="77777777" w:rsidR="000442C7" w:rsidRPr="00D54309" w:rsidRDefault="000442C7" w:rsidP="00DA11CD">
      <w:pPr>
        <w:spacing w:after="0" w:line="240" w:lineRule="auto"/>
      </w:pPr>
    </w:p>
    <w:p w14:paraId="3916143E" w14:textId="77777777" w:rsidR="000442C7" w:rsidRPr="00D54309" w:rsidRDefault="000442C7" w:rsidP="00DA11CD">
      <w:pPr>
        <w:spacing w:after="0" w:line="240" w:lineRule="auto"/>
      </w:pPr>
      <w:r w:rsidRPr="00D54309">
        <w:lastRenderedPageBreak/>
        <w:t xml:space="preserve">ECRAN is strengthening regional cooperation </w:t>
      </w:r>
      <w:r w:rsidRPr="00D54309">
        <w:rPr>
          <w:u w:val="single"/>
        </w:rPr>
        <w:t xml:space="preserve">between the EU candidate </w:t>
      </w:r>
      <w:r w:rsidRPr="005956FB">
        <w:rPr>
          <w:u w:val="single"/>
        </w:rPr>
        <w:t>countries and potential candidates</w:t>
      </w:r>
      <w:r w:rsidRPr="00D54309">
        <w:t xml:space="preserve"> in the fields of environment and climate action and assists their progress in the transposition, implementation, compliance and enforcement of the EU environmental and climate </w:t>
      </w:r>
      <w:r w:rsidRPr="00D54309">
        <w:rPr>
          <w:i/>
        </w:rPr>
        <w:t>acquis.</w:t>
      </w:r>
      <w:r w:rsidRPr="00D54309">
        <w:t xml:space="preserve"> </w:t>
      </w:r>
    </w:p>
    <w:p w14:paraId="1F13564F" w14:textId="77777777" w:rsidR="000442C7" w:rsidRPr="00D54309" w:rsidRDefault="000442C7" w:rsidP="00DA11CD">
      <w:pPr>
        <w:spacing w:after="0" w:line="240" w:lineRule="auto"/>
      </w:pPr>
    </w:p>
    <w:p w14:paraId="43E2C8A0" w14:textId="77777777" w:rsidR="000442C7" w:rsidRPr="00D54309" w:rsidRDefault="000442C7" w:rsidP="00DA11CD">
      <w:pPr>
        <w:spacing w:after="0" w:line="240" w:lineRule="auto"/>
      </w:pPr>
      <w:r w:rsidRPr="00D54309">
        <w:t>In each ECRAN environment component a c</w:t>
      </w:r>
      <w:r>
        <w:t>ross</w:t>
      </w:r>
      <w:r w:rsidRPr="00D54309">
        <w:t xml:space="preserve">-cutting importance and relevance of environmental inspectorates is ensured. </w:t>
      </w:r>
      <w:r>
        <w:t>In particular there is a</w:t>
      </w:r>
      <w:r w:rsidRPr="00D54309">
        <w:t xml:space="preserve"> Cross-cutting Working Group for both environment and climate components - Enforcement and Compliance (ECENA)</w:t>
      </w:r>
      <w:r>
        <w:t>, which</w:t>
      </w:r>
      <w:r w:rsidRPr="00D54309">
        <w:t xml:space="preserve"> ensures participation of enforce</w:t>
      </w:r>
      <w:r>
        <w:t>ment</w:t>
      </w:r>
      <w:r w:rsidRPr="00D54309">
        <w:t xml:space="preserve"> practitioners in all ECRAN activities and promote</w:t>
      </w:r>
      <w:r>
        <w:t>s</w:t>
      </w:r>
      <w:r w:rsidRPr="00D54309">
        <w:t xml:space="preserve"> a compliance checking and enforcement. </w:t>
      </w:r>
    </w:p>
    <w:p w14:paraId="6E37773E" w14:textId="77777777" w:rsidR="000442C7" w:rsidRPr="00D54309" w:rsidRDefault="000442C7" w:rsidP="00DA11CD">
      <w:pPr>
        <w:spacing w:after="0" w:line="240" w:lineRule="auto"/>
      </w:pPr>
      <w:r w:rsidRPr="00D54309">
        <w:t xml:space="preserve">Since the work of inspectors has to be more coordinated and connected to other activities within the environmental protection area, ECENA </w:t>
      </w:r>
      <w:r>
        <w:t xml:space="preserve">within ECRAN is designed to be </w:t>
      </w:r>
      <w:r w:rsidRPr="00D54309">
        <w:t xml:space="preserve">cross cutting. This is particularly important as the work of ECENA is dealing with both implementation and enforcement of the EU </w:t>
      </w:r>
      <w:r w:rsidRPr="00D54309">
        <w:rPr>
          <w:i/>
        </w:rPr>
        <w:t>acquis.</w:t>
      </w:r>
      <w:r w:rsidRPr="00D54309">
        <w:t xml:space="preserve"> Cooperation with policy makers and law drafters has to be strengthened in order to enable developing better implementable legislation. </w:t>
      </w:r>
    </w:p>
    <w:p w14:paraId="60E66C8C" w14:textId="77777777" w:rsidR="000442C7" w:rsidRPr="00D54309" w:rsidRDefault="000442C7" w:rsidP="00DA11CD">
      <w:pPr>
        <w:spacing w:after="0" w:line="240" w:lineRule="auto"/>
      </w:pPr>
    </w:p>
    <w:p w14:paraId="02DF2DC6" w14:textId="77777777" w:rsidR="000442C7" w:rsidRPr="00D54309" w:rsidRDefault="000442C7" w:rsidP="00DA11CD">
      <w:pPr>
        <w:spacing w:after="0" w:line="240" w:lineRule="auto"/>
      </w:pPr>
      <w:r w:rsidRPr="00D54309">
        <w:t>The ECENA activities are focused on the following topics:</w:t>
      </w:r>
    </w:p>
    <w:p w14:paraId="46EBC285" w14:textId="77777777" w:rsidR="000442C7" w:rsidRPr="00D54309" w:rsidRDefault="000442C7" w:rsidP="00DA11CD">
      <w:pPr>
        <w:spacing w:after="0" w:line="240" w:lineRule="auto"/>
      </w:pPr>
    </w:p>
    <w:p w14:paraId="5D924DFF" w14:textId="77777777" w:rsidR="000442C7" w:rsidRPr="00D54309" w:rsidRDefault="000442C7" w:rsidP="00DA11CD">
      <w:pPr>
        <w:numPr>
          <w:ilvl w:val="0"/>
          <w:numId w:val="19"/>
        </w:numPr>
        <w:spacing w:after="0" w:line="240" w:lineRule="auto"/>
      </w:pPr>
      <w:r w:rsidRPr="00D54309">
        <w:t>Capacity building on compliance with environmental legislation;</w:t>
      </w:r>
    </w:p>
    <w:p w14:paraId="50C70CC6" w14:textId="77777777" w:rsidR="000442C7" w:rsidRPr="00D54309" w:rsidRDefault="000442C7" w:rsidP="00DA11CD">
      <w:pPr>
        <w:numPr>
          <w:ilvl w:val="0"/>
          <w:numId w:val="19"/>
        </w:numPr>
        <w:spacing w:after="0" w:line="240" w:lineRule="auto"/>
      </w:pPr>
      <w:r w:rsidRPr="00D54309">
        <w:t>External country assessments;</w:t>
      </w:r>
    </w:p>
    <w:p w14:paraId="7F41D94C" w14:textId="77777777" w:rsidR="000442C7" w:rsidRPr="00D54309" w:rsidRDefault="000442C7" w:rsidP="00DA11CD">
      <w:pPr>
        <w:numPr>
          <w:ilvl w:val="0"/>
          <w:numId w:val="19"/>
        </w:numPr>
        <w:spacing w:after="0" w:line="240" w:lineRule="auto"/>
      </w:pPr>
      <w:r w:rsidRPr="00D54309">
        <w:t>Methodological development - application of IRAM/easy Tools;</w:t>
      </w:r>
    </w:p>
    <w:p w14:paraId="1C3A42DB" w14:textId="77777777" w:rsidR="000442C7" w:rsidRPr="00D54309" w:rsidRDefault="000442C7" w:rsidP="00DA11CD">
      <w:pPr>
        <w:numPr>
          <w:ilvl w:val="0"/>
          <w:numId w:val="19"/>
        </w:numPr>
        <w:spacing w:after="0" w:line="240" w:lineRule="auto"/>
      </w:pPr>
      <w:r w:rsidRPr="00D54309">
        <w:t>Compliance with REACH/CLP Regulations;</w:t>
      </w:r>
    </w:p>
    <w:p w14:paraId="022383FC" w14:textId="77777777" w:rsidR="000442C7" w:rsidRPr="00D54309" w:rsidRDefault="000442C7" w:rsidP="00DA11CD">
      <w:pPr>
        <w:numPr>
          <w:ilvl w:val="0"/>
          <w:numId w:val="19"/>
        </w:numPr>
        <w:spacing w:after="0" w:line="240" w:lineRule="auto"/>
      </w:pPr>
      <w:r w:rsidRPr="00D54309">
        <w:t>Trans frontier Shipment of Waste (TFS);</w:t>
      </w:r>
    </w:p>
    <w:p w14:paraId="278B0568" w14:textId="77777777" w:rsidR="000442C7" w:rsidRPr="00D54309" w:rsidRDefault="000442C7" w:rsidP="00DA11CD">
      <w:pPr>
        <w:numPr>
          <w:ilvl w:val="0"/>
          <w:numId w:val="19"/>
        </w:numPr>
        <w:spacing w:after="0" w:line="240" w:lineRule="auto"/>
      </w:pPr>
      <w:r w:rsidRPr="00D54309">
        <w:t>Inspection and enforcement in other policy areas;</w:t>
      </w:r>
    </w:p>
    <w:p w14:paraId="1B5B3CBB" w14:textId="77777777" w:rsidR="000442C7" w:rsidRPr="00D54309" w:rsidRDefault="000442C7" w:rsidP="00DA11CD">
      <w:pPr>
        <w:numPr>
          <w:ilvl w:val="0"/>
          <w:numId w:val="19"/>
        </w:numPr>
        <w:spacing w:after="0" w:line="240" w:lineRule="auto"/>
      </w:pPr>
      <w:r w:rsidRPr="00D54309">
        <w:t>Inspector’s participation in networking activities.</w:t>
      </w:r>
    </w:p>
    <w:p w14:paraId="1635832A" w14:textId="77777777" w:rsidR="000442C7" w:rsidRPr="00D54309" w:rsidRDefault="000442C7" w:rsidP="00DA11CD">
      <w:pPr>
        <w:spacing w:after="0" w:line="240" w:lineRule="auto"/>
      </w:pPr>
    </w:p>
    <w:p w14:paraId="1DF5A2B3" w14:textId="77777777" w:rsidR="000442C7" w:rsidRDefault="000442C7" w:rsidP="000410F7">
      <w:pPr>
        <w:pStyle w:val="Heading3"/>
        <w:numPr>
          <w:ilvl w:val="2"/>
          <w:numId w:val="1"/>
        </w:numPr>
      </w:pPr>
      <w:bookmarkStart w:id="36" w:name="_Toc307315094"/>
      <w:bookmarkStart w:id="37" w:name="_Toc433714429"/>
      <w:bookmarkStart w:id="38" w:name="_Toc456711349"/>
      <w:bookmarkStart w:id="39" w:name="_Toc458077955"/>
      <w:r>
        <w:t>INECE</w:t>
      </w:r>
      <w:bookmarkEnd w:id="36"/>
      <w:bookmarkEnd w:id="37"/>
      <w:bookmarkEnd w:id="38"/>
      <w:bookmarkEnd w:id="39"/>
    </w:p>
    <w:p w14:paraId="736F6898" w14:textId="54111893" w:rsidR="000442C7" w:rsidRDefault="000442C7" w:rsidP="00DA11CD">
      <w:pPr>
        <w:spacing w:after="0" w:line="240" w:lineRule="auto"/>
      </w:pPr>
      <w:r w:rsidRPr="00D54309">
        <w:rPr>
          <w:b/>
        </w:rPr>
        <w:t>INECE (International Network for Environmental Compliance and Enforcement)</w:t>
      </w:r>
      <w:r w:rsidRPr="00D54309">
        <w:t xml:space="preserve"> develops and implements practical and innovative activities that strengthen environmental compliance and enforcement at all levels of governance – local, national, regional, and international. INECE builds the capacity of compliance and enforcement stakeholders to contribute to the rule of law and good governance in areas that advance sustainable development. INECE communicates that environmental compliance and enforcement play a fundamental role in building the foundation for the rule of law, good governance, and sustainable development. INECE raises awareness of the importance of environmental compliance and enforcement and supports environmental protection inspector</w:t>
      </w:r>
      <w:r w:rsidR="0093210C">
        <w:t>’</w:t>
      </w:r>
      <w:r w:rsidRPr="00D54309">
        <w:t>s work.</w:t>
      </w:r>
    </w:p>
    <w:p w14:paraId="140C7892" w14:textId="77777777" w:rsidR="000442C7" w:rsidRPr="00D54309" w:rsidRDefault="000442C7" w:rsidP="000410F7">
      <w:pPr>
        <w:pStyle w:val="Heading3"/>
        <w:numPr>
          <w:ilvl w:val="2"/>
          <w:numId w:val="1"/>
        </w:numPr>
      </w:pPr>
      <w:bookmarkStart w:id="40" w:name="_Toc307315095"/>
      <w:bookmarkStart w:id="41" w:name="_Toc433714430"/>
      <w:bookmarkStart w:id="42" w:name="_Toc456711350"/>
      <w:bookmarkStart w:id="43" w:name="_Toc458077956"/>
      <w:r>
        <w:t>INTERPOL</w:t>
      </w:r>
      <w:bookmarkEnd w:id="40"/>
      <w:bookmarkEnd w:id="41"/>
      <w:bookmarkEnd w:id="42"/>
      <w:bookmarkEnd w:id="43"/>
    </w:p>
    <w:p w14:paraId="15497BC3" w14:textId="77777777" w:rsidR="000442C7" w:rsidRPr="00D54309" w:rsidRDefault="000442C7" w:rsidP="00DA11CD">
      <w:pPr>
        <w:spacing w:after="0" w:line="240" w:lineRule="auto"/>
      </w:pPr>
      <w:r w:rsidRPr="00D54309">
        <w:rPr>
          <w:b/>
        </w:rPr>
        <w:t>INTERPOL</w:t>
      </w:r>
      <w:r w:rsidRPr="00D54309">
        <w:t xml:space="preserve"> as the world’s largest international police organization, with 190 member countries</w:t>
      </w:r>
      <w:r>
        <w:t>,</w:t>
      </w:r>
      <w:r w:rsidRPr="00D54309">
        <w:t xml:space="preserve"> enables police officers around the world to work together to make the world a safer place and to cooperate with other practitioners in order to combat among other crimes also environmental crime. Its high-tech infrastructure of technical and operational support helps meet the growing challenges of fighting all types of crime in the 21st century. Environmental crime is a serious and growing international problem, and one which takes many different forms, like pollution crime, the trade and disposal of waste and hazardous substances in contravention of national and international laws.</w:t>
      </w:r>
    </w:p>
    <w:p w14:paraId="3F1DAEA6" w14:textId="77777777" w:rsidR="000442C7" w:rsidRDefault="000442C7" w:rsidP="00DA11CD">
      <w:pPr>
        <w:spacing w:after="0" w:line="240" w:lineRule="auto"/>
      </w:pPr>
      <w:r w:rsidRPr="00D54309">
        <w:lastRenderedPageBreak/>
        <w:t>In addition to these clear and present crimes, new types of environmental crime are emerging, such as carbon trade and water management crime.</w:t>
      </w:r>
    </w:p>
    <w:p w14:paraId="70C1E2BB" w14:textId="77777777" w:rsidR="000442C7" w:rsidRPr="00D54309" w:rsidRDefault="000442C7" w:rsidP="000410F7">
      <w:pPr>
        <w:pStyle w:val="Heading3"/>
        <w:numPr>
          <w:ilvl w:val="2"/>
          <w:numId w:val="1"/>
        </w:numPr>
      </w:pPr>
      <w:bookmarkStart w:id="44" w:name="_Toc307315096"/>
      <w:bookmarkStart w:id="45" w:name="_Toc433714431"/>
      <w:bookmarkStart w:id="46" w:name="_Toc456711351"/>
      <w:bookmarkStart w:id="47" w:name="_Toc458077957"/>
      <w:r>
        <w:t>EUROPOL</w:t>
      </w:r>
      <w:bookmarkEnd w:id="44"/>
      <w:bookmarkEnd w:id="45"/>
      <w:bookmarkEnd w:id="46"/>
      <w:bookmarkEnd w:id="47"/>
    </w:p>
    <w:p w14:paraId="55C46092" w14:textId="77777777" w:rsidR="000442C7" w:rsidRDefault="000442C7" w:rsidP="00DA11CD">
      <w:pPr>
        <w:spacing w:after="0" w:line="240" w:lineRule="auto"/>
      </w:pPr>
      <w:r w:rsidRPr="00D54309">
        <w:rPr>
          <w:b/>
        </w:rPr>
        <w:t xml:space="preserve">EUROPOL </w:t>
      </w:r>
      <w:r w:rsidRPr="00D54309">
        <w:t xml:space="preserve">is the European Union’s law enforcement agency whose main goal is to help achieve a safer Europe for the benefit of all EU citizens. EUROPOL assists the European Union’s Member States in their fight against serious international crime and terrorism including environmental crime. The </w:t>
      </w:r>
      <w:r w:rsidRPr="00D54309">
        <w:rPr>
          <w:b/>
        </w:rPr>
        <w:t>EnviCrimeNet,</w:t>
      </w:r>
      <w:r w:rsidRPr="00D54309">
        <w:t xml:space="preserve"> network with</w:t>
      </w:r>
      <w:r>
        <w:t>in</w:t>
      </w:r>
      <w:r w:rsidRPr="00D54309">
        <w:t xml:space="preserve"> Europol providing the secretariat for informal network of practitioners combating environmental and wildlife crime</w:t>
      </w:r>
      <w:r>
        <w:t>, is a very useful tool</w:t>
      </w:r>
      <w:r w:rsidRPr="00D54309">
        <w:t>.</w:t>
      </w:r>
    </w:p>
    <w:p w14:paraId="69B99FE5" w14:textId="77777777" w:rsidR="000442C7" w:rsidRPr="00D54309" w:rsidRDefault="000442C7" w:rsidP="000410F7">
      <w:pPr>
        <w:pStyle w:val="Heading3"/>
        <w:numPr>
          <w:ilvl w:val="2"/>
          <w:numId w:val="1"/>
        </w:numPr>
      </w:pPr>
      <w:bookmarkStart w:id="48" w:name="_Toc307315097"/>
      <w:bookmarkStart w:id="49" w:name="_Toc433714432"/>
      <w:bookmarkStart w:id="50" w:name="_Toc456711352"/>
      <w:bookmarkStart w:id="51" w:name="_Toc458077958"/>
      <w:r>
        <w:t>THEMIS</w:t>
      </w:r>
      <w:bookmarkEnd w:id="48"/>
      <w:bookmarkEnd w:id="49"/>
      <w:bookmarkEnd w:id="50"/>
      <w:bookmarkEnd w:id="51"/>
    </w:p>
    <w:p w14:paraId="2F33FB36" w14:textId="77777777" w:rsidR="000442C7" w:rsidRPr="00D54309" w:rsidRDefault="000442C7" w:rsidP="00DA11CD">
      <w:pPr>
        <w:spacing w:after="0" w:line="240" w:lineRule="auto"/>
      </w:pPr>
      <w:r w:rsidRPr="00D54309">
        <w:rPr>
          <w:b/>
        </w:rPr>
        <w:t xml:space="preserve">THEMIS </w:t>
      </w:r>
      <w:r w:rsidRPr="00D54309">
        <w:t>is an informal regional network of national authorities responsible for natural resources management and protection, and for the development, implementation and enforcement of environmental laws, in EU candidate countries, potential candidates and countries with EU Association Agreements: Albania, Bosnia and Herzegovina, Kosovo*, the Republic of Macedonia, Moldova, Montenegro and Serbia. Croatia is a member of the network as an observer and provides expertise and experience in relation to the EU accession process.</w:t>
      </w:r>
    </w:p>
    <w:p w14:paraId="78390794" w14:textId="77777777" w:rsidR="000442C7" w:rsidRPr="00D54309" w:rsidRDefault="000442C7" w:rsidP="00DA11CD">
      <w:pPr>
        <w:spacing w:after="0" w:line="240" w:lineRule="auto"/>
      </w:pPr>
    </w:p>
    <w:p w14:paraId="3EE4A51D" w14:textId="7046DA1A" w:rsidR="000442C7" w:rsidRDefault="000442C7" w:rsidP="00DA11CD">
      <w:pPr>
        <w:spacing w:after="0" w:line="240" w:lineRule="auto"/>
      </w:pPr>
      <w:r w:rsidRPr="00D54309">
        <w:t>The THEMIS mission is to protect the environment by improving the capacities of its members to implement and enforce legislation and to combat environmental crimes</w:t>
      </w:r>
    </w:p>
    <w:p w14:paraId="37EBFF4A" w14:textId="77777777" w:rsidR="00B576A1" w:rsidRDefault="00B576A1" w:rsidP="00DA11CD">
      <w:pPr>
        <w:spacing w:after="0" w:line="240" w:lineRule="auto"/>
      </w:pPr>
    </w:p>
    <w:p w14:paraId="73AD9C69" w14:textId="5FF4CDDC" w:rsidR="00B576A1" w:rsidRPr="00D54309" w:rsidRDefault="00EE740C" w:rsidP="00DA11CD">
      <w:pPr>
        <w:spacing w:after="0" w:line="240" w:lineRule="auto"/>
      </w:pPr>
      <w:r>
        <w:t xml:space="preserve">It is expected that, within the activities of </w:t>
      </w:r>
      <w:r w:rsidR="00B576A1">
        <w:t>THEMIS</w:t>
      </w:r>
      <w:r>
        <w:t>, an</w:t>
      </w:r>
      <w:r w:rsidR="00B576A1">
        <w:t xml:space="preserve"> I</w:t>
      </w:r>
      <w:r>
        <w:t xml:space="preserve">mpel </w:t>
      </w:r>
      <w:r w:rsidR="00B576A1">
        <w:t>R</w:t>
      </w:r>
      <w:r>
        <w:t xml:space="preserve">eview </w:t>
      </w:r>
      <w:r w:rsidR="00B576A1">
        <w:t>I</w:t>
      </w:r>
      <w:r>
        <w:t>nitiative</w:t>
      </w:r>
      <w:r w:rsidR="00B576A1">
        <w:t xml:space="preserve"> in </w:t>
      </w:r>
      <w:r>
        <w:t xml:space="preserve">the Republic of </w:t>
      </w:r>
      <w:r w:rsidR="00B576A1">
        <w:t xml:space="preserve">Macedonia </w:t>
      </w:r>
      <w:r>
        <w:t xml:space="preserve">will take place </w:t>
      </w:r>
      <w:r w:rsidR="00B576A1">
        <w:t>in October 2016</w:t>
      </w:r>
      <w:r>
        <w:t>,</w:t>
      </w:r>
      <w:r w:rsidR="00B576A1">
        <w:t xml:space="preserve"> focus</w:t>
      </w:r>
      <w:r>
        <w:t>sed</w:t>
      </w:r>
      <w:r w:rsidR="00B576A1">
        <w:t xml:space="preserve"> both on green / natur</w:t>
      </w:r>
      <w:r>
        <w:t>e protection</w:t>
      </w:r>
      <w:r w:rsidR="00B576A1">
        <w:t xml:space="preserve"> issues and environmental protection issues.</w:t>
      </w:r>
    </w:p>
    <w:p w14:paraId="200912A2" w14:textId="46F73D6E" w:rsidR="00D81408" w:rsidRPr="00D54309" w:rsidRDefault="00D81408" w:rsidP="000410F7">
      <w:pPr>
        <w:pStyle w:val="Heading3"/>
        <w:numPr>
          <w:ilvl w:val="2"/>
          <w:numId w:val="1"/>
        </w:numPr>
      </w:pPr>
      <w:bookmarkStart w:id="52" w:name="_Toc456711353"/>
      <w:bookmarkStart w:id="53" w:name="_Toc458077959"/>
      <w:r>
        <w:t>REC</w:t>
      </w:r>
      <w:bookmarkEnd w:id="52"/>
      <w:bookmarkEnd w:id="53"/>
    </w:p>
    <w:p w14:paraId="594248DB" w14:textId="3561CB5F" w:rsidR="00D037FB" w:rsidRPr="00D037FB" w:rsidRDefault="00D037FB" w:rsidP="00DA11CD">
      <w:pPr>
        <w:rPr>
          <w:lang w:val="en-US"/>
        </w:rPr>
      </w:pPr>
      <w:r w:rsidRPr="00D037FB">
        <w:rPr>
          <w:lang w:val="en-US"/>
        </w:rPr>
        <w:t xml:space="preserve">The Regional Environmental Center for Central and Eastern Europe </w:t>
      </w:r>
      <w:r w:rsidRPr="00D037FB">
        <w:rPr>
          <w:b/>
          <w:lang w:val="en-US"/>
        </w:rPr>
        <w:t>(REC)</w:t>
      </w:r>
      <w:r w:rsidR="00353AAB">
        <w:rPr>
          <w:lang w:val="en-US"/>
        </w:rPr>
        <w:t xml:space="preserve"> is an international organiz</w:t>
      </w:r>
      <w:r w:rsidRPr="00D037FB">
        <w:rPr>
          <w:lang w:val="en-US"/>
        </w:rPr>
        <w:t>ation with a mission to assist in addressing environmental issues through promoting cooperation among gover</w:t>
      </w:r>
      <w:r w:rsidR="00353AAB">
        <w:rPr>
          <w:lang w:val="en-US"/>
        </w:rPr>
        <w:t>nments, non-governmental organiz</w:t>
      </w:r>
      <w:r w:rsidRPr="00D037FB">
        <w:rPr>
          <w:lang w:val="en-US"/>
        </w:rPr>
        <w:t>ations, businesses and other environmental stakehol</w:t>
      </w:r>
      <w:r w:rsidR="00353AAB">
        <w:rPr>
          <w:lang w:val="en-US"/>
        </w:rPr>
        <w:t>ders and enforcement authorities</w:t>
      </w:r>
      <w:r w:rsidRPr="00D037FB">
        <w:rPr>
          <w:lang w:val="en-US"/>
        </w:rPr>
        <w:t>, and by supporting the free exchange of information and public participation in environmental decision making.</w:t>
      </w:r>
    </w:p>
    <w:p w14:paraId="2B241011" w14:textId="77777777" w:rsidR="00D037FB" w:rsidRDefault="00D037FB" w:rsidP="00DA11CD">
      <w:pPr>
        <w:rPr>
          <w:lang w:val="en-US"/>
        </w:rPr>
      </w:pPr>
      <w:r w:rsidRPr="00D037FB">
        <w:rPr>
          <w:lang w:val="en-US"/>
        </w:rPr>
        <w:t>REC supports the increasing the effectiveness of enforcement agencies, inspectorates, the judiciary, police and other relevant bodies in relation to compliance with environmental legislation in the region, improves the exchange of experience and knowledge with EU member states through stronger cooperation with enforcement networks (former BERCEN, ECENA, IMPEL, THEMIS, ...) and strengthens regional and international networking among environmental inspectors.</w:t>
      </w:r>
    </w:p>
    <w:p w14:paraId="64ADCD12" w14:textId="161D86CB" w:rsidR="00D81408" w:rsidRPr="00D54309" w:rsidRDefault="00D81408" w:rsidP="000410F7">
      <w:pPr>
        <w:pStyle w:val="Heading3"/>
        <w:numPr>
          <w:ilvl w:val="2"/>
          <w:numId w:val="1"/>
        </w:numPr>
      </w:pPr>
      <w:bookmarkStart w:id="54" w:name="_Toc456711354"/>
      <w:bookmarkStart w:id="55" w:name="_Toc458077960"/>
      <w:r>
        <w:t>UNDP</w:t>
      </w:r>
      <w:bookmarkEnd w:id="54"/>
      <w:bookmarkEnd w:id="55"/>
    </w:p>
    <w:p w14:paraId="3973E5FE" w14:textId="4D8A49DC" w:rsidR="00D81408" w:rsidRPr="00D81408" w:rsidRDefault="00D81408" w:rsidP="00DA11CD">
      <w:pPr>
        <w:rPr>
          <w:lang w:val="en-US"/>
        </w:rPr>
      </w:pPr>
      <w:r>
        <w:t>United Nation</w:t>
      </w:r>
      <w:r w:rsidR="00EE740C">
        <w:t>s</w:t>
      </w:r>
      <w:r>
        <w:t xml:space="preserve"> Development Programme </w:t>
      </w:r>
      <w:r>
        <w:rPr>
          <w:b/>
        </w:rPr>
        <w:t>(</w:t>
      </w:r>
      <w:r w:rsidRPr="00D81408">
        <w:rPr>
          <w:b/>
          <w:lang w:val="en-US"/>
        </w:rPr>
        <w:t>UNDP</w:t>
      </w:r>
      <w:r>
        <w:rPr>
          <w:b/>
          <w:lang w:val="en-US"/>
        </w:rPr>
        <w:t>)</w:t>
      </w:r>
      <w:r w:rsidRPr="00D81408">
        <w:rPr>
          <w:lang w:val="en-US"/>
        </w:rPr>
        <w:t xml:space="preserve"> promotes </w:t>
      </w:r>
      <w:r>
        <w:rPr>
          <w:lang w:val="en-US"/>
        </w:rPr>
        <w:t>a</w:t>
      </w:r>
      <w:r w:rsidRPr="00D81408">
        <w:rPr>
          <w:lang w:val="en-US"/>
        </w:rPr>
        <w:t>nd supports th</w:t>
      </w:r>
      <w:r w:rsidR="00353AAB">
        <w:rPr>
          <w:lang w:val="en-US"/>
        </w:rPr>
        <w:t>e long-term social and economic</w:t>
      </w:r>
      <w:r w:rsidRPr="00D81408">
        <w:rPr>
          <w:lang w:val="en-US"/>
        </w:rPr>
        <w:t xml:space="preserve"> Macedonian</w:t>
      </w:r>
      <w:r w:rsidR="00353AAB">
        <w:rPr>
          <w:lang w:val="en-US"/>
        </w:rPr>
        <w:t xml:space="preserve"> development which </w:t>
      </w:r>
      <w:r w:rsidRPr="00D81408">
        <w:rPr>
          <w:lang w:val="en-US"/>
        </w:rPr>
        <w:t>requires responsible management of natural resources, the red</w:t>
      </w:r>
      <w:r w:rsidR="00353AAB">
        <w:rPr>
          <w:lang w:val="en-US"/>
        </w:rPr>
        <w:t>uction of environmental hazards,</w:t>
      </w:r>
      <w:r w:rsidRPr="00D81408">
        <w:rPr>
          <w:lang w:val="en-US"/>
        </w:rPr>
        <w:t xml:space="preserve"> low c</w:t>
      </w:r>
      <w:r w:rsidR="00353AAB">
        <w:rPr>
          <w:lang w:val="en-US"/>
        </w:rPr>
        <w:t>arbon development and efficient</w:t>
      </w:r>
      <w:r w:rsidRPr="00D81408">
        <w:rPr>
          <w:lang w:val="en-US"/>
        </w:rPr>
        <w:t xml:space="preserve"> enforc</w:t>
      </w:r>
      <w:r w:rsidR="00D7502C">
        <w:rPr>
          <w:lang w:val="en-US"/>
        </w:rPr>
        <w:t xml:space="preserve">ement of environmental </w:t>
      </w:r>
      <w:r w:rsidR="00D7502C" w:rsidRPr="00353AAB">
        <w:rPr>
          <w:i/>
          <w:lang w:val="en-US"/>
        </w:rPr>
        <w:t>aquis</w:t>
      </w:r>
      <w:r w:rsidR="00D7502C">
        <w:rPr>
          <w:lang w:val="en-US"/>
        </w:rPr>
        <w:t xml:space="preserve">. </w:t>
      </w:r>
      <w:r w:rsidRPr="00D81408">
        <w:rPr>
          <w:lang w:val="en-US"/>
        </w:rPr>
        <w:t xml:space="preserve">UNDP helps decision-makers integrate environmental considerations and measures in policies and supports the national capacity to prevent pollution, maintain biodiversity, </w:t>
      </w:r>
      <w:r w:rsidRPr="00D81408">
        <w:rPr>
          <w:lang w:val="en-US"/>
        </w:rPr>
        <w:lastRenderedPageBreak/>
        <w:t>decrease the negative effects of climate change, implement energy efficiency measures and reduce the risks of natural disasters.</w:t>
      </w:r>
    </w:p>
    <w:p w14:paraId="59B70C8C" w14:textId="64CEE9EE" w:rsidR="00BB41D2" w:rsidRDefault="00D81408" w:rsidP="00DA11CD">
      <w:pPr>
        <w:rPr>
          <w:lang w:val="en-US"/>
        </w:rPr>
      </w:pPr>
      <w:r w:rsidRPr="00D81408">
        <w:rPr>
          <w:lang w:val="en-US"/>
        </w:rPr>
        <w:t>UNDP is providing expert assistance to policy-makers in transposing UN conventions on environmental issues and EU environmental directives into the national legal framework. UNDP is involved helping the Macedonian Government to implement the three major UN conventions on Climate Change, Biodiversity, and Desertification together with the provisions of the EU Water Framework and the EU Energy Efficiency Directive.</w:t>
      </w:r>
    </w:p>
    <w:p w14:paraId="1876E173" w14:textId="77777777" w:rsidR="00EE740C" w:rsidRDefault="00EE740C" w:rsidP="00DA11CD">
      <w:pPr>
        <w:rPr>
          <w:lang w:val="en-US"/>
        </w:rPr>
      </w:pPr>
    </w:p>
    <w:p w14:paraId="26228D5E" w14:textId="5FFE4A12" w:rsidR="009B5EC0" w:rsidRDefault="009B5EC0" w:rsidP="00DA11CD">
      <w:pPr>
        <w:pStyle w:val="Heading1"/>
        <w:numPr>
          <w:ilvl w:val="0"/>
          <w:numId w:val="1"/>
        </w:numPr>
        <w:rPr>
          <w:noProof/>
        </w:rPr>
      </w:pPr>
      <w:bookmarkStart w:id="56" w:name="_Toc456711355"/>
      <w:bookmarkStart w:id="57" w:name="_Toc458077961"/>
      <w:r>
        <w:rPr>
          <w:noProof/>
        </w:rPr>
        <w:t>Main remaining gaps in the field of environmental enforcement to be assessed in coming years</w:t>
      </w:r>
      <w:bookmarkEnd w:id="56"/>
      <w:bookmarkEnd w:id="57"/>
    </w:p>
    <w:p w14:paraId="23B3C548" w14:textId="76CB1401" w:rsidR="00EE740C" w:rsidRDefault="00EE740C" w:rsidP="00DA11CD">
      <w:pPr>
        <w:pStyle w:val="Heading2"/>
        <w:numPr>
          <w:ilvl w:val="1"/>
          <w:numId w:val="1"/>
        </w:numPr>
      </w:pPr>
      <w:bookmarkStart w:id="58" w:name="_Toc458077962"/>
      <w:r>
        <w:t>Assimilation and sustainability of recommendations and outputs delivered by this Twinning</w:t>
      </w:r>
      <w:bookmarkEnd w:id="58"/>
    </w:p>
    <w:p w14:paraId="4FD86BDC" w14:textId="6053400F" w:rsidR="00767B87" w:rsidRDefault="00431CDC" w:rsidP="00DA11CD">
      <w:pPr>
        <w:rPr>
          <w:lang w:val="en-US"/>
        </w:rPr>
      </w:pPr>
      <w:r>
        <w:rPr>
          <w:lang w:val="en-US"/>
        </w:rPr>
        <w:t xml:space="preserve">This Twinning project has provided </w:t>
      </w:r>
      <w:r w:rsidR="00597261">
        <w:rPr>
          <w:lang w:val="en-US"/>
        </w:rPr>
        <w:t xml:space="preserve">a </w:t>
      </w:r>
      <w:r>
        <w:rPr>
          <w:lang w:val="en-US"/>
        </w:rPr>
        <w:t xml:space="preserve">good platform </w:t>
      </w:r>
      <w:r w:rsidR="00597261">
        <w:rPr>
          <w:lang w:val="en-US"/>
        </w:rPr>
        <w:t xml:space="preserve">to </w:t>
      </w:r>
      <w:r>
        <w:rPr>
          <w:lang w:val="en-US"/>
        </w:rPr>
        <w:t xml:space="preserve">improve the performance of the </w:t>
      </w:r>
      <w:r w:rsidR="00CB62EC">
        <w:rPr>
          <w:lang w:val="en-US"/>
        </w:rPr>
        <w:t>SEI</w:t>
      </w:r>
      <w:r w:rsidR="003B07E3">
        <w:rPr>
          <w:lang w:val="en-US"/>
        </w:rPr>
        <w:t xml:space="preserve"> on environmental enforcement</w:t>
      </w:r>
      <w:r>
        <w:rPr>
          <w:lang w:val="en-US"/>
        </w:rPr>
        <w:t xml:space="preserve"> (manuals, guidelines, checklists, factsheets,</w:t>
      </w:r>
      <w:r w:rsidR="00767B87">
        <w:rPr>
          <w:lang w:val="en-US"/>
        </w:rPr>
        <w:t xml:space="preserve"> templates, reports, trainings, work on the spots, study tours…) in addition </w:t>
      </w:r>
      <w:r w:rsidR="00597261">
        <w:rPr>
          <w:lang w:val="en-US"/>
        </w:rPr>
        <w:t xml:space="preserve">to </w:t>
      </w:r>
      <w:r w:rsidR="00767B87">
        <w:rPr>
          <w:lang w:val="en-US"/>
        </w:rPr>
        <w:t xml:space="preserve">the recently purchased equipment (IT equipment, BPMS software, cars, sampling and onsite monitoring equipment,…). </w:t>
      </w:r>
    </w:p>
    <w:p w14:paraId="62CA82CF" w14:textId="092E6C49" w:rsidR="00EC4A13" w:rsidRDefault="00767B87" w:rsidP="00DA11CD">
      <w:pPr>
        <w:rPr>
          <w:lang w:val="en-US"/>
        </w:rPr>
      </w:pPr>
      <w:r>
        <w:rPr>
          <w:lang w:val="en-US"/>
        </w:rPr>
        <w:t xml:space="preserve">The </w:t>
      </w:r>
      <w:r w:rsidR="00CB62EC">
        <w:rPr>
          <w:lang w:val="en-US"/>
        </w:rPr>
        <w:t>SEI</w:t>
      </w:r>
      <w:r>
        <w:rPr>
          <w:lang w:val="en-US"/>
        </w:rPr>
        <w:t xml:space="preserve"> is using the equipment, documents and IT</w:t>
      </w:r>
      <w:r w:rsidR="00597261">
        <w:rPr>
          <w:lang w:val="en-US"/>
        </w:rPr>
        <w:t xml:space="preserve"> tool</w:t>
      </w:r>
      <w:r>
        <w:rPr>
          <w:lang w:val="en-US"/>
        </w:rPr>
        <w:t>s but further assistance is needed for full implementation in order to achieve EU standards in the performance of the enforcement bodies.</w:t>
      </w:r>
      <w:r w:rsidR="0048152D">
        <w:rPr>
          <w:lang w:val="en-US"/>
        </w:rPr>
        <w:t xml:space="preserve"> </w:t>
      </w:r>
      <w:r w:rsidR="003B07E3">
        <w:rPr>
          <w:lang w:val="en-US"/>
        </w:rPr>
        <w:t xml:space="preserve">The final results on compliance and environmental outcomes are so dependent on these final steps that the benefit of the effort of the follow-up are fully justified. </w:t>
      </w:r>
    </w:p>
    <w:p w14:paraId="169609E5" w14:textId="7C61B2B0" w:rsidR="009B5EC0" w:rsidRDefault="003B07E3" w:rsidP="00DA11CD">
      <w:pPr>
        <w:rPr>
          <w:lang w:val="en-US"/>
        </w:rPr>
      </w:pPr>
      <w:r>
        <w:rPr>
          <w:lang w:val="en-US"/>
        </w:rPr>
        <w:t xml:space="preserve">Therefore we </w:t>
      </w:r>
      <w:r w:rsidRPr="000410F7">
        <w:rPr>
          <w:b/>
          <w:lang w:val="en-US"/>
        </w:rPr>
        <w:t>strongly recommend the preparation of an implementation plan</w:t>
      </w:r>
      <w:r>
        <w:rPr>
          <w:lang w:val="en-US"/>
        </w:rPr>
        <w:t xml:space="preserve"> </w:t>
      </w:r>
      <w:r w:rsidRPr="000410F7">
        <w:rPr>
          <w:b/>
          <w:lang w:val="en-US"/>
        </w:rPr>
        <w:t xml:space="preserve">for the </w:t>
      </w:r>
      <w:r w:rsidR="0093210C" w:rsidRPr="000410F7">
        <w:rPr>
          <w:b/>
          <w:lang w:val="en-US"/>
        </w:rPr>
        <w:t xml:space="preserve">outputs </w:t>
      </w:r>
      <w:r w:rsidRPr="000410F7">
        <w:rPr>
          <w:b/>
          <w:lang w:val="en-US"/>
        </w:rPr>
        <w:t>of the Twinning</w:t>
      </w:r>
      <w:r>
        <w:rPr>
          <w:lang w:val="en-US"/>
        </w:rPr>
        <w:t xml:space="preserve">. The time constraints of the Twinning project </w:t>
      </w:r>
      <w:r w:rsidR="00597261">
        <w:rPr>
          <w:lang w:val="en-US"/>
        </w:rPr>
        <w:t>prevented the full</w:t>
      </w:r>
      <w:r>
        <w:rPr>
          <w:lang w:val="en-US"/>
        </w:rPr>
        <w:t xml:space="preserve"> implement</w:t>
      </w:r>
      <w:r w:rsidR="00597261">
        <w:rPr>
          <w:lang w:val="en-US"/>
        </w:rPr>
        <w:t>ation of</w:t>
      </w:r>
      <w:r>
        <w:rPr>
          <w:lang w:val="en-US"/>
        </w:rPr>
        <w:t xml:space="preserve"> the </w:t>
      </w:r>
      <w:r w:rsidR="0093210C">
        <w:rPr>
          <w:lang w:val="en-US"/>
        </w:rPr>
        <w:t>outputs</w:t>
      </w:r>
      <w:r>
        <w:rPr>
          <w:lang w:val="en-US"/>
        </w:rPr>
        <w:t>. Therefore the implementation plan should be based on the principle that the work should be done mainly by the beneficiary and the time for full implementation should be realistic</w:t>
      </w:r>
      <w:r w:rsidR="009D4254">
        <w:rPr>
          <w:lang w:val="en-US"/>
        </w:rPr>
        <w:t xml:space="preserve"> and clearly </w:t>
      </w:r>
      <w:r w:rsidR="00597261">
        <w:rPr>
          <w:lang w:val="en-US"/>
        </w:rPr>
        <w:t>long</w:t>
      </w:r>
      <w:r w:rsidR="009D4254">
        <w:rPr>
          <w:lang w:val="en-US"/>
        </w:rPr>
        <w:t xml:space="preserve">er than the one for this Twinning. On top of that the participation of external assistance/advice for the implementation could be an additional guarantee for the success of the main aim of Twinning projects on compliance assurance </w:t>
      </w:r>
      <w:r w:rsidR="00597261">
        <w:rPr>
          <w:lang w:val="en-US"/>
        </w:rPr>
        <w:t>with</w:t>
      </w:r>
      <w:r w:rsidR="009D4254">
        <w:rPr>
          <w:lang w:val="en-US"/>
        </w:rPr>
        <w:t xml:space="preserve"> the European legislation.</w:t>
      </w:r>
    </w:p>
    <w:p w14:paraId="2CF765FD" w14:textId="4EE5CC56" w:rsidR="00D83AE2" w:rsidRDefault="00D83AE2" w:rsidP="00DA11CD">
      <w:pPr>
        <w:rPr>
          <w:lang w:val="en-US"/>
        </w:rPr>
      </w:pPr>
      <w:r>
        <w:rPr>
          <w:lang w:val="en-US"/>
        </w:rPr>
        <w:t xml:space="preserve">Building enforcement capacity has been the main objective of the project and a lot </w:t>
      </w:r>
      <w:r w:rsidR="0058049A">
        <w:rPr>
          <w:lang w:val="en-US"/>
        </w:rPr>
        <w:t xml:space="preserve">has </w:t>
      </w:r>
      <w:r>
        <w:rPr>
          <w:lang w:val="en-US"/>
        </w:rPr>
        <w:t xml:space="preserve">been done </w:t>
      </w:r>
      <w:r w:rsidR="0058049A">
        <w:rPr>
          <w:lang w:val="en-US"/>
        </w:rPr>
        <w:t>to improve</w:t>
      </w:r>
      <w:r>
        <w:rPr>
          <w:lang w:val="en-US"/>
        </w:rPr>
        <w:t xml:space="preserve"> the qualification of the inspectors. On the other side, steps have been </w:t>
      </w:r>
      <w:r w:rsidR="0058049A">
        <w:rPr>
          <w:lang w:val="en-US"/>
        </w:rPr>
        <w:t xml:space="preserve">taken </w:t>
      </w:r>
      <w:r>
        <w:rPr>
          <w:lang w:val="en-US"/>
        </w:rPr>
        <w:t xml:space="preserve">on the human and technical resources of the SEI. In that sense, the above mentioned Law can help with the lack of human resources but final adjustment between working loads and human resources </w:t>
      </w:r>
      <w:r w:rsidR="0058049A">
        <w:rPr>
          <w:lang w:val="en-US"/>
        </w:rPr>
        <w:t xml:space="preserve">is </w:t>
      </w:r>
      <w:r>
        <w:rPr>
          <w:lang w:val="en-US"/>
        </w:rPr>
        <w:t>needed. In the case</w:t>
      </w:r>
      <w:r w:rsidR="0058049A">
        <w:rPr>
          <w:lang w:val="en-US"/>
        </w:rPr>
        <w:t xml:space="preserve"> of</w:t>
      </w:r>
      <w:r>
        <w:rPr>
          <w:lang w:val="en-US"/>
        </w:rPr>
        <w:t xml:space="preserve"> technical resources as IT equipment, software, interoperability and e-administration fur</w:t>
      </w:r>
      <w:r w:rsidR="00D037FB">
        <w:rPr>
          <w:lang w:val="en-US"/>
        </w:rPr>
        <w:t xml:space="preserve">ther work would help to a more efficient and effective </w:t>
      </w:r>
      <w:r w:rsidR="00CB62EC">
        <w:rPr>
          <w:lang w:val="en-US"/>
        </w:rPr>
        <w:t>SEI</w:t>
      </w:r>
      <w:r w:rsidR="00D037FB">
        <w:rPr>
          <w:lang w:val="en-US"/>
        </w:rPr>
        <w:t>.</w:t>
      </w:r>
    </w:p>
    <w:p w14:paraId="5512E5C3" w14:textId="7FBF9ADC" w:rsidR="00CC2677" w:rsidRDefault="00CC2677" w:rsidP="00CC2677">
      <w:pPr>
        <w:pStyle w:val="Heading2"/>
        <w:numPr>
          <w:ilvl w:val="1"/>
          <w:numId w:val="1"/>
        </w:numPr>
        <w:rPr>
          <w:lang w:val="en-US"/>
        </w:rPr>
      </w:pPr>
      <w:bookmarkStart w:id="59" w:name="_Toc458077963"/>
      <w:r>
        <w:rPr>
          <w:lang w:val="en-US"/>
        </w:rPr>
        <w:lastRenderedPageBreak/>
        <w:t>Coordination &amp; effectiveness of enforcement chain</w:t>
      </w:r>
      <w:bookmarkEnd w:id="59"/>
    </w:p>
    <w:p w14:paraId="331C3144" w14:textId="5B6F80EE" w:rsidR="00655C43" w:rsidRDefault="00423CF7" w:rsidP="00CC15C8">
      <w:pPr>
        <w:rPr>
          <w:lang w:val="en-US"/>
        </w:rPr>
      </w:pPr>
      <w:r>
        <w:rPr>
          <w:lang w:val="en-US"/>
        </w:rPr>
        <w:t xml:space="preserve">The Twinning </w:t>
      </w:r>
      <w:r w:rsidR="00CC15C8" w:rsidRPr="00CC15C8">
        <w:rPr>
          <w:lang w:val="en-US"/>
        </w:rPr>
        <w:t xml:space="preserve">team, included the beneficiary, already identified one of the main gaps of the enforcement system: the present structure of the competent bodies on environmental enforcement with the state level and the local level, and the specific case of the City of Skopje, without a strong mechanism of coordination or networking. A quick and clear proposal was developed to overcome this gap, the proposal for a new Law on Environmental Inspection. Endorsing this proposal is seen as a critical step forward to strengthen the environmental enforcement capacity in Macedonia.  </w:t>
      </w:r>
    </w:p>
    <w:p w14:paraId="00C50BF6" w14:textId="0CD286BA" w:rsidR="00CC15C8" w:rsidRPr="00CC15C8" w:rsidRDefault="00CC15C8" w:rsidP="00CC15C8">
      <w:pPr>
        <w:rPr>
          <w:lang w:val="en-US"/>
        </w:rPr>
      </w:pPr>
      <w:r>
        <w:rPr>
          <w:lang w:val="en-US"/>
        </w:rPr>
        <w:t xml:space="preserve">In addition the establishment of a Network of Environmental Inspectors (topic discussed in July 2016 in a series of workshops with SEI and local inspectors and permit writers) is considered as an important step towards the </w:t>
      </w:r>
      <w:r w:rsidR="00655C43">
        <w:rPr>
          <w:lang w:val="en-US"/>
        </w:rPr>
        <w:t xml:space="preserve">improvement of coordination, communication and capacity building of inspectors. It is expected that in </w:t>
      </w:r>
      <w:r w:rsidR="00423CF7">
        <w:rPr>
          <w:lang w:val="en-US"/>
        </w:rPr>
        <w:t>a</w:t>
      </w:r>
      <w:r w:rsidR="00655C43">
        <w:rPr>
          <w:lang w:val="en-US"/>
        </w:rPr>
        <w:t>utumn of 2016 steps will be taken to create such network and start its activities.</w:t>
      </w:r>
    </w:p>
    <w:p w14:paraId="6343D48C" w14:textId="699EA25B" w:rsidR="00B255EE" w:rsidRDefault="00CC2677" w:rsidP="00DA11CD">
      <w:pPr>
        <w:rPr>
          <w:lang w:val="en-US"/>
        </w:rPr>
      </w:pPr>
      <w:r>
        <w:rPr>
          <w:lang w:val="en-US"/>
        </w:rPr>
        <w:t>Up to now</w:t>
      </w:r>
      <w:r w:rsidR="00B255EE">
        <w:rPr>
          <w:lang w:val="en-US"/>
        </w:rPr>
        <w:t xml:space="preserve"> </w:t>
      </w:r>
      <w:r>
        <w:t>inspectors are involved in the legal procedure derived from inspection findings, and there is no systematic support from legal advisors. Moreover there is need for more coordination with judges and prosecutors. This leads to a reduced effectiveness of the enforcement chain. A review of the steps and actors involved in the legal procedure derived from inspection findings should take place, to improve the effectiveness of the enforcement system.</w:t>
      </w:r>
    </w:p>
    <w:p w14:paraId="0539D71B" w14:textId="67D9059F" w:rsidR="00021443" w:rsidRDefault="00021443" w:rsidP="00DA11CD">
      <w:pPr>
        <w:pStyle w:val="Heading2"/>
        <w:numPr>
          <w:ilvl w:val="1"/>
          <w:numId w:val="1"/>
        </w:numPr>
        <w:rPr>
          <w:lang w:val="en-US"/>
        </w:rPr>
      </w:pPr>
      <w:bookmarkStart w:id="60" w:name="_Toc456711356"/>
      <w:bookmarkStart w:id="61" w:name="_Toc458077964"/>
      <w:r>
        <w:rPr>
          <w:lang w:val="en-US"/>
        </w:rPr>
        <w:t>Equipment</w:t>
      </w:r>
      <w:bookmarkEnd w:id="60"/>
      <w:bookmarkEnd w:id="61"/>
    </w:p>
    <w:p w14:paraId="66737695" w14:textId="03874D57" w:rsidR="00B255EE" w:rsidRDefault="00B255EE" w:rsidP="00DA11CD">
      <w:pPr>
        <w:rPr>
          <w:lang w:val="en-US"/>
        </w:rPr>
      </w:pPr>
      <w:r>
        <w:rPr>
          <w:lang w:val="en-US"/>
        </w:rPr>
        <w:t xml:space="preserve">A common characteristic in the environmental enforcement systems of the EU is the limitation of resources. In this context, e-administration provides a unique opportunity to </w:t>
      </w:r>
      <w:r w:rsidR="0058049A">
        <w:rPr>
          <w:lang w:val="en-US"/>
        </w:rPr>
        <w:t>increase</w:t>
      </w:r>
      <w:r>
        <w:rPr>
          <w:lang w:val="en-US"/>
        </w:rPr>
        <w:t xml:space="preserve"> </w:t>
      </w:r>
      <w:r w:rsidR="0093210C">
        <w:rPr>
          <w:lang w:val="en-US"/>
        </w:rPr>
        <w:t xml:space="preserve">the </w:t>
      </w:r>
      <w:r>
        <w:rPr>
          <w:lang w:val="en-US"/>
        </w:rPr>
        <w:t xml:space="preserve">capacity. The </w:t>
      </w:r>
      <w:r w:rsidR="0058049A">
        <w:rPr>
          <w:lang w:val="en-US"/>
        </w:rPr>
        <w:t xml:space="preserve">basis </w:t>
      </w:r>
      <w:r>
        <w:rPr>
          <w:lang w:val="en-US"/>
        </w:rPr>
        <w:t xml:space="preserve">for </w:t>
      </w:r>
      <w:r w:rsidR="0093210C">
        <w:rPr>
          <w:lang w:val="en-US"/>
        </w:rPr>
        <w:t xml:space="preserve">effective </w:t>
      </w:r>
      <w:r>
        <w:rPr>
          <w:lang w:val="en-US"/>
        </w:rPr>
        <w:t>e-administration is</w:t>
      </w:r>
      <w:r w:rsidR="00B2725E">
        <w:rPr>
          <w:lang w:val="en-US"/>
        </w:rPr>
        <w:t xml:space="preserve"> an</w:t>
      </w:r>
      <w:r w:rsidR="0093210C">
        <w:rPr>
          <w:lang w:val="en-US"/>
        </w:rPr>
        <w:t xml:space="preserve"> </w:t>
      </w:r>
      <w:r w:rsidR="00B2725E">
        <w:rPr>
          <w:lang w:val="en-US"/>
        </w:rPr>
        <w:t>advance</w:t>
      </w:r>
      <w:r w:rsidR="0058049A">
        <w:rPr>
          <w:lang w:val="en-US"/>
        </w:rPr>
        <w:t>d</w:t>
      </w:r>
      <w:r w:rsidR="00B2725E">
        <w:rPr>
          <w:lang w:val="en-US"/>
        </w:rPr>
        <w:t xml:space="preserve"> </w:t>
      </w:r>
      <w:r>
        <w:rPr>
          <w:lang w:val="en-US"/>
        </w:rPr>
        <w:t xml:space="preserve">IT equipment and software. Most of the Member States share a common experience of </w:t>
      </w:r>
      <w:r w:rsidR="000E6F0E">
        <w:rPr>
          <w:lang w:val="en-US"/>
        </w:rPr>
        <w:t>difficulties and sometimes failures</w:t>
      </w:r>
      <w:r>
        <w:rPr>
          <w:lang w:val="en-US"/>
        </w:rPr>
        <w:t xml:space="preserve"> in this area</w:t>
      </w:r>
      <w:r w:rsidR="000E6F0E">
        <w:rPr>
          <w:lang w:val="en-US"/>
        </w:rPr>
        <w:t xml:space="preserve">, </w:t>
      </w:r>
      <w:r>
        <w:rPr>
          <w:lang w:val="en-US"/>
        </w:rPr>
        <w:t xml:space="preserve">learning </w:t>
      </w:r>
      <w:r w:rsidR="000E6F0E">
        <w:rPr>
          <w:lang w:val="en-US"/>
        </w:rPr>
        <w:t xml:space="preserve">lessons </w:t>
      </w:r>
      <w:r>
        <w:rPr>
          <w:lang w:val="en-US"/>
        </w:rPr>
        <w:t xml:space="preserve">from it. </w:t>
      </w:r>
      <w:r w:rsidR="00B2725E">
        <w:rPr>
          <w:lang w:val="en-US"/>
        </w:rPr>
        <w:t>It is s</w:t>
      </w:r>
      <w:r>
        <w:rPr>
          <w:lang w:val="en-US"/>
        </w:rPr>
        <w:t>till difficult to find a clear way through, as discussed at the IMPEL workshop of the X-cutting team on enforcement and technology. P</w:t>
      </w:r>
      <w:r w:rsidR="00423CF7">
        <w:rPr>
          <w:lang w:val="en-US"/>
        </w:rPr>
        <w:t xml:space="preserve">ast experiences of MS recommend to </w:t>
      </w:r>
      <w:r w:rsidR="009C7EEA">
        <w:rPr>
          <w:lang w:val="en-US"/>
        </w:rPr>
        <w:t>choose</w:t>
      </w:r>
      <w:r w:rsidR="000E6F0E">
        <w:rPr>
          <w:lang w:val="en-US"/>
        </w:rPr>
        <w:t xml:space="preserve"> </w:t>
      </w:r>
      <w:r w:rsidR="00B2725E">
        <w:rPr>
          <w:lang w:val="en-US"/>
        </w:rPr>
        <w:t xml:space="preserve">one of </w:t>
      </w:r>
      <w:r w:rsidR="009C7EEA">
        <w:rPr>
          <w:lang w:val="en-US"/>
        </w:rPr>
        <w:t xml:space="preserve">the </w:t>
      </w:r>
      <w:r w:rsidR="00B2725E">
        <w:rPr>
          <w:lang w:val="en-US"/>
        </w:rPr>
        <w:t>following possibilities:</w:t>
      </w:r>
      <w:r w:rsidR="009C7EEA">
        <w:rPr>
          <w:lang w:val="en-US"/>
        </w:rPr>
        <w:t xml:space="preserve"> (i)</w:t>
      </w:r>
      <w:r w:rsidR="00B2725E">
        <w:rPr>
          <w:lang w:val="en-US"/>
        </w:rPr>
        <w:t xml:space="preserve"> </w:t>
      </w:r>
      <w:r>
        <w:rPr>
          <w:lang w:val="en-US"/>
        </w:rPr>
        <w:t xml:space="preserve">to go for commercial packages or </w:t>
      </w:r>
      <w:r w:rsidR="009C7EEA">
        <w:rPr>
          <w:lang w:val="en-US"/>
        </w:rPr>
        <w:t xml:space="preserve">(ii) </w:t>
      </w:r>
      <w:r w:rsidR="00981119">
        <w:rPr>
          <w:lang w:val="en-US"/>
        </w:rPr>
        <w:t xml:space="preserve">free software development. </w:t>
      </w:r>
    </w:p>
    <w:p w14:paraId="2056B403" w14:textId="46645580" w:rsidR="00981119" w:rsidRDefault="00981119" w:rsidP="00DA11CD">
      <w:pPr>
        <w:rPr>
          <w:lang w:val="en-US"/>
        </w:rPr>
      </w:pPr>
      <w:r>
        <w:rPr>
          <w:lang w:val="en-US"/>
        </w:rPr>
        <w:t xml:space="preserve">The MoEPP is working on an environmental information system and SEI is in the phase of implementing the BPMS developed </w:t>
      </w:r>
      <w:r w:rsidR="009C7EEA">
        <w:rPr>
          <w:lang w:val="en-US"/>
        </w:rPr>
        <w:t>through</w:t>
      </w:r>
      <w:r>
        <w:rPr>
          <w:lang w:val="en-US"/>
        </w:rPr>
        <w:t xml:space="preserve"> the supply contract</w:t>
      </w:r>
      <w:r w:rsidR="009C7EEA">
        <w:rPr>
          <w:lang w:val="en-US"/>
        </w:rPr>
        <w:t xml:space="preserve"> described in section 2.3</w:t>
      </w:r>
      <w:r>
        <w:rPr>
          <w:lang w:val="en-US"/>
        </w:rPr>
        <w:t xml:space="preserve">. </w:t>
      </w:r>
      <w:r w:rsidR="009C7EEA">
        <w:rPr>
          <w:lang w:val="en-US"/>
        </w:rPr>
        <w:t>As discussed in more detail in the output from this Twinning “</w:t>
      </w:r>
      <w:r w:rsidR="00247560">
        <w:rPr>
          <w:lang w:val="en-US"/>
        </w:rPr>
        <w:t>3.1.3.b</w:t>
      </w:r>
      <w:r w:rsidR="00DA11CD">
        <w:rPr>
          <w:lang w:val="en-US"/>
        </w:rPr>
        <w:t>_</w:t>
      </w:r>
      <w:r w:rsidR="00247560" w:rsidRPr="00247560">
        <w:rPr>
          <w:lang w:val="en-US"/>
        </w:rPr>
        <w:t>Assessment-and-recommendations_SEIs-BPMS_EN_160529</w:t>
      </w:r>
      <w:r w:rsidR="00247560">
        <w:rPr>
          <w:lang w:val="en-US"/>
        </w:rPr>
        <w:t>”, f</w:t>
      </w:r>
      <w:r>
        <w:rPr>
          <w:lang w:val="en-US"/>
        </w:rPr>
        <w:t xml:space="preserve">urther checking by IT technicians and users must be done on the functionalities and IT gaps, to make sure that </w:t>
      </w:r>
      <w:r w:rsidR="009C7EEA">
        <w:rPr>
          <w:lang w:val="en-US"/>
        </w:rPr>
        <w:t xml:space="preserve">the </w:t>
      </w:r>
      <w:r>
        <w:rPr>
          <w:lang w:val="en-US"/>
        </w:rPr>
        <w:t>BPMS can meet the needs of the SEI. Besides</w:t>
      </w:r>
      <w:r w:rsidR="00B2725E">
        <w:rPr>
          <w:lang w:val="en-US"/>
        </w:rPr>
        <w:t xml:space="preserve">, </w:t>
      </w:r>
      <w:r>
        <w:rPr>
          <w:lang w:val="en-US"/>
        </w:rPr>
        <w:t xml:space="preserve">the system must be compatible </w:t>
      </w:r>
      <w:r w:rsidR="009C7EEA">
        <w:rPr>
          <w:lang w:val="en-US"/>
        </w:rPr>
        <w:t xml:space="preserve">with </w:t>
      </w:r>
      <w:r>
        <w:rPr>
          <w:lang w:val="en-US"/>
        </w:rPr>
        <w:t xml:space="preserve">a full and effective interoperability with other systems, </w:t>
      </w:r>
      <w:r w:rsidR="009C7EEA">
        <w:rPr>
          <w:lang w:val="en-US"/>
        </w:rPr>
        <w:t>in particular</w:t>
      </w:r>
      <w:r>
        <w:rPr>
          <w:lang w:val="en-US"/>
        </w:rPr>
        <w:t xml:space="preserve"> the environmental information platform the MoEPP is working on.</w:t>
      </w:r>
    </w:p>
    <w:p w14:paraId="02FC372F" w14:textId="1230DF60" w:rsidR="000E0F8B" w:rsidRDefault="000E0F8B" w:rsidP="00DA11CD">
      <w:pPr>
        <w:rPr>
          <w:lang w:val="en-US"/>
        </w:rPr>
      </w:pPr>
      <w:r>
        <w:rPr>
          <w:lang w:val="en-US"/>
        </w:rPr>
        <w:t xml:space="preserve">The </w:t>
      </w:r>
      <w:r w:rsidR="005813EC">
        <w:rPr>
          <w:lang w:val="en-US"/>
        </w:rPr>
        <w:t>acceptance of the system</w:t>
      </w:r>
      <w:r>
        <w:rPr>
          <w:lang w:val="en-US"/>
        </w:rPr>
        <w:t xml:space="preserve"> </w:t>
      </w:r>
      <w:r w:rsidR="005813EC">
        <w:rPr>
          <w:lang w:val="en-US"/>
        </w:rPr>
        <w:t>is</w:t>
      </w:r>
      <w:r>
        <w:rPr>
          <w:lang w:val="en-US"/>
        </w:rPr>
        <w:t xml:space="preserve"> largely dependent on how friendly </w:t>
      </w:r>
      <w:r w:rsidR="009C7EEA">
        <w:rPr>
          <w:lang w:val="en-US"/>
        </w:rPr>
        <w:t xml:space="preserve">it </w:t>
      </w:r>
      <w:r>
        <w:rPr>
          <w:lang w:val="en-US"/>
        </w:rPr>
        <w:t xml:space="preserve">is </w:t>
      </w:r>
      <w:r w:rsidR="00D729B7">
        <w:rPr>
          <w:lang w:val="en-US"/>
        </w:rPr>
        <w:t>for the users</w:t>
      </w:r>
      <w:r>
        <w:rPr>
          <w:lang w:val="en-US"/>
        </w:rPr>
        <w:t xml:space="preserve">. </w:t>
      </w:r>
      <w:r w:rsidR="005813EC">
        <w:rPr>
          <w:lang w:val="en-US"/>
        </w:rPr>
        <w:t xml:space="preserve">In this sense, checking the system with users before is passed to full production is desirable to adjust it. </w:t>
      </w:r>
    </w:p>
    <w:p w14:paraId="3E6F222F" w14:textId="77777777" w:rsidR="001E019E" w:rsidRPr="001E019E" w:rsidRDefault="001E019E" w:rsidP="00DA11CD">
      <w:pPr>
        <w:rPr>
          <w:noProof/>
          <w:lang w:val="en-US"/>
        </w:rPr>
      </w:pPr>
    </w:p>
    <w:p w14:paraId="040D01FE" w14:textId="13A92270" w:rsidR="003314AE" w:rsidRDefault="009B5EC0" w:rsidP="00DA11CD">
      <w:pPr>
        <w:pStyle w:val="Heading1"/>
        <w:numPr>
          <w:ilvl w:val="0"/>
          <w:numId w:val="1"/>
        </w:numPr>
        <w:rPr>
          <w:noProof/>
          <w:lang w:val="en-US"/>
        </w:rPr>
      </w:pPr>
      <w:bookmarkStart w:id="62" w:name="_Toc456711357"/>
      <w:bookmarkStart w:id="63" w:name="_Toc458077965"/>
      <w:r>
        <w:rPr>
          <w:noProof/>
          <w:lang w:val="en-US"/>
        </w:rPr>
        <w:lastRenderedPageBreak/>
        <w:t>IPA-2 and other funding opportunities in the field of environmental enforcement for the next years</w:t>
      </w:r>
      <w:bookmarkEnd w:id="62"/>
      <w:bookmarkEnd w:id="63"/>
    </w:p>
    <w:p w14:paraId="633137A4" w14:textId="17D9352B" w:rsidR="00715E6F" w:rsidRDefault="009B5EC0" w:rsidP="00DA11CD">
      <w:pPr>
        <w:pStyle w:val="Heading2"/>
        <w:numPr>
          <w:ilvl w:val="1"/>
          <w:numId w:val="1"/>
        </w:numPr>
        <w:rPr>
          <w:noProof/>
          <w:lang w:val="en-US"/>
        </w:rPr>
      </w:pPr>
      <w:bookmarkStart w:id="64" w:name="_Toc456711358"/>
      <w:bookmarkStart w:id="65" w:name="_Toc458077966"/>
      <w:r>
        <w:rPr>
          <w:noProof/>
          <w:lang w:val="en-US"/>
        </w:rPr>
        <w:t>Programmed IPA-2 actions related to environmental enforcement</w:t>
      </w:r>
      <w:bookmarkEnd w:id="64"/>
      <w:bookmarkEnd w:id="65"/>
    </w:p>
    <w:p w14:paraId="74A28F0F" w14:textId="4BDE1FD6" w:rsidR="009B5EC0" w:rsidRDefault="009B5EC0" w:rsidP="00DA11CD">
      <w:pPr>
        <w:rPr>
          <w:lang w:val="en-US"/>
        </w:rPr>
      </w:pPr>
      <w:r>
        <w:rPr>
          <w:lang w:val="en-US"/>
        </w:rPr>
        <w:t>According to the information provided to the RTA &amp; RTA Counterpart by MoEPP’s SPO in a meeting held on the 3</w:t>
      </w:r>
      <w:r w:rsidRPr="004568EE">
        <w:rPr>
          <w:vertAlign w:val="superscript"/>
          <w:lang w:val="en-US"/>
        </w:rPr>
        <w:t>rd</w:t>
      </w:r>
      <w:r>
        <w:rPr>
          <w:lang w:val="en-US"/>
        </w:rPr>
        <w:t xml:space="preserve"> of June about possibilities in next years within MoEPP programming of IPA-2 funds, these are the programmed actions related to the field of environmental enforcement:</w:t>
      </w:r>
    </w:p>
    <w:p w14:paraId="768C41C9" w14:textId="77F63179" w:rsidR="00DC2778" w:rsidRPr="00DA11CD" w:rsidRDefault="009B5EC0" w:rsidP="00DA11CD">
      <w:pPr>
        <w:pStyle w:val="ListParagraph"/>
        <w:numPr>
          <w:ilvl w:val="0"/>
          <w:numId w:val="4"/>
        </w:numPr>
        <w:spacing w:after="200" w:line="276" w:lineRule="auto"/>
        <w:jc w:val="both"/>
        <w:rPr>
          <w:lang w:val="en-US"/>
        </w:rPr>
      </w:pPr>
      <w:r w:rsidRPr="004568EE">
        <w:rPr>
          <w:lang w:val="en-US"/>
        </w:rPr>
        <w:t>For SEI it is plann</w:t>
      </w:r>
      <w:r w:rsidR="00353AAB">
        <w:rPr>
          <w:lang w:val="en-US"/>
        </w:rPr>
        <w:t>ed 1 Twinning (strengthening co</w:t>
      </w:r>
      <w:r w:rsidRPr="004568EE">
        <w:rPr>
          <w:lang w:val="en-US"/>
        </w:rPr>
        <w:t>operation for enforcement of environment and climate change legislation) within IPA-2. 24+3 months, about 1 million</w:t>
      </w:r>
      <w:r w:rsidR="00DC2778">
        <w:rPr>
          <w:lang w:val="en-US"/>
        </w:rPr>
        <w:t xml:space="preserve"> €</w:t>
      </w:r>
      <w:r w:rsidRPr="004568EE">
        <w:rPr>
          <w:lang w:val="en-US"/>
        </w:rPr>
        <w:t xml:space="preserve">. Procedure should start 05/2017 (so implementation </w:t>
      </w:r>
      <w:r w:rsidR="00DC2778">
        <w:rPr>
          <w:lang w:val="en-US"/>
        </w:rPr>
        <w:t xml:space="preserve">earliest </w:t>
      </w:r>
      <w:r w:rsidRPr="004568EE">
        <w:rPr>
          <w:lang w:val="en-US"/>
        </w:rPr>
        <w:t>05/2018). Topics not identified, just inspection on environment. In any case part of the project should include climate change issues</w:t>
      </w:r>
      <w:r w:rsidR="00DC2778">
        <w:rPr>
          <w:rStyle w:val="FootnoteReference"/>
          <w:lang w:val="en-US"/>
        </w:rPr>
        <w:footnoteReference w:id="3"/>
      </w:r>
      <w:r w:rsidRPr="004568EE">
        <w:rPr>
          <w:lang w:val="en-US"/>
        </w:rPr>
        <w:t>.</w:t>
      </w:r>
    </w:p>
    <w:p w14:paraId="0CA9EA38" w14:textId="2858B09D" w:rsidR="009B5EC0" w:rsidRPr="004568EE" w:rsidRDefault="009B5EC0" w:rsidP="00DA11CD">
      <w:pPr>
        <w:pStyle w:val="ListParagraph"/>
        <w:numPr>
          <w:ilvl w:val="0"/>
          <w:numId w:val="4"/>
        </w:numPr>
        <w:spacing w:after="200" w:line="276" w:lineRule="auto"/>
        <w:jc w:val="both"/>
        <w:rPr>
          <w:lang w:val="en-US"/>
        </w:rPr>
      </w:pPr>
      <w:r w:rsidRPr="004568EE">
        <w:rPr>
          <w:lang w:val="en-US"/>
        </w:rPr>
        <w:t>Another Twinning project is envisaged to cover horizontal issues (strengthening cooperation for implementation of horizontal legislation), 0.9 million</w:t>
      </w:r>
      <w:r w:rsidR="00DC2778">
        <w:rPr>
          <w:lang w:val="en-US"/>
        </w:rPr>
        <w:t xml:space="preserve"> €</w:t>
      </w:r>
      <w:r w:rsidRPr="004568EE">
        <w:rPr>
          <w:lang w:val="en-US"/>
        </w:rPr>
        <w:t xml:space="preserve">, 21+3 months. It will cover EIA, SEA, Public </w:t>
      </w:r>
      <w:r w:rsidRPr="00E9433F">
        <w:rPr>
          <w:lang w:val="en-US"/>
        </w:rPr>
        <w:t>Participation, Access to Information, Environmental Crime</w:t>
      </w:r>
      <w:r w:rsidR="00DC2778" w:rsidRPr="00E9433F">
        <w:rPr>
          <w:lang w:val="en-US"/>
        </w:rPr>
        <w:t xml:space="preserve"> and Environmental Liability</w:t>
      </w:r>
      <w:r w:rsidRPr="00E9433F">
        <w:rPr>
          <w:lang w:val="en-US"/>
        </w:rPr>
        <w:t xml:space="preserve">. It will </w:t>
      </w:r>
      <w:r w:rsidR="00423CF7" w:rsidRPr="00E9433F">
        <w:rPr>
          <w:lang w:val="en-US"/>
        </w:rPr>
        <w:t xml:space="preserve">ensure </w:t>
      </w:r>
      <w:r w:rsidR="00E9433F" w:rsidRPr="00E9433F">
        <w:rPr>
          <w:lang w:val="en-US"/>
        </w:rPr>
        <w:t>a</w:t>
      </w:r>
      <w:r w:rsidR="00423CF7" w:rsidRPr="00E9433F">
        <w:rPr>
          <w:lang w:val="en-US"/>
        </w:rPr>
        <w:t xml:space="preserve"> complete </w:t>
      </w:r>
      <w:r w:rsidRPr="00E9433F">
        <w:rPr>
          <w:lang w:val="en-US"/>
        </w:rPr>
        <w:t>transpos</w:t>
      </w:r>
      <w:r w:rsidR="00423CF7" w:rsidRPr="00E9433F">
        <w:rPr>
          <w:lang w:val="en-US"/>
        </w:rPr>
        <w:t xml:space="preserve">ition of </w:t>
      </w:r>
      <w:r w:rsidRPr="00E9433F">
        <w:rPr>
          <w:lang w:val="en-US"/>
        </w:rPr>
        <w:t xml:space="preserve">the Environmental Crime Directive </w:t>
      </w:r>
      <w:r w:rsidR="00423CF7" w:rsidRPr="00E9433F">
        <w:rPr>
          <w:lang w:val="en-US"/>
        </w:rPr>
        <w:t xml:space="preserve">into national legislation </w:t>
      </w:r>
      <w:r w:rsidRPr="004568EE">
        <w:rPr>
          <w:lang w:val="en-US"/>
        </w:rPr>
        <w:t>and provide some trainings. Procedure should start 10/2017, so implementation should start 10/201</w:t>
      </w:r>
      <w:r w:rsidR="00C850EA">
        <w:rPr>
          <w:lang w:val="en-US"/>
        </w:rPr>
        <w:t>8</w:t>
      </w:r>
      <w:r w:rsidRPr="004568EE">
        <w:rPr>
          <w:lang w:val="en-US"/>
        </w:rPr>
        <w:t xml:space="preserve">. </w:t>
      </w:r>
    </w:p>
    <w:p w14:paraId="6D8B2282" w14:textId="34F4EBA6" w:rsidR="009B5EC0" w:rsidRPr="004568EE" w:rsidRDefault="009B5EC0" w:rsidP="00DA11CD">
      <w:pPr>
        <w:pStyle w:val="ListParagraph"/>
        <w:numPr>
          <w:ilvl w:val="0"/>
          <w:numId w:val="4"/>
        </w:numPr>
        <w:spacing w:after="200" w:line="276" w:lineRule="auto"/>
        <w:jc w:val="both"/>
        <w:rPr>
          <w:lang w:val="en-US"/>
        </w:rPr>
      </w:pPr>
      <w:r w:rsidRPr="004568EE">
        <w:rPr>
          <w:lang w:val="en-US"/>
        </w:rPr>
        <w:t>2 Supply Contracts</w:t>
      </w:r>
      <w:r>
        <w:rPr>
          <w:lang w:val="en-US"/>
        </w:rPr>
        <w:t xml:space="preserve"> are</w:t>
      </w:r>
      <w:r w:rsidRPr="004568EE">
        <w:rPr>
          <w:lang w:val="en-US"/>
        </w:rPr>
        <w:t xml:space="preserve"> envisaged within IPA 2</w:t>
      </w:r>
      <w:r>
        <w:rPr>
          <w:lang w:val="en-US"/>
        </w:rPr>
        <w:t>, which may include items for staff from SEI and municipalities</w:t>
      </w:r>
      <w:r w:rsidR="0058049A">
        <w:rPr>
          <w:lang w:val="en-US"/>
        </w:rPr>
        <w:t xml:space="preserve"> (so far the items to be included have not yet been identified)</w:t>
      </w:r>
      <w:r w:rsidRPr="004568EE">
        <w:rPr>
          <w:lang w:val="en-US"/>
        </w:rPr>
        <w:t>:</w:t>
      </w:r>
    </w:p>
    <w:p w14:paraId="0DB7CFF6" w14:textId="764CBABA" w:rsidR="009B5EC0" w:rsidRPr="004568EE" w:rsidRDefault="009B5EC0" w:rsidP="00DA11CD">
      <w:pPr>
        <w:pStyle w:val="ListParagraph"/>
        <w:numPr>
          <w:ilvl w:val="1"/>
          <w:numId w:val="4"/>
        </w:numPr>
        <w:spacing w:after="200" w:line="276" w:lineRule="auto"/>
        <w:jc w:val="both"/>
        <w:rPr>
          <w:lang w:val="en-US"/>
        </w:rPr>
      </w:pPr>
      <w:r w:rsidRPr="004568EE">
        <w:rPr>
          <w:lang w:val="en-US"/>
        </w:rPr>
        <w:t>1 million euro, start of procedure 12/17 (so implementation earliest 12/18)</w:t>
      </w:r>
    </w:p>
    <w:p w14:paraId="5CDE0120" w14:textId="31375792" w:rsidR="009B5EC0" w:rsidRPr="00E9433F" w:rsidRDefault="00423CF7" w:rsidP="00DA11CD">
      <w:pPr>
        <w:pStyle w:val="ListParagraph"/>
        <w:numPr>
          <w:ilvl w:val="1"/>
          <w:numId w:val="4"/>
        </w:numPr>
        <w:spacing w:after="200" w:line="276" w:lineRule="auto"/>
        <w:jc w:val="both"/>
        <w:rPr>
          <w:lang w:val="en-US"/>
        </w:rPr>
      </w:pPr>
      <w:r>
        <w:rPr>
          <w:lang w:val="en-US"/>
        </w:rPr>
        <w:t xml:space="preserve">0.8 million euro, </w:t>
      </w:r>
      <w:r w:rsidR="009B5EC0" w:rsidRPr="004568EE">
        <w:rPr>
          <w:lang w:val="en-US"/>
        </w:rPr>
        <w:t>start of procedure 12/18 (so implementation earliest 12/19)</w:t>
      </w:r>
    </w:p>
    <w:p w14:paraId="3546332A" w14:textId="349E5E95" w:rsidR="00715E6F" w:rsidRDefault="009B5EC0" w:rsidP="00DA11CD">
      <w:pPr>
        <w:pStyle w:val="Heading2"/>
        <w:numPr>
          <w:ilvl w:val="1"/>
          <w:numId w:val="1"/>
        </w:numPr>
        <w:rPr>
          <w:noProof/>
          <w:lang w:val="en-US"/>
        </w:rPr>
      </w:pPr>
      <w:bookmarkStart w:id="66" w:name="_Toc456711359"/>
      <w:bookmarkStart w:id="67" w:name="_Toc458077967"/>
      <w:r>
        <w:rPr>
          <w:noProof/>
          <w:lang w:val="en-US"/>
        </w:rPr>
        <w:t>Other potential funding opportunities in the field of environmental enforcement</w:t>
      </w:r>
      <w:bookmarkEnd w:id="66"/>
      <w:bookmarkEnd w:id="67"/>
    </w:p>
    <w:p w14:paraId="6125A3DA" w14:textId="0AA41467" w:rsidR="00715E6F" w:rsidRDefault="00C850EA" w:rsidP="00DA11CD">
      <w:pPr>
        <w:rPr>
          <w:lang w:val="en-US"/>
        </w:rPr>
      </w:pPr>
      <w:r>
        <w:rPr>
          <w:lang w:val="en-US"/>
        </w:rPr>
        <w:t>Other possibilities can be, according to conversations held with representatives from EU Delegation and the Secretariat from European Affairs:</w:t>
      </w:r>
    </w:p>
    <w:p w14:paraId="3AABBBF0" w14:textId="2FE65C60" w:rsidR="00C850EA" w:rsidRPr="000410F7" w:rsidRDefault="001B7941" w:rsidP="000410F7">
      <w:pPr>
        <w:pStyle w:val="Heading3"/>
        <w:rPr>
          <w:b w:val="0"/>
          <w:lang w:val="en-US"/>
        </w:rPr>
      </w:pPr>
      <w:bookmarkStart w:id="68" w:name="_Toc458077968"/>
      <w:r>
        <w:rPr>
          <w:lang w:val="en-US"/>
        </w:rPr>
        <w:t xml:space="preserve">5.2.1. </w:t>
      </w:r>
      <w:r w:rsidR="00C850EA" w:rsidRPr="000410F7">
        <w:rPr>
          <w:lang w:val="en-US"/>
        </w:rPr>
        <w:t>TAIEX for very specific needs</w:t>
      </w:r>
      <w:bookmarkEnd w:id="68"/>
    </w:p>
    <w:p w14:paraId="6AD42472" w14:textId="5A3D9B3E" w:rsidR="00AB1901" w:rsidRPr="00AB1901" w:rsidRDefault="00353AAB" w:rsidP="00DA11CD">
      <w:pPr>
        <w:shd w:val="clear" w:color="auto" w:fill="FFFFFF"/>
        <w:spacing w:after="0" w:line="240" w:lineRule="auto"/>
        <w:rPr>
          <w:lang w:val="en-US"/>
        </w:rPr>
      </w:pPr>
      <w:r>
        <w:rPr>
          <w:lang w:val="en-US"/>
        </w:rPr>
        <w:t xml:space="preserve">TAIEX </w:t>
      </w:r>
      <w:r w:rsidR="00AB1901" w:rsidRPr="00AB1901">
        <w:rPr>
          <w:lang w:val="en-US"/>
        </w:rPr>
        <w:t xml:space="preserve">is the Technical Assistance and Information Exchange instrument of the European Commission. TAIEX supports public administrations with regard to the approximation, application and enforcement of EU legislation as well as facilitating the sharing of EU best practices. It is largely </w:t>
      </w:r>
      <w:r w:rsidR="00AB1901" w:rsidRPr="00AB1901">
        <w:rPr>
          <w:lang w:val="en-US"/>
        </w:rPr>
        <w:lastRenderedPageBreak/>
        <w:t>needs-driven and delivers appropriate tailor-made expertise to address issues at short notice in three ways:</w:t>
      </w:r>
    </w:p>
    <w:p w14:paraId="67872245" w14:textId="77777777" w:rsidR="00AB1901" w:rsidRPr="00AB1901" w:rsidRDefault="00AB1901" w:rsidP="00DA11CD">
      <w:pPr>
        <w:shd w:val="clear" w:color="auto" w:fill="FFFFFF"/>
        <w:spacing w:after="0" w:line="240" w:lineRule="auto"/>
        <w:rPr>
          <w:lang w:val="en-US"/>
        </w:rPr>
      </w:pPr>
    </w:p>
    <w:p w14:paraId="463AB0D2" w14:textId="237425F1" w:rsidR="00AB1901" w:rsidRPr="00AB1901" w:rsidRDefault="00353AAB" w:rsidP="000410F7">
      <w:pPr>
        <w:numPr>
          <w:ilvl w:val="0"/>
          <w:numId w:val="21"/>
        </w:numPr>
        <w:shd w:val="clear" w:color="auto" w:fill="FFFFFF"/>
        <w:tabs>
          <w:tab w:val="clear" w:pos="2880"/>
          <w:tab w:val="num" w:pos="3240"/>
        </w:tabs>
        <w:spacing w:after="0" w:line="240" w:lineRule="auto"/>
        <w:ind w:left="360"/>
        <w:rPr>
          <w:lang w:val="en-US"/>
        </w:rPr>
      </w:pPr>
      <w:r>
        <w:rPr>
          <w:lang w:val="en-US"/>
        </w:rPr>
        <w:t xml:space="preserve">Workshops: </w:t>
      </w:r>
      <w:r w:rsidR="00AB1901" w:rsidRPr="00AB1901">
        <w:rPr>
          <w:lang w:val="en-US"/>
        </w:rPr>
        <w:t xml:space="preserve">EU Member State experts present specific areas of EU legislation in workshops to a large </w:t>
      </w:r>
      <w:r>
        <w:rPr>
          <w:lang w:val="en-US"/>
        </w:rPr>
        <w:t>number of beneficiary officials</w:t>
      </w:r>
    </w:p>
    <w:p w14:paraId="549E3683" w14:textId="215B6E92" w:rsidR="00AB1901" w:rsidRPr="00AB1901" w:rsidRDefault="00353AAB" w:rsidP="000410F7">
      <w:pPr>
        <w:numPr>
          <w:ilvl w:val="0"/>
          <w:numId w:val="21"/>
        </w:numPr>
        <w:shd w:val="clear" w:color="auto" w:fill="FFFFFF"/>
        <w:tabs>
          <w:tab w:val="clear" w:pos="2880"/>
          <w:tab w:val="num" w:pos="3240"/>
        </w:tabs>
        <w:spacing w:after="0" w:line="240" w:lineRule="auto"/>
        <w:ind w:left="360"/>
        <w:rPr>
          <w:lang w:val="en-US"/>
        </w:rPr>
      </w:pPr>
      <w:r>
        <w:rPr>
          <w:lang w:val="en-US"/>
        </w:rPr>
        <w:t xml:space="preserve">Expert missions: </w:t>
      </w:r>
      <w:r w:rsidR="00AB1901" w:rsidRPr="00AB1901">
        <w:rPr>
          <w:lang w:val="en-US"/>
        </w:rPr>
        <w:t xml:space="preserve">EU Member States expert(s) are sent to the beneficiary administration to provide in-depth advice on the transposition, implementation or enforcement of a </w:t>
      </w:r>
      <w:r>
        <w:rPr>
          <w:lang w:val="en-US"/>
        </w:rPr>
        <w:t>specific part of EU legislation</w:t>
      </w:r>
    </w:p>
    <w:p w14:paraId="549E31B4" w14:textId="4BADA198" w:rsidR="00AB1901" w:rsidRPr="00AB1901" w:rsidRDefault="00353AAB" w:rsidP="000410F7">
      <w:pPr>
        <w:numPr>
          <w:ilvl w:val="0"/>
          <w:numId w:val="21"/>
        </w:numPr>
        <w:shd w:val="clear" w:color="auto" w:fill="FFFFFF"/>
        <w:tabs>
          <w:tab w:val="clear" w:pos="2880"/>
          <w:tab w:val="num" w:pos="3240"/>
        </w:tabs>
        <w:spacing w:after="0" w:line="240" w:lineRule="auto"/>
        <w:ind w:left="360"/>
        <w:rPr>
          <w:lang w:val="en-US"/>
        </w:rPr>
      </w:pPr>
      <w:r>
        <w:rPr>
          <w:lang w:val="en-US"/>
        </w:rPr>
        <w:t>Study visits: A</w:t>
      </w:r>
      <w:r w:rsidR="00AB1901" w:rsidRPr="00AB1901">
        <w:rPr>
          <w:lang w:val="en-US"/>
        </w:rPr>
        <w:t xml:space="preserve"> group of three practitioners from a beneficiary administration take part in a study visit to an EU Member State’s administration.</w:t>
      </w:r>
    </w:p>
    <w:p w14:paraId="53E5B8BB" w14:textId="77777777" w:rsidR="00AB1901" w:rsidRPr="00AB1901" w:rsidRDefault="00AB1901" w:rsidP="00DA11CD">
      <w:pPr>
        <w:shd w:val="clear" w:color="auto" w:fill="FFFFFF"/>
        <w:spacing w:after="0" w:line="240" w:lineRule="auto"/>
        <w:ind w:left="360"/>
        <w:rPr>
          <w:lang w:val="en-US"/>
        </w:rPr>
      </w:pPr>
    </w:p>
    <w:p w14:paraId="2EECBED1" w14:textId="51C7528D" w:rsidR="00AB1901" w:rsidRPr="00AB1901" w:rsidRDefault="00AB1901" w:rsidP="00DA11CD">
      <w:pPr>
        <w:shd w:val="clear" w:color="auto" w:fill="FFFFFF"/>
        <w:spacing w:after="0" w:line="240" w:lineRule="auto"/>
        <w:rPr>
          <w:lang w:val="en-US"/>
        </w:rPr>
      </w:pPr>
      <w:r w:rsidRPr="00AB1901">
        <w:rPr>
          <w:lang w:val="en-US"/>
        </w:rPr>
        <w:t>TAIEX assistance is open to Macedonian civil servants working in central public administrations. Req</w:t>
      </w:r>
      <w:r w:rsidR="00353AAB">
        <w:rPr>
          <w:lang w:val="en-US"/>
        </w:rPr>
        <w:t>u</w:t>
      </w:r>
      <w:r w:rsidRPr="00AB1901">
        <w:rPr>
          <w:lang w:val="en-US"/>
        </w:rPr>
        <w:t>ested TAIEX assistance is to be planned enough in advance (at least 3-4 months) and wel</w:t>
      </w:r>
      <w:r w:rsidR="00353AAB">
        <w:rPr>
          <w:lang w:val="en-US"/>
        </w:rPr>
        <w:t>l justified through detected we</w:t>
      </w:r>
      <w:r w:rsidR="00353AAB" w:rsidRPr="00AB1901">
        <w:rPr>
          <w:lang w:val="en-US"/>
        </w:rPr>
        <w:t>akness</w:t>
      </w:r>
      <w:r w:rsidRPr="00AB1901">
        <w:rPr>
          <w:lang w:val="en-US"/>
        </w:rPr>
        <w:t xml:space="preserve"> and problems. </w:t>
      </w:r>
    </w:p>
    <w:p w14:paraId="4B612C72" w14:textId="77777777" w:rsidR="00AB1901" w:rsidRPr="00AB1901" w:rsidRDefault="00AB1901" w:rsidP="00DA11CD">
      <w:pPr>
        <w:shd w:val="clear" w:color="auto" w:fill="FFFFFF"/>
        <w:spacing w:after="0" w:line="240" w:lineRule="auto"/>
        <w:rPr>
          <w:lang w:val="en-US"/>
        </w:rPr>
      </w:pPr>
    </w:p>
    <w:p w14:paraId="69F2E70E" w14:textId="1F3B0606" w:rsidR="00AB1901" w:rsidRDefault="00353AAB" w:rsidP="00DA11CD">
      <w:pPr>
        <w:shd w:val="clear" w:color="auto" w:fill="FFFFFF"/>
        <w:spacing w:after="0" w:line="240" w:lineRule="auto"/>
        <w:rPr>
          <w:lang w:val="en-US"/>
        </w:rPr>
      </w:pPr>
      <w:r w:rsidRPr="00AB1901">
        <w:rPr>
          <w:lang w:val="en-US"/>
        </w:rPr>
        <w:t>Additionally</w:t>
      </w:r>
      <w:r w:rsidR="00AB1901" w:rsidRPr="00AB1901">
        <w:rPr>
          <w:lang w:val="en-US"/>
        </w:rPr>
        <w:t xml:space="preserve">, there is TAIEX assistance or support via the Environment and Climate Regional Accession Network (ECRAN) </w:t>
      </w:r>
      <w:r w:rsidR="0048152D" w:rsidRPr="00AB1901">
        <w:rPr>
          <w:lang w:val="en-US"/>
        </w:rPr>
        <w:t>the beneficiaries</w:t>
      </w:r>
      <w:r w:rsidR="00AB1901" w:rsidRPr="00AB1901">
        <w:rPr>
          <w:lang w:val="en-US"/>
        </w:rPr>
        <w:t xml:space="preserve"> including </w:t>
      </w:r>
      <w:r w:rsidR="00DC2778">
        <w:rPr>
          <w:lang w:val="en-US"/>
        </w:rPr>
        <w:t xml:space="preserve">the Republic of </w:t>
      </w:r>
      <w:r w:rsidR="0048152D" w:rsidRPr="00AB1901">
        <w:rPr>
          <w:lang w:val="en-US"/>
        </w:rPr>
        <w:t>Macedonia in</w:t>
      </w:r>
      <w:r w:rsidR="00AB1901" w:rsidRPr="00AB1901">
        <w:rPr>
          <w:lang w:val="en-US"/>
        </w:rPr>
        <w:t xml:space="preserve"> all fields covered by the environmental legislation (air quality, waste management, nature protection, chemicals, industrial pollution, climate change and cross cutting issues in inspection services).</w:t>
      </w:r>
    </w:p>
    <w:p w14:paraId="7955C550" w14:textId="77777777" w:rsidR="00CB735F" w:rsidRDefault="00CB735F" w:rsidP="00DA11CD">
      <w:pPr>
        <w:shd w:val="clear" w:color="auto" w:fill="FFFFFF"/>
        <w:spacing w:after="0" w:line="240" w:lineRule="auto"/>
        <w:rPr>
          <w:lang w:val="en-US"/>
        </w:rPr>
      </w:pPr>
    </w:p>
    <w:p w14:paraId="5F5F66DE" w14:textId="3415D375" w:rsidR="00DC2778" w:rsidRDefault="00CB735F" w:rsidP="00DA11CD">
      <w:pPr>
        <w:shd w:val="clear" w:color="auto" w:fill="FFFFFF"/>
        <w:spacing w:after="0" w:line="240" w:lineRule="auto"/>
        <w:rPr>
          <w:lang w:val="en-US"/>
        </w:rPr>
      </w:pPr>
      <w:r>
        <w:rPr>
          <w:lang w:val="en-US"/>
        </w:rPr>
        <w:t xml:space="preserve">The experience by some candidate countries and former candidate countries like Croatia shows that TAIEX assistance is one of </w:t>
      </w:r>
      <w:r w:rsidR="00DC2778">
        <w:rPr>
          <w:lang w:val="en-US"/>
        </w:rPr>
        <w:t xml:space="preserve">the </w:t>
      </w:r>
      <w:r>
        <w:rPr>
          <w:lang w:val="en-US"/>
        </w:rPr>
        <w:t>most efficient EU assistance</w:t>
      </w:r>
      <w:r w:rsidR="00DC2778">
        <w:rPr>
          <w:lang w:val="en-US"/>
        </w:rPr>
        <w:t xml:space="preserve"> instruments</w:t>
      </w:r>
      <w:r>
        <w:rPr>
          <w:lang w:val="en-US"/>
        </w:rPr>
        <w:t xml:space="preserve"> </w:t>
      </w:r>
      <w:r w:rsidR="00B04453">
        <w:rPr>
          <w:lang w:val="en-US"/>
        </w:rPr>
        <w:t>to solve particular weakness</w:t>
      </w:r>
      <w:r w:rsidR="00DC2778">
        <w:rPr>
          <w:lang w:val="en-US"/>
        </w:rPr>
        <w:t>es</w:t>
      </w:r>
      <w:r w:rsidR="00B04453">
        <w:rPr>
          <w:lang w:val="en-US"/>
        </w:rPr>
        <w:t xml:space="preserve"> or problems in the implementation of European environmental legislation. Some considerations to be effective in the applications </w:t>
      </w:r>
      <w:r w:rsidR="00DC2778">
        <w:rPr>
          <w:lang w:val="en-US"/>
        </w:rPr>
        <w:t xml:space="preserve">to obtain </w:t>
      </w:r>
      <w:r w:rsidR="00B04453">
        <w:rPr>
          <w:lang w:val="en-US"/>
        </w:rPr>
        <w:t xml:space="preserve">of this </w:t>
      </w:r>
      <w:r w:rsidR="00DC2778">
        <w:rPr>
          <w:lang w:val="en-US"/>
        </w:rPr>
        <w:t>kind of support</w:t>
      </w:r>
      <w:r w:rsidR="00B04453">
        <w:rPr>
          <w:lang w:val="en-US"/>
        </w:rPr>
        <w:t xml:space="preserve"> are: </w:t>
      </w:r>
    </w:p>
    <w:p w14:paraId="5D4C223B" w14:textId="065B92D2" w:rsidR="00DC2778" w:rsidRDefault="00423CF7" w:rsidP="00D9191D">
      <w:pPr>
        <w:pStyle w:val="ListParagraph"/>
        <w:numPr>
          <w:ilvl w:val="0"/>
          <w:numId w:val="25"/>
        </w:numPr>
        <w:shd w:val="clear" w:color="auto" w:fill="FFFFFF"/>
        <w:spacing w:after="0" w:line="240" w:lineRule="auto"/>
        <w:jc w:val="both"/>
        <w:rPr>
          <w:lang w:val="en-US"/>
        </w:rPr>
      </w:pPr>
      <w:r>
        <w:rPr>
          <w:lang w:val="en-US"/>
        </w:rPr>
        <w:t>t</w:t>
      </w:r>
      <w:r w:rsidR="00B04453" w:rsidRPr="00DA11CD">
        <w:rPr>
          <w:lang w:val="en-US"/>
        </w:rPr>
        <w:t xml:space="preserve">he projects should </w:t>
      </w:r>
      <w:r w:rsidR="00DC2778">
        <w:rPr>
          <w:lang w:val="en-US"/>
        </w:rPr>
        <w:t xml:space="preserve">be </w:t>
      </w:r>
      <w:r w:rsidR="00B04453" w:rsidRPr="00DA11CD">
        <w:rPr>
          <w:lang w:val="en-US"/>
        </w:rPr>
        <w:t xml:space="preserve">specific </w:t>
      </w:r>
      <w:r w:rsidR="00DC2778" w:rsidRPr="00DA11CD">
        <w:rPr>
          <w:lang w:val="en-US"/>
        </w:rPr>
        <w:t>media</w:t>
      </w:r>
      <w:r w:rsidR="00DC2778">
        <w:rPr>
          <w:lang w:val="en-US"/>
        </w:rPr>
        <w:t>-</w:t>
      </w:r>
      <w:r w:rsidR="00B04453" w:rsidRPr="00DA11CD">
        <w:rPr>
          <w:lang w:val="en-US"/>
        </w:rPr>
        <w:t xml:space="preserve">oriented (air, waste, water,…) and </w:t>
      </w:r>
    </w:p>
    <w:p w14:paraId="2696F587" w14:textId="617ABA00" w:rsidR="00AB1901" w:rsidRPr="00E9433F" w:rsidRDefault="00B04453" w:rsidP="00D9191D">
      <w:pPr>
        <w:pStyle w:val="ListParagraph"/>
        <w:numPr>
          <w:ilvl w:val="0"/>
          <w:numId w:val="25"/>
        </w:numPr>
        <w:shd w:val="clear" w:color="auto" w:fill="FFFFFF"/>
        <w:spacing w:after="0" w:line="240" w:lineRule="auto"/>
        <w:jc w:val="both"/>
        <w:rPr>
          <w:lang w:val="en-US"/>
        </w:rPr>
      </w:pPr>
      <w:r w:rsidRPr="00DA11CD">
        <w:rPr>
          <w:lang w:val="en-US"/>
        </w:rPr>
        <w:t xml:space="preserve">very </w:t>
      </w:r>
      <w:r w:rsidR="00423CF7" w:rsidRPr="00DA11CD">
        <w:rPr>
          <w:lang w:val="en-US"/>
        </w:rPr>
        <w:t>focu</w:t>
      </w:r>
      <w:r w:rsidR="00423CF7">
        <w:rPr>
          <w:lang w:val="en-US"/>
        </w:rPr>
        <w:t>s</w:t>
      </w:r>
      <w:r w:rsidR="00423CF7" w:rsidRPr="00DA11CD">
        <w:rPr>
          <w:lang w:val="en-US"/>
        </w:rPr>
        <w:t>ed</w:t>
      </w:r>
      <w:r w:rsidRPr="00DA11CD">
        <w:rPr>
          <w:lang w:val="en-US"/>
        </w:rPr>
        <w:t xml:space="preserve"> on solving the existing problem or weakness in a relatively short time by exchange of knowledge and experience between experts from Member States and beneficiary.</w:t>
      </w:r>
    </w:p>
    <w:p w14:paraId="517D8473" w14:textId="28895280" w:rsidR="00124AEC" w:rsidRPr="000410F7" w:rsidRDefault="001B7941" w:rsidP="000410F7">
      <w:pPr>
        <w:pStyle w:val="Heading3"/>
        <w:rPr>
          <w:b w:val="0"/>
          <w:lang w:val="en-US"/>
        </w:rPr>
      </w:pPr>
      <w:bookmarkStart w:id="69" w:name="_Toc458077969"/>
      <w:r>
        <w:rPr>
          <w:lang w:val="en-US"/>
        </w:rPr>
        <w:t xml:space="preserve">5.2.2. </w:t>
      </w:r>
      <w:r w:rsidR="00C850EA" w:rsidRPr="000410F7">
        <w:rPr>
          <w:lang w:val="en-US"/>
        </w:rPr>
        <w:t>EU integration facility</w:t>
      </w:r>
      <w:bookmarkEnd w:id="69"/>
      <w:r w:rsidR="00C850EA" w:rsidRPr="000410F7">
        <w:rPr>
          <w:lang w:val="en-US"/>
        </w:rPr>
        <w:t xml:space="preserve"> </w:t>
      </w:r>
    </w:p>
    <w:p w14:paraId="6955CBA4" w14:textId="44B7FE8C" w:rsidR="00C850EA" w:rsidRPr="00124AEC" w:rsidRDefault="00D729B7" w:rsidP="00DA11CD">
      <w:pPr>
        <w:rPr>
          <w:lang w:val="en-US"/>
        </w:rPr>
      </w:pPr>
      <w:r w:rsidRPr="00124AEC">
        <w:rPr>
          <w:lang w:val="en-US"/>
        </w:rPr>
        <w:t xml:space="preserve">It is still under discussion. </w:t>
      </w:r>
      <w:r>
        <w:rPr>
          <w:lang w:val="en-US"/>
        </w:rPr>
        <w:t xml:space="preserve">It would be a </w:t>
      </w:r>
      <w:r w:rsidR="00C850EA" w:rsidRPr="00124AEC">
        <w:rPr>
          <w:lang w:val="en-US"/>
        </w:rPr>
        <w:t xml:space="preserve">12 million fund (8 from 2014 allocation, and 4 from 2015 allocation), where many Ministries </w:t>
      </w:r>
      <w:r>
        <w:rPr>
          <w:lang w:val="en-US"/>
        </w:rPr>
        <w:t>may</w:t>
      </w:r>
      <w:r w:rsidR="00C850EA" w:rsidRPr="00124AEC">
        <w:rPr>
          <w:lang w:val="en-US"/>
        </w:rPr>
        <w:t xml:space="preserve"> apply to different kinds of projects and supply contracts. The EU Delegation </w:t>
      </w:r>
      <w:r w:rsidR="001B7941" w:rsidRPr="00124AEC">
        <w:rPr>
          <w:lang w:val="en-US"/>
        </w:rPr>
        <w:t>w</w:t>
      </w:r>
      <w:r w:rsidR="001B7941">
        <w:rPr>
          <w:lang w:val="en-US"/>
        </w:rPr>
        <w:t xml:space="preserve">ould </w:t>
      </w:r>
      <w:r w:rsidR="00C850EA" w:rsidRPr="00124AEC">
        <w:rPr>
          <w:lang w:val="en-US"/>
        </w:rPr>
        <w:t>be the Contracting Authority</w:t>
      </w:r>
      <w:r w:rsidR="001B7941">
        <w:rPr>
          <w:lang w:val="en-US"/>
        </w:rPr>
        <w:t>.</w:t>
      </w:r>
    </w:p>
    <w:p w14:paraId="1B72412D" w14:textId="62A4E139" w:rsidR="00C850EA" w:rsidRDefault="00C850EA" w:rsidP="00DA11CD">
      <w:pPr>
        <w:pStyle w:val="ListParagraph"/>
        <w:numPr>
          <w:ilvl w:val="1"/>
          <w:numId w:val="20"/>
        </w:numPr>
        <w:spacing w:after="200" w:line="276" w:lineRule="auto"/>
        <w:jc w:val="both"/>
        <w:rPr>
          <w:lang w:val="en-US"/>
        </w:rPr>
      </w:pPr>
      <w:r>
        <w:rPr>
          <w:lang w:val="en-US"/>
        </w:rPr>
        <w:t>Environment and Climate Change is</w:t>
      </w:r>
      <w:r w:rsidR="001B7941">
        <w:rPr>
          <w:lang w:val="en-US"/>
        </w:rPr>
        <w:t xml:space="preserve"> expected to be</w:t>
      </w:r>
      <w:r>
        <w:rPr>
          <w:lang w:val="en-US"/>
        </w:rPr>
        <w:t xml:space="preserve"> eligible</w:t>
      </w:r>
      <w:r w:rsidR="001B7941">
        <w:rPr>
          <w:lang w:val="en-US"/>
        </w:rPr>
        <w:t>.</w:t>
      </w:r>
    </w:p>
    <w:p w14:paraId="167C755C" w14:textId="4082F681" w:rsidR="00BA7C9E" w:rsidRPr="00E9433F" w:rsidRDefault="00C850EA" w:rsidP="00E9433F">
      <w:pPr>
        <w:pStyle w:val="ListParagraph"/>
        <w:numPr>
          <w:ilvl w:val="1"/>
          <w:numId w:val="20"/>
        </w:numPr>
        <w:spacing w:after="200" w:line="276" w:lineRule="auto"/>
        <w:jc w:val="both"/>
        <w:rPr>
          <w:lang w:val="en-US"/>
        </w:rPr>
      </w:pPr>
      <w:r>
        <w:rPr>
          <w:lang w:val="en-US"/>
        </w:rPr>
        <w:t>Supply is</w:t>
      </w:r>
      <w:r w:rsidR="001B7941">
        <w:rPr>
          <w:lang w:val="en-US"/>
        </w:rPr>
        <w:t xml:space="preserve"> expected to be</w:t>
      </w:r>
      <w:r>
        <w:rPr>
          <w:lang w:val="en-US"/>
        </w:rPr>
        <w:t xml:space="preserve"> also available</w:t>
      </w:r>
    </w:p>
    <w:p w14:paraId="21C0310B" w14:textId="508E8EA8" w:rsidR="003768C8" w:rsidRDefault="001B7941" w:rsidP="000410F7">
      <w:pPr>
        <w:pStyle w:val="Heading3"/>
        <w:rPr>
          <w:lang w:val="en-US"/>
        </w:rPr>
      </w:pPr>
      <w:bookmarkStart w:id="70" w:name="_Toc458077970"/>
      <w:r>
        <w:rPr>
          <w:lang w:val="en-US"/>
        </w:rPr>
        <w:t xml:space="preserve">5.2.3. </w:t>
      </w:r>
      <w:r w:rsidR="00C850EA" w:rsidRPr="000410F7">
        <w:rPr>
          <w:lang w:val="en-US"/>
        </w:rPr>
        <w:t>Other program</w:t>
      </w:r>
      <w:r w:rsidR="003768C8">
        <w:rPr>
          <w:lang w:val="en-US"/>
        </w:rPr>
        <w:t>mes which involve partnerships</w:t>
      </w:r>
      <w:bookmarkEnd w:id="70"/>
    </w:p>
    <w:p w14:paraId="510E0D26" w14:textId="0803936F" w:rsidR="00C850EA" w:rsidRPr="000410F7" w:rsidRDefault="003768C8" w:rsidP="003768C8">
      <w:pPr>
        <w:pStyle w:val="Heading4"/>
        <w:rPr>
          <w:lang w:val="en-US"/>
        </w:rPr>
      </w:pPr>
      <w:bookmarkStart w:id="71" w:name="_Toc458077971"/>
      <w:r>
        <w:rPr>
          <w:lang w:val="en-US"/>
        </w:rPr>
        <w:t xml:space="preserve">5.2.3.1. </w:t>
      </w:r>
      <w:r w:rsidR="00162310" w:rsidRPr="000410F7">
        <w:rPr>
          <w:lang w:val="en-US"/>
        </w:rPr>
        <w:t>LIFE+ Environment</w:t>
      </w:r>
      <w:bookmarkEnd w:id="71"/>
    </w:p>
    <w:p w14:paraId="40528A69" w14:textId="3A6B05FC" w:rsidR="00124AEC" w:rsidRDefault="00124AEC" w:rsidP="00DA11CD">
      <w:pPr>
        <w:rPr>
          <w:lang w:val="en"/>
        </w:rPr>
      </w:pPr>
      <w:r w:rsidRPr="00124AEC">
        <w:rPr>
          <w:lang w:val="en"/>
        </w:rPr>
        <w:t xml:space="preserve">The LIFE programme is the EU’s </w:t>
      </w:r>
      <w:r w:rsidR="001B7941" w:rsidRPr="00124AEC">
        <w:rPr>
          <w:lang w:val="en"/>
        </w:rPr>
        <w:t>f</w:t>
      </w:r>
      <w:r w:rsidR="001B7941">
        <w:rPr>
          <w:lang w:val="en"/>
        </w:rPr>
        <w:t>inancial</w:t>
      </w:r>
      <w:r w:rsidR="001B7941" w:rsidRPr="00124AEC">
        <w:rPr>
          <w:lang w:val="en"/>
        </w:rPr>
        <w:t xml:space="preserve"> </w:t>
      </w:r>
      <w:r w:rsidRPr="00124AEC">
        <w:rPr>
          <w:lang w:val="en"/>
        </w:rPr>
        <w:t xml:space="preserve">instrument </w:t>
      </w:r>
      <w:r w:rsidR="001B7941" w:rsidRPr="001B7941">
        <w:rPr>
          <w:lang w:val="en"/>
        </w:rPr>
        <w:t>supporting environmental, nature conservation and climate action projects</w:t>
      </w:r>
      <w:r w:rsidRPr="00124AEC">
        <w:rPr>
          <w:lang w:val="en"/>
        </w:rPr>
        <w:t>. The general objective of LIFE is to contribute to the implementation, updating and development of EU environmental and climate policy and legislation by co-financing projects with European added value.</w:t>
      </w:r>
    </w:p>
    <w:p w14:paraId="0B873D28" w14:textId="7F5F4DC1" w:rsidR="003C7423" w:rsidRPr="003C7423" w:rsidRDefault="003C7423" w:rsidP="003C7423">
      <w:pPr>
        <w:rPr>
          <w:lang w:val="en"/>
        </w:rPr>
      </w:pPr>
      <w:r w:rsidRPr="003C7423">
        <w:rPr>
          <w:lang w:val="en"/>
        </w:rPr>
        <w:lastRenderedPageBreak/>
        <w:t>Main areas to be covered through LIFE+ programme assistance are environment policies, climate changes and public access to all environmental matters and decisi</w:t>
      </w:r>
      <w:r>
        <w:rPr>
          <w:lang w:val="en"/>
        </w:rPr>
        <w:t>ons, with specific emphasis on:</w:t>
      </w:r>
    </w:p>
    <w:p w14:paraId="5E41D4A3" w14:textId="1F8EF55D" w:rsidR="003C7423" w:rsidRPr="003C7423" w:rsidRDefault="003C7423" w:rsidP="003C7423">
      <w:pPr>
        <w:pStyle w:val="ListParagraph"/>
        <w:numPr>
          <w:ilvl w:val="0"/>
          <w:numId w:val="18"/>
        </w:numPr>
        <w:rPr>
          <w:lang w:val="en"/>
        </w:rPr>
      </w:pPr>
      <w:r w:rsidRPr="003C7423">
        <w:rPr>
          <w:lang w:val="en"/>
        </w:rPr>
        <w:t>Improvement, implementation and integration all environmental and climate change policies in other sectorial policies like common policy in agriculture, forestry management, industry, transport, ….</w:t>
      </w:r>
    </w:p>
    <w:p w14:paraId="1E875865" w14:textId="0E421425" w:rsidR="003C7423" w:rsidRPr="003C7423" w:rsidRDefault="003C7423" w:rsidP="003C7423">
      <w:pPr>
        <w:pStyle w:val="ListParagraph"/>
        <w:numPr>
          <w:ilvl w:val="0"/>
          <w:numId w:val="18"/>
        </w:numPr>
        <w:rPr>
          <w:lang w:val="en"/>
        </w:rPr>
      </w:pPr>
      <w:r w:rsidRPr="003C7423">
        <w:rPr>
          <w:lang w:val="en"/>
        </w:rPr>
        <w:t xml:space="preserve">Efficient use of natural resources </w:t>
      </w:r>
    </w:p>
    <w:p w14:paraId="4956D2BD" w14:textId="401E7B17" w:rsidR="003C7423" w:rsidRPr="003C7423" w:rsidRDefault="003C7423" w:rsidP="003C7423">
      <w:pPr>
        <w:pStyle w:val="ListParagraph"/>
        <w:numPr>
          <w:ilvl w:val="0"/>
          <w:numId w:val="18"/>
        </w:numPr>
        <w:rPr>
          <w:lang w:val="en"/>
        </w:rPr>
      </w:pPr>
      <w:r w:rsidRPr="003C7423">
        <w:rPr>
          <w:lang w:val="en"/>
        </w:rPr>
        <w:t>Prevention of losing the biodiversity</w:t>
      </w:r>
    </w:p>
    <w:p w14:paraId="22DF7168" w14:textId="6D456700" w:rsidR="003C7423" w:rsidRPr="003C7423" w:rsidRDefault="003C7423" w:rsidP="003C7423">
      <w:pPr>
        <w:pStyle w:val="ListParagraph"/>
        <w:numPr>
          <w:ilvl w:val="0"/>
          <w:numId w:val="18"/>
        </w:numPr>
        <w:rPr>
          <w:lang w:val="en"/>
        </w:rPr>
      </w:pPr>
      <w:r w:rsidRPr="003C7423">
        <w:rPr>
          <w:lang w:val="en"/>
        </w:rPr>
        <w:t>Reduction and mitigation of consequences of climate changes</w:t>
      </w:r>
    </w:p>
    <w:p w14:paraId="5090F6CF" w14:textId="0093EDFA" w:rsidR="003C7423" w:rsidRPr="003C7423" w:rsidRDefault="003C7423" w:rsidP="003C7423">
      <w:pPr>
        <w:pStyle w:val="ListParagraph"/>
        <w:numPr>
          <w:ilvl w:val="0"/>
          <w:numId w:val="18"/>
        </w:numPr>
        <w:rPr>
          <w:lang w:val="en"/>
        </w:rPr>
      </w:pPr>
      <w:r w:rsidRPr="003C7423">
        <w:rPr>
          <w:lang w:val="en"/>
        </w:rPr>
        <w:t xml:space="preserve">Participation of public in all environmental national and international policies </w:t>
      </w:r>
    </w:p>
    <w:p w14:paraId="14F29BFF" w14:textId="77777777" w:rsidR="003C7423" w:rsidRPr="003C7423" w:rsidRDefault="003C7423" w:rsidP="003C7423">
      <w:pPr>
        <w:rPr>
          <w:lang w:val="en"/>
        </w:rPr>
      </w:pPr>
      <w:r w:rsidRPr="003C7423">
        <w:rPr>
          <w:lang w:val="en"/>
        </w:rPr>
        <w:t>The 2016 call cover proposals for both LIFE sub-programmes: Environment and Climate Action. In both of them will cover action grants for “traditional” projects and integrated projects and technical assistance projects. The indicative total budget for project action grants for this call is EUR 337,536,184. Of this, EUR 273,936,184 is foreseen for the sub-programme for Environment and EUR 63,600,000 for the sub-programme for Climate Action.</w:t>
      </w:r>
    </w:p>
    <w:p w14:paraId="7DFB0BE0" w14:textId="3852F52F" w:rsidR="00124AEC" w:rsidRDefault="003C7423" w:rsidP="003C7423">
      <w:pPr>
        <w:rPr>
          <w:lang w:val="en"/>
        </w:rPr>
      </w:pPr>
      <w:r w:rsidRPr="003C7423">
        <w:rPr>
          <w:lang w:val="en"/>
        </w:rPr>
        <w:t>The experience of former candidate countries in the region shows that the assistance of LIFE+ programme is very useful in spite of pretty demanding procedures which are also time consuming for applicants not only in the application stage but also during the implementation phase.</w:t>
      </w:r>
    </w:p>
    <w:p w14:paraId="0C3BB8FB" w14:textId="0349D670" w:rsidR="003768C8" w:rsidRDefault="003768C8" w:rsidP="003768C8">
      <w:pPr>
        <w:pStyle w:val="Heading4"/>
        <w:rPr>
          <w:lang w:val="en"/>
        </w:rPr>
      </w:pPr>
      <w:bookmarkStart w:id="72" w:name="_Toc458077972"/>
      <w:r>
        <w:rPr>
          <w:lang w:val="en"/>
        </w:rPr>
        <w:t>5.2.3.2. Other Programmes (Horizon 2020, Europe for Citizens…)</w:t>
      </w:r>
      <w:bookmarkEnd w:id="72"/>
    </w:p>
    <w:p w14:paraId="0C250552" w14:textId="0DBCB5CB" w:rsidR="003768C8" w:rsidRPr="003768C8" w:rsidRDefault="003768C8" w:rsidP="003768C8">
      <w:pPr>
        <w:rPr>
          <w:lang w:val="en"/>
        </w:rPr>
      </w:pPr>
      <w:r w:rsidRPr="00F77322">
        <w:rPr>
          <w:lang w:val="en-US"/>
        </w:rPr>
        <w:t xml:space="preserve">The SEI should explore </w:t>
      </w:r>
      <w:r>
        <w:rPr>
          <w:lang w:val="en-US"/>
        </w:rPr>
        <w:t>p</w:t>
      </w:r>
      <w:r w:rsidRPr="00F77322">
        <w:rPr>
          <w:lang w:val="en-US"/>
        </w:rPr>
        <w:t xml:space="preserve">ossible assistance through </w:t>
      </w:r>
      <w:r>
        <w:rPr>
          <w:lang w:val="en-US"/>
        </w:rPr>
        <w:t>other</w:t>
      </w:r>
      <w:r w:rsidRPr="00F77322">
        <w:rPr>
          <w:lang w:val="en-US"/>
        </w:rPr>
        <w:t xml:space="preserve"> EU programmes that are to be available in future period to the Republic of Macedonia and to environmental enforcement sector particularly</w:t>
      </w:r>
      <w:r>
        <w:rPr>
          <w:lang w:val="en-US"/>
        </w:rPr>
        <w:t>, e.g. in the form of research and development projects within Horizon 2020.</w:t>
      </w:r>
    </w:p>
    <w:p w14:paraId="751FFD4C" w14:textId="0985CB11" w:rsidR="003614C4" w:rsidRPr="000410F7" w:rsidRDefault="00CC2677" w:rsidP="00CC2677">
      <w:pPr>
        <w:pStyle w:val="Heading3"/>
        <w:rPr>
          <w:b w:val="0"/>
          <w:lang w:val="en-US"/>
        </w:rPr>
      </w:pPr>
      <w:bookmarkStart w:id="73" w:name="_Toc458077973"/>
      <w:r>
        <w:rPr>
          <w:lang w:val="en-US"/>
        </w:rPr>
        <w:t xml:space="preserve">5.2.4. </w:t>
      </w:r>
      <w:r w:rsidR="003614C4" w:rsidRPr="000410F7">
        <w:rPr>
          <w:lang w:val="en-US"/>
        </w:rPr>
        <w:t>Bilateral funding: G2G, SIDA, Austrian EPA</w:t>
      </w:r>
      <w:r w:rsidR="008536AD" w:rsidRPr="000410F7">
        <w:rPr>
          <w:lang w:val="en-US"/>
        </w:rPr>
        <w:t xml:space="preserve"> and ADA</w:t>
      </w:r>
      <w:r>
        <w:rPr>
          <w:lang w:val="en-US"/>
        </w:rPr>
        <w:t>, USAID</w:t>
      </w:r>
      <w:r w:rsidR="00431CDC" w:rsidRPr="000410F7">
        <w:rPr>
          <w:lang w:val="en-US"/>
        </w:rPr>
        <w:t>….</w:t>
      </w:r>
      <w:bookmarkEnd w:id="73"/>
    </w:p>
    <w:p w14:paraId="18B8F538" w14:textId="76BAF3D0" w:rsidR="00C850EA" w:rsidRPr="000410F7" w:rsidRDefault="008536AD" w:rsidP="00DA11CD">
      <w:pPr>
        <w:rPr>
          <w:lang w:val="en-US"/>
        </w:rPr>
      </w:pPr>
      <w:r w:rsidRPr="000410F7">
        <w:rPr>
          <w:lang w:val="en-US"/>
        </w:rPr>
        <w:t xml:space="preserve">There have been several successful bilateral projects between European Member States and </w:t>
      </w:r>
      <w:r w:rsidR="001B7941">
        <w:rPr>
          <w:lang w:val="en-US"/>
        </w:rPr>
        <w:t xml:space="preserve">the Republic of </w:t>
      </w:r>
      <w:r w:rsidRPr="000410F7">
        <w:rPr>
          <w:lang w:val="en-US"/>
        </w:rPr>
        <w:t>Macedonia</w:t>
      </w:r>
      <w:r w:rsidR="001B7941">
        <w:rPr>
          <w:lang w:val="en-US"/>
        </w:rPr>
        <w:t>,</w:t>
      </w:r>
      <w:r w:rsidRPr="000410F7">
        <w:rPr>
          <w:lang w:val="en-US"/>
        </w:rPr>
        <w:t xml:space="preserve"> and continuation of this cooperation and future bilateral projects should be </w:t>
      </w:r>
      <w:r w:rsidR="001B7941">
        <w:rPr>
          <w:lang w:val="en-US"/>
        </w:rPr>
        <w:t>promoted</w:t>
      </w:r>
      <w:r w:rsidRPr="000410F7">
        <w:rPr>
          <w:lang w:val="en-US"/>
        </w:rPr>
        <w:t xml:space="preserve">. </w:t>
      </w:r>
    </w:p>
    <w:p w14:paraId="66F90CD1" w14:textId="308FB116" w:rsidR="009B5EC0" w:rsidRDefault="001B7941" w:rsidP="00DA11CD">
      <w:pPr>
        <w:rPr>
          <w:lang w:val="en-US"/>
        </w:rPr>
      </w:pPr>
      <w:r>
        <w:rPr>
          <w:lang w:val="en-US"/>
        </w:rPr>
        <w:t xml:space="preserve">The </w:t>
      </w:r>
      <w:r w:rsidR="00CB62EC">
        <w:rPr>
          <w:lang w:val="en-US"/>
        </w:rPr>
        <w:t>SEI</w:t>
      </w:r>
      <w:r w:rsidR="008536AD" w:rsidRPr="000410F7">
        <w:rPr>
          <w:lang w:val="en-US"/>
        </w:rPr>
        <w:t xml:space="preserve"> should use the experience of potential donor Member States </w:t>
      </w:r>
      <w:r>
        <w:rPr>
          <w:lang w:val="en-US"/>
        </w:rPr>
        <w:t>to deal with</w:t>
      </w:r>
      <w:r w:rsidRPr="000410F7">
        <w:rPr>
          <w:lang w:val="en-US"/>
        </w:rPr>
        <w:t xml:space="preserve"> </w:t>
      </w:r>
      <w:r w:rsidR="008536AD" w:rsidRPr="000410F7">
        <w:rPr>
          <w:lang w:val="en-US"/>
        </w:rPr>
        <w:t xml:space="preserve">detected concrete problems related to enforcement of environmental </w:t>
      </w:r>
      <w:r w:rsidR="008536AD" w:rsidRPr="00E9433F">
        <w:rPr>
          <w:i/>
          <w:lang w:val="en-US"/>
        </w:rPr>
        <w:t>acquis</w:t>
      </w:r>
      <w:r w:rsidR="008536AD" w:rsidRPr="000410F7">
        <w:rPr>
          <w:lang w:val="en-US"/>
        </w:rPr>
        <w:t xml:space="preserve"> </w:t>
      </w:r>
      <w:r>
        <w:rPr>
          <w:lang w:val="en-US"/>
        </w:rPr>
        <w:t xml:space="preserve">for which </w:t>
      </w:r>
      <w:r w:rsidR="008536AD" w:rsidRPr="000410F7">
        <w:rPr>
          <w:lang w:val="en-US"/>
        </w:rPr>
        <w:t>they are responsible.</w:t>
      </w:r>
    </w:p>
    <w:p w14:paraId="05C76A75" w14:textId="4A6E2F14" w:rsidR="00CC2677" w:rsidRPr="000410F7" w:rsidRDefault="00CC2677" w:rsidP="00DA11CD">
      <w:pPr>
        <w:rPr>
          <w:lang w:val="en-US"/>
        </w:rPr>
      </w:pPr>
      <w:r>
        <w:rPr>
          <w:lang w:val="en-US"/>
        </w:rPr>
        <w:t xml:space="preserve">In addition, USAID has provided support to the Macedonian Inspection Council and to the Macedonian judiciary system in general. </w:t>
      </w:r>
      <w:r w:rsidR="008C7603">
        <w:rPr>
          <w:lang w:val="en-US"/>
        </w:rPr>
        <w:t>It</w:t>
      </w:r>
      <w:r>
        <w:rPr>
          <w:lang w:val="en-US"/>
        </w:rPr>
        <w:t xml:space="preserve"> is a potential donor which should be as well considered.</w:t>
      </w:r>
    </w:p>
    <w:p w14:paraId="01FFD278" w14:textId="77777777" w:rsidR="009B5EC0" w:rsidRPr="000410F7" w:rsidRDefault="009B5EC0" w:rsidP="00DA11CD">
      <w:pPr>
        <w:rPr>
          <w:lang w:val="en-US"/>
        </w:rPr>
      </w:pPr>
    </w:p>
    <w:p w14:paraId="4E39FB9E" w14:textId="2941460D" w:rsidR="009B5EC0" w:rsidRDefault="009B5EC0" w:rsidP="00DA11CD">
      <w:pPr>
        <w:pStyle w:val="Heading1"/>
        <w:numPr>
          <w:ilvl w:val="0"/>
          <w:numId w:val="1"/>
        </w:numPr>
        <w:rPr>
          <w:noProof/>
          <w:lang w:val="en-US"/>
        </w:rPr>
      </w:pPr>
      <w:bookmarkStart w:id="74" w:name="_Toc456711360"/>
      <w:bookmarkStart w:id="75" w:name="_Toc458077974"/>
      <w:r w:rsidRPr="009B5EC0">
        <w:rPr>
          <w:noProof/>
          <w:lang w:val="en-US"/>
        </w:rPr>
        <w:lastRenderedPageBreak/>
        <w:t>Potential topics for follow-up projects in the field of environmental enforcemen</w:t>
      </w:r>
      <w:r>
        <w:rPr>
          <w:noProof/>
          <w:lang w:val="en-US"/>
        </w:rPr>
        <w:t>t</w:t>
      </w:r>
      <w:bookmarkEnd w:id="74"/>
      <w:bookmarkEnd w:id="75"/>
    </w:p>
    <w:p w14:paraId="5CBE780D" w14:textId="1E97A451" w:rsidR="00EC4A13" w:rsidRDefault="00EC4A13" w:rsidP="00DA11CD">
      <w:pPr>
        <w:pStyle w:val="Heading2"/>
        <w:numPr>
          <w:ilvl w:val="1"/>
          <w:numId w:val="1"/>
        </w:numPr>
        <w:rPr>
          <w:noProof/>
          <w:lang w:val="en-US"/>
        </w:rPr>
      </w:pPr>
      <w:bookmarkStart w:id="76" w:name="_Toc456711361"/>
      <w:bookmarkStart w:id="77" w:name="_Toc458077975"/>
      <w:r>
        <w:rPr>
          <w:noProof/>
          <w:lang w:val="en-US"/>
        </w:rPr>
        <w:t>Prior considerations</w:t>
      </w:r>
      <w:bookmarkEnd w:id="77"/>
    </w:p>
    <w:p w14:paraId="121083A9" w14:textId="50E242F5" w:rsidR="00EC4A13" w:rsidRDefault="002B5335" w:rsidP="000410F7">
      <w:r>
        <w:rPr>
          <w:lang w:val="en-US"/>
        </w:rPr>
        <w:t xml:space="preserve">In line with what has been commented in section 4.1 about the </w:t>
      </w:r>
      <w:r w:rsidR="00CC15C8">
        <w:rPr>
          <w:lang w:val="en-US"/>
        </w:rPr>
        <w:t xml:space="preserve">need to </w:t>
      </w:r>
      <w:r>
        <w:rPr>
          <w:lang w:val="en-US"/>
        </w:rPr>
        <w:t>plan</w:t>
      </w:r>
      <w:r w:rsidR="00CC15C8">
        <w:rPr>
          <w:lang w:val="en-US"/>
        </w:rPr>
        <w:t xml:space="preserve"> by SEI</w:t>
      </w:r>
      <w:r>
        <w:rPr>
          <w:lang w:val="en-US"/>
        </w:rPr>
        <w:t xml:space="preserve"> next steps towards the assimilation of the recommendations and outputs delivered by the Twinning Project </w:t>
      </w:r>
      <w:r w:rsidR="00CC15C8">
        <w:t xml:space="preserve">MK 10 IPA EN 01 14 (MK 10 IB EN 01), it is </w:t>
      </w:r>
      <w:r w:rsidR="00CC15C8" w:rsidRPr="00A1482C">
        <w:rPr>
          <w:b/>
        </w:rPr>
        <w:t>recommended</w:t>
      </w:r>
      <w:r w:rsidR="00CC15C8">
        <w:t xml:space="preserve"> that within this “</w:t>
      </w:r>
      <w:r w:rsidR="00CC15C8" w:rsidRPr="00A1482C">
        <w:rPr>
          <w:b/>
        </w:rPr>
        <w:t>multiannual action plan</w:t>
      </w:r>
      <w:r w:rsidR="00CC15C8">
        <w:t xml:space="preserve">” SEI </w:t>
      </w:r>
      <w:r w:rsidR="00655C43">
        <w:t xml:space="preserve">also </w:t>
      </w:r>
      <w:r w:rsidR="00CC15C8" w:rsidRPr="00A1482C">
        <w:rPr>
          <w:b/>
        </w:rPr>
        <w:t>takes into account the expected starting date of the Twinnings</w:t>
      </w:r>
      <w:r w:rsidR="00CC15C8">
        <w:t xml:space="preserve"> described below (end of 2018, possibly 2019), </w:t>
      </w:r>
      <w:r w:rsidR="00CC15C8" w:rsidRPr="00A1482C">
        <w:rPr>
          <w:b/>
        </w:rPr>
        <w:t>to see if some of the proposed contents</w:t>
      </w:r>
      <w:r w:rsidR="00CC15C8">
        <w:t xml:space="preserve"> made in sections 6.2 and 6.3 below </w:t>
      </w:r>
      <w:r w:rsidR="00CC15C8" w:rsidRPr="00A1482C">
        <w:rPr>
          <w:b/>
        </w:rPr>
        <w:t>should be implemented</w:t>
      </w:r>
      <w:r w:rsidR="00CC15C8">
        <w:t xml:space="preserve"> (or would be preferable to implement) </w:t>
      </w:r>
      <w:r w:rsidR="00CC15C8" w:rsidRPr="00A1482C">
        <w:rPr>
          <w:b/>
        </w:rPr>
        <w:t>before 2019</w:t>
      </w:r>
      <w:r w:rsidR="00CC15C8">
        <w:t xml:space="preserve">, </w:t>
      </w:r>
      <w:r w:rsidR="00655C43">
        <w:t xml:space="preserve">within the framework of e.g. the Network of Environmental Inspectors mentioned in section 4.2, and </w:t>
      </w:r>
      <w:r w:rsidR="00655C43" w:rsidRPr="00A1482C">
        <w:rPr>
          <w:b/>
        </w:rPr>
        <w:t>with the support of other</w:t>
      </w:r>
      <w:r w:rsidR="00CC15C8" w:rsidRPr="00A1482C">
        <w:rPr>
          <w:b/>
        </w:rPr>
        <w:t xml:space="preserve"> instruments</w:t>
      </w:r>
      <w:r w:rsidR="00CC15C8">
        <w:t xml:space="preserve"> </w:t>
      </w:r>
      <w:r w:rsidR="00655C43">
        <w:t xml:space="preserve">like TAIEX or bilateral assistance. </w:t>
      </w:r>
    </w:p>
    <w:p w14:paraId="132FA179" w14:textId="19DC112E" w:rsidR="00655C43" w:rsidRPr="000410F7" w:rsidRDefault="00655C43" w:rsidP="000410F7">
      <w:pPr>
        <w:rPr>
          <w:lang w:val="en-US"/>
        </w:rPr>
      </w:pPr>
      <w:r>
        <w:t xml:space="preserve">It is considered as well </w:t>
      </w:r>
      <w:r w:rsidRPr="00A1482C">
        <w:rPr>
          <w:b/>
        </w:rPr>
        <w:t>essential</w:t>
      </w:r>
      <w:r>
        <w:t xml:space="preserve"> to keep a frequent communication between SEI and MoEPP’s EU IPA Unit, in order to have a </w:t>
      </w:r>
      <w:r w:rsidRPr="00A1482C">
        <w:rPr>
          <w:b/>
        </w:rPr>
        <w:t>clear common idea of what deadlines must be fulfilled</w:t>
      </w:r>
      <w:r>
        <w:t xml:space="preserve"> to finalise the different steps </w:t>
      </w:r>
      <w:r w:rsidRPr="00A1482C">
        <w:rPr>
          <w:b/>
        </w:rPr>
        <w:t>that will lead to</w:t>
      </w:r>
      <w:r>
        <w:t xml:space="preserve"> the tendering and implementation of the </w:t>
      </w:r>
      <w:r w:rsidRPr="00A1482C">
        <w:rPr>
          <w:b/>
        </w:rPr>
        <w:t>projects and supply contracts</w:t>
      </w:r>
      <w:r>
        <w:t xml:space="preserve"> discussed below </w:t>
      </w:r>
      <w:r w:rsidRPr="00A1482C">
        <w:rPr>
          <w:b/>
        </w:rPr>
        <w:t>as currently scheduled</w:t>
      </w:r>
      <w:r>
        <w:t>.</w:t>
      </w:r>
    </w:p>
    <w:p w14:paraId="1400D181" w14:textId="77777777" w:rsidR="009265E4" w:rsidRDefault="009265E4" w:rsidP="009265E4">
      <w:pPr>
        <w:pStyle w:val="Heading2"/>
        <w:numPr>
          <w:ilvl w:val="1"/>
          <w:numId w:val="1"/>
        </w:numPr>
        <w:rPr>
          <w:noProof/>
          <w:lang w:val="en-US"/>
        </w:rPr>
      </w:pPr>
      <w:bookmarkStart w:id="78" w:name="_Toc456711362"/>
      <w:bookmarkStart w:id="79" w:name="_Toc458077976"/>
      <w:r>
        <w:rPr>
          <w:noProof/>
          <w:lang w:val="en-US"/>
        </w:rPr>
        <w:t>Twinning project on environmental enforcement &amp; climate change</w:t>
      </w:r>
      <w:bookmarkEnd w:id="78"/>
      <w:bookmarkEnd w:id="79"/>
    </w:p>
    <w:p w14:paraId="7E71EED1" w14:textId="77777777" w:rsidR="009265E4" w:rsidRDefault="009265E4" w:rsidP="009265E4">
      <w:pPr>
        <w:rPr>
          <w:lang w:val="en-US"/>
        </w:rPr>
      </w:pPr>
      <w:r>
        <w:rPr>
          <w:lang w:val="en-US"/>
        </w:rPr>
        <w:t>This 2-year, 1-million € project should focus in the full implementation of the previous work done in Twinning MK 10 IPA EN 01 14 and others to improve the enforcement, in order to assure compliance with European and national environmental legislation, with special emphasis on the climate change, taking into account that Macedonian authorities are working on the legislation and the action plan that are foreseen to be developed fully within an EU-funded project that will be tendered in the following months-year.</w:t>
      </w:r>
    </w:p>
    <w:p w14:paraId="73E3C787" w14:textId="77777777" w:rsidR="009265E4" w:rsidRDefault="009265E4" w:rsidP="009265E4">
      <w:pPr>
        <w:rPr>
          <w:lang w:val="en-US"/>
        </w:rPr>
      </w:pPr>
      <w:r>
        <w:rPr>
          <w:lang w:val="en-US"/>
        </w:rPr>
        <w:t>In line with the above, potential topics for this project can be the following:</w:t>
      </w:r>
    </w:p>
    <w:p w14:paraId="046A6CC6" w14:textId="77777777" w:rsidR="009265E4" w:rsidRDefault="009265E4" w:rsidP="00E9433F">
      <w:pPr>
        <w:pStyle w:val="ListParagraph"/>
        <w:numPr>
          <w:ilvl w:val="0"/>
          <w:numId w:val="18"/>
        </w:numPr>
        <w:spacing w:after="0" w:line="240" w:lineRule="auto"/>
        <w:jc w:val="both"/>
        <w:rPr>
          <w:lang w:val="en-US"/>
        </w:rPr>
      </w:pPr>
      <w:r>
        <w:rPr>
          <w:lang w:val="en-US"/>
        </w:rPr>
        <w:t>Review of all aspects related to inspection and enforcement in horizontal (including climate change) and sectorial legislation (waste, water, nature protection…)</w:t>
      </w:r>
      <w:r>
        <w:rPr>
          <w:rStyle w:val="FootnoteReference"/>
          <w:lang w:val="en-US"/>
        </w:rPr>
        <w:footnoteReference w:id="4"/>
      </w:r>
    </w:p>
    <w:p w14:paraId="01DB9C9C" w14:textId="77777777" w:rsidR="009265E4" w:rsidRDefault="009265E4" w:rsidP="009265E4">
      <w:pPr>
        <w:pStyle w:val="ListParagraph"/>
        <w:numPr>
          <w:ilvl w:val="1"/>
          <w:numId w:val="18"/>
        </w:numPr>
        <w:jc w:val="both"/>
        <w:rPr>
          <w:lang w:val="en-US"/>
        </w:rPr>
      </w:pPr>
      <w:r>
        <w:rPr>
          <w:lang w:val="en-US"/>
        </w:rPr>
        <w:lastRenderedPageBreak/>
        <w:t>Review and improve the enforceability of legislation when required.</w:t>
      </w:r>
    </w:p>
    <w:p w14:paraId="6113B462" w14:textId="77777777" w:rsidR="009265E4" w:rsidRDefault="009265E4" w:rsidP="009265E4">
      <w:pPr>
        <w:pStyle w:val="ListParagraph"/>
        <w:numPr>
          <w:ilvl w:val="2"/>
          <w:numId w:val="18"/>
        </w:numPr>
        <w:jc w:val="both"/>
        <w:rPr>
          <w:lang w:val="en-US"/>
        </w:rPr>
      </w:pPr>
      <w:r>
        <w:rPr>
          <w:lang w:val="en-US"/>
        </w:rPr>
        <w:t>Related to this a review should be made of the reporting system</w:t>
      </w:r>
    </w:p>
    <w:p w14:paraId="4BFBF7C8" w14:textId="77777777" w:rsidR="009265E4" w:rsidRDefault="009265E4" w:rsidP="009265E4">
      <w:pPr>
        <w:pStyle w:val="ListParagraph"/>
        <w:numPr>
          <w:ilvl w:val="1"/>
          <w:numId w:val="18"/>
        </w:numPr>
        <w:spacing w:after="0"/>
        <w:ind w:left="1434" w:hanging="357"/>
        <w:jc w:val="both"/>
        <w:rPr>
          <w:lang w:val="en-US"/>
        </w:rPr>
      </w:pPr>
      <w:r>
        <w:rPr>
          <w:lang w:val="en-US"/>
        </w:rPr>
        <w:t>Review of the steps in the procedure after on-site visit-follow up (role of inspector, misdemeanor commission, criminal cases,…) to improve its effectiveness.</w:t>
      </w:r>
    </w:p>
    <w:p w14:paraId="1C5D9EE2" w14:textId="77777777" w:rsidR="009265E4" w:rsidRDefault="009265E4" w:rsidP="009265E4">
      <w:pPr>
        <w:spacing w:after="0"/>
        <w:ind w:left="709"/>
        <w:rPr>
          <w:lang w:val="en-US"/>
        </w:rPr>
      </w:pPr>
    </w:p>
    <w:p w14:paraId="4EA4F4CE" w14:textId="77777777" w:rsidR="009265E4" w:rsidRDefault="009265E4" w:rsidP="009265E4">
      <w:pPr>
        <w:pStyle w:val="ListParagraph"/>
        <w:numPr>
          <w:ilvl w:val="0"/>
          <w:numId w:val="18"/>
        </w:numPr>
        <w:ind w:left="697" w:hanging="357"/>
        <w:jc w:val="both"/>
        <w:rPr>
          <w:lang w:val="en-US"/>
        </w:rPr>
      </w:pPr>
      <w:r>
        <w:rPr>
          <w:lang w:val="en-US"/>
        </w:rPr>
        <w:t>Support to the enforcement of the climate change strategy through</w:t>
      </w:r>
      <w:r>
        <w:rPr>
          <w:rStyle w:val="FootnoteReference"/>
          <w:lang w:val="en-US"/>
        </w:rPr>
        <w:footnoteReference w:id="5"/>
      </w:r>
      <w:r>
        <w:rPr>
          <w:lang w:val="en-US"/>
        </w:rPr>
        <w:t>:</w:t>
      </w:r>
    </w:p>
    <w:p w14:paraId="29505F39" w14:textId="0841E120" w:rsidR="009265E4" w:rsidRPr="00431CDC" w:rsidRDefault="009265E4" w:rsidP="00E9433F">
      <w:pPr>
        <w:spacing w:after="0" w:line="240" w:lineRule="auto"/>
        <w:ind w:left="709"/>
        <w:rPr>
          <w:lang w:val="en-US"/>
        </w:rPr>
      </w:pPr>
      <w:r w:rsidRPr="00431CDC">
        <w:rPr>
          <w:lang w:val="en-US"/>
        </w:rPr>
        <w:t>Providing a platform for effective implementation and enforcement of the requirements for environmental protection, including all aspects for effective implementa</w:t>
      </w:r>
      <w:r>
        <w:rPr>
          <w:lang w:val="en-US"/>
        </w:rPr>
        <w:t>tion of</w:t>
      </w:r>
      <w:r w:rsidRPr="00431CDC">
        <w:rPr>
          <w:lang w:val="en-US"/>
        </w:rPr>
        <w:t xml:space="preserve"> </w:t>
      </w:r>
      <w:r>
        <w:rPr>
          <w:lang w:val="en-US"/>
        </w:rPr>
        <w:t xml:space="preserve">Macedonian </w:t>
      </w:r>
      <w:r w:rsidRPr="00431CDC">
        <w:rPr>
          <w:lang w:val="en-US"/>
        </w:rPr>
        <w:t>National climate change strategy in all related sectors by</w:t>
      </w:r>
      <w:r w:rsidR="00262AE0">
        <w:rPr>
          <w:lang w:val="en-US"/>
        </w:rPr>
        <w:t xml:space="preserve"> strengthening the capacity for</w:t>
      </w:r>
      <w:r w:rsidRPr="00431CDC">
        <w:rPr>
          <w:lang w:val="en-US"/>
        </w:rPr>
        <w:t xml:space="preserve"> efficient enforcement at all levels, and also by providing close cooperation between the competent authorities of the horizontal and vertical levels.</w:t>
      </w:r>
      <w:r>
        <w:rPr>
          <w:lang w:val="en-US"/>
        </w:rPr>
        <w:t xml:space="preserve"> This may include activities such as:</w:t>
      </w:r>
    </w:p>
    <w:p w14:paraId="0B61E620" w14:textId="77777777" w:rsidR="009265E4" w:rsidRDefault="009265E4" w:rsidP="009265E4">
      <w:pPr>
        <w:pStyle w:val="ListParagraph"/>
        <w:numPr>
          <w:ilvl w:val="1"/>
          <w:numId w:val="18"/>
        </w:numPr>
        <w:jc w:val="both"/>
        <w:rPr>
          <w:lang w:val="en-US"/>
        </w:rPr>
      </w:pPr>
      <w:r>
        <w:rPr>
          <w:lang w:val="en-US"/>
        </w:rPr>
        <w:t>The establishment of dialogue and definition of Memoranda of Understanding with other inspection bodies relevant for climate change mitigation and prevention (agriculture, forestry, transport, energy,…) and other relevant stakeholders (Economic Chamber, scientific institutions, NGOs, general public, …).</w:t>
      </w:r>
    </w:p>
    <w:p w14:paraId="45C619FD" w14:textId="77777777" w:rsidR="009265E4" w:rsidRDefault="009265E4" w:rsidP="009265E4">
      <w:pPr>
        <w:pStyle w:val="ListParagraph"/>
        <w:numPr>
          <w:ilvl w:val="1"/>
          <w:numId w:val="18"/>
        </w:numPr>
        <w:jc w:val="both"/>
        <w:rPr>
          <w:lang w:val="en-US"/>
        </w:rPr>
      </w:pPr>
      <w:r>
        <w:rPr>
          <w:lang w:val="en-US"/>
        </w:rPr>
        <w:t>Setting (or improvement in case it is in place) of an enforcement strategy for the CO2 trading scheme.</w:t>
      </w:r>
    </w:p>
    <w:p w14:paraId="5BDFD9DF" w14:textId="77777777" w:rsidR="009265E4" w:rsidRDefault="009265E4" w:rsidP="009265E4">
      <w:pPr>
        <w:pStyle w:val="ListParagraph"/>
        <w:numPr>
          <w:ilvl w:val="0"/>
          <w:numId w:val="18"/>
        </w:numPr>
        <w:spacing w:before="240" w:after="0"/>
        <w:ind w:left="714" w:hanging="357"/>
        <w:contextualSpacing w:val="0"/>
        <w:jc w:val="both"/>
        <w:rPr>
          <w:lang w:val="en-US"/>
        </w:rPr>
      </w:pPr>
      <w:r>
        <w:rPr>
          <w:lang w:val="en-US"/>
        </w:rPr>
        <w:t>Support to the planning based on the national strategies and priorities in the field of environment:</w:t>
      </w:r>
    </w:p>
    <w:p w14:paraId="35B62D7C" w14:textId="77777777" w:rsidR="009265E4" w:rsidRDefault="009265E4" w:rsidP="009265E4">
      <w:pPr>
        <w:pStyle w:val="ListParagraph"/>
        <w:numPr>
          <w:ilvl w:val="1"/>
          <w:numId w:val="18"/>
        </w:numPr>
        <w:jc w:val="both"/>
        <w:rPr>
          <w:lang w:val="en-US"/>
        </w:rPr>
      </w:pPr>
      <w:r>
        <w:rPr>
          <w:lang w:val="en-US"/>
        </w:rPr>
        <w:t xml:space="preserve">Support to review or development of multiannual inspection programme. </w:t>
      </w:r>
    </w:p>
    <w:p w14:paraId="28FBAFFC" w14:textId="77777777" w:rsidR="009265E4" w:rsidRPr="001D00A3" w:rsidRDefault="009265E4" w:rsidP="009265E4">
      <w:pPr>
        <w:pStyle w:val="ListParagraph"/>
        <w:numPr>
          <w:ilvl w:val="1"/>
          <w:numId w:val="18"/>
        </w:numPr>
        <w:jc w:val="both"/>
        <w:rPr>
          <w:lang w:val="en-US"/>
        </w:rPr>
      </w:pPr>
      <w:r>
        <w:rPr>
          <w:lang w:val="en-US"/>
        </w:rPr>
        <w:t>Support to review or development of annual inspection plan (based on an environmental risk based approach).</w:t>
      </w:r>
    </w:p>
    <w:p w14:paraId="5A9B2A64" w14:textId="77777777" w:rsidR="009265E4" w:rsidRDefault="009265E4" w:rsidP="009265E4">
      <w:pPr>
        <w:pStyle w:val="ListParagraph"/>
        <w:numPr>
          <w:ilvl w:val="0"/>
          <w:numId w:val="18"/>
        </w:numPr>
        <w:spacing w:before="120" w:after="0"/>
        <w:ind w:left="714" w:hanging="357"/>
        <w:contextualSpacing w:val="0"/>
        <w:jc w:val="both"/>
        <w:rPr>
          <w:lang w:val="en-US"/>
        </w:rPr>
      </w:pPr>
      <w:r>
        <w:rPr>
          <w:lang w:val="en-US"/>
        </w:rPr>
        <w:t xml:space="preserve">Assessment of use of tools for the execution and reporting of the inspection developed in the Twinning MK 10 IPA EN 01 14 (check lists, template for final inspection report…), and subsequent update if required. </w:t>
      </w:r>
    </w:p>
    <w:p w14:paraId="0DB621FC" w14:textId="77777777" w:rsidR="009265E4" w:rsidRDefault="009265E4" w:rsidP="009265E4">
      <w:pPr>
        <w:pStyle w:val="ListParagraph"/>
        <w:numPr>
          <w:ilvl w:val="1"/>
          <w:numId w:val="18"/>
        </w:numPr>
        <w:spacing w:before="120" w:after="0"/>
        <w:contextualSpacing w:val="0"/>
        <w:jc w:val="both"/>
        <w:rPr>
          <w:lang w:val="en-US"/>
        </w:rPr>
      </w:pPr>
      <w:r>
        <w:rPr>
          <w:lang w:val="en-US"/>
        </w:rPr>
        <w:t>Development through a set of workshops of a strategy to maximize their use, followed by work in the field using the updated tools.</w:t>
      </w:r>
    </w:p>
    <w:p w14:paraId="1F428A5B" w14:textId="77777777" w:rsidR="009265E4" w:rsidRDefault="009265E4" w:rsidP="009265E4">
      <w:pPr>
        <w:pStyle w:val="ListParagraph"/>
        <w:numPr>
          <w:ilvl w:val="1"/>
          <w:numId w:val="18"/>
        </w:numPr>
        <w:spacing w:before="120" w:after="0"/>
        <w:contextualSpacing w:val="0"/>
        <w:jc w:val="both"/>
        <w:rPr>
          <w:lang w:val="en-US"/>
        </w:rPr>
      </w:pPr>
      <w:r>
        <w:rPr>
          <w:lang w:val="en-US"/>
        </w:rPr>
        <w:t>Part of the strategy may involve the delivery of a series of training sessions to inspectors at central and local level for the use of the tools, and this training may be part as well of the project.</w:t>
      </w:r>
    </w:p>
    <w:p w14:paraId="56C27550" w14:textId="77777777" w:rsidR="009265E4" w:rsidRDefault="009265E4" w:rsidP="009265E4">
      <w:pPr>
        <w:pStyle w:val="ListParagraph"/>
        <w:numPr>
          <w:ilvl w:val="0"/>
          <w:numId w:val="18"/>
        </w:numPr>
        <w:spacing w:before="120" w:after="0"/>
        <w:contextualSpacing w:val="0"/>
        <w:jc w:val="both"/>
        <w:rPr>
          <w:lang w:val="en-US"/>
        </w:rPr>
      </w:pPr>
      <w:r>
        <w:rPr>
          <w:lang w:val="en-US"/>
        </w:rPr>
        <w:t>Review of the performance monitoring system of SEI (in terms of the environmental outcomes, degree of compliance and other factors, as described in more detail in the output “</w:t>
      </w:r>
      <w:r w:rsidRPr="00F81E28">
        <w:rPr>
          <w:lang w:val="en-US"/>
        </w:rPr>
        <w:t>2.1.7_Inspection-performance-indicators_160203_EN</w:t>
      </w:r>
      <w:r>
        <w:rPr>
          <w:lang w:val="en-US"/>
        </w:rPr>
        <w:t xml:space="preserve">” of Twinning MK 10 IPA EN 01 14) and SMART indicators, and update when required. </w:t>
      </w:r>
    </w:p>
    <w:p w14:paraId="7D1B5700" w14:textId="5E9B4F3D" w:rsidR="009265E4" w:rsidRDefault="009265E4" w:rsidP="009265E4">
      <w:pPr>
        <w:pStyle w:val="ListParagraph"/>
        <w:numPr>
          <w:ilvl w:val="0"/>
          <w:numId w:val="18"/>
        </w:numPr>
        <w:spacing w:before="120" w:after="0"/>
        <w:ind w:left="714" w:hanging="357"/>
        <w:contextualSpacing w:val="0"/>
        <w:jc w:val="both"/>
        <w:rPr>
          <w:lang w:val="en-US"/>
        </w:rPr>
      </w:pPr>
      <w:r>
        <w:rPr>
          <w:lang w:val="en-US"/>
        </w:rPr>
        <w:t>Review and improvement of the business process management system</w:t>
      </w:r>
      <w:r w:rsidR="008A3129">
        <w:rPr>
          <w:lang w:val="en-US"/>
        </w:rPr>
        <w:t xml:space="preserve"> (BPMS)</w:t>
      </w:r>
      <w:r>
        <w:rPr>
          <w:lang w:val="en-US"/>
        </w:rPr>
        <w:t xml:space="preserve"> used by SEI, in line with the recommendations of output 3.1.3.b of the Twinning MK 10 IPA EN 01 14.</w:t>
      </w:r>
    </w:p>
    <w:p w14:paraId="1CE58C25" w14:textId="77777777" w:rsidR="009265E4" w:rsidRDefault="009265E4" w:rsidP="009265E4">
      <w:pPr>
        <w:pStyle w:val="ListParagraph"/>
        <w:numPr>
          <w:ilvl w:val="1"/>
          <w:numId w:val="18"/>
        </w:numPr>
        <w:spacing w:before="120" w:after="0"/>
        <w:contextualSpacing w:val="0"/>
        <w:jc w:val="both"/>
        <w:rPr>
          <w:lang w:val="en-US"/>
        </w:rPr>
      </w:pPr>
      <w:r>
        <w:rPr>
          <w:lang w:val="en-US"/>
        </w:rPr>
        <w:t>This component may include as well the delivery of training to inspectors.</w:t>
      </w:r>
    </w:p>
    <w:p w14:paraId="281F3941" w14:textId="6E469881" w:rsidR="008A3129" w:rsidRDefault="008A3129" w:rsidP="009265E4">
      <w:pPr>
        <w:pStyle w:val="ListParagraph"/>
        <w:numPr>
          <w:ilvl w:val="1"/>
          <w:numId w:val="18"/>
        </w:numPr>
        <w:spacing w:before="120" w:after="0"/>
        <w:contextualSpacing w:val="0"/>
        <w:jc w:val="both"/>
        <w:rPr>
          <w:lang w:val="en-US"/>
        </w:rPr>
      </w:pPr>
      <w:r w:rsidRPr="008A3129">
        <w:rPr>
          <w:u w:val="single"/>
          <w:lang w:val="en-US"/>
        </w:rPr>
        <w:lastRenderedPageBreak/>
        <w:t>Warning</w:t>
      </w:r>
      <w:r>
        <w:rPr>
          <w:lang w:val="en-US"/>
        </w:rPr>
        <w:t>: as the development or upgrade of the BPMS depends on the availability of corresponding upgrades in the hardware, the timing of this component of the Twinning should be adjusted, in order to make sure that the required hardware is in place before its start. Otherwise the activities that may be carried out within this component will be strongly limited.</w:t>
      </w:r>
    </w:p>
    <w:p w14:paraId="0885AF71" w14:textId="77777777" w:rsidR="009265E4" w:rsidRPr="009265E4" w:rsidRDefault="009265E4" w:rsidP="009265E4">
      <w:pPr>
        <w:spacing w:before="120" w:after="0"/>
        <w:rPr>
          <w:lang w:val="en-US"/>
        </w:rPr>
      </w:pPr>
    </w:p>
    <w:p w14:paraId="2176B4D1" w14:textId="749A87BF" w:rsidR="009B5EC0" w:rsidRDefault="009B5EC0" w:rsidP="00DA11CD">
      <w:pPr>
        <w:pStyle w:val="Heading2"/>
        <w:numPr>
          <w:ilvl w:val="1"/>
          <w:numId w:val="1"/>
        </w:numPr>
        <w:rPr>
          <w:noProof/>
          <w:lang w:val="en-US"/>
        </w:rPr>
      </w:pPr>
      <w:bookmarkStart w:id="80" w:name="_Toc458077977"/>
      <w:r>
        <w:rPr>
          <w:noProof/>
          <w:lang w:val="en-US"/>
        </w:rPr>
        <w:t xml:space="preserve">Twinning project </w:t>
      </w:r>
      <w:r w:rsidR="00C850EA">
        <w:rPr>
          <w:noProof/>
          <w:lang w:val="en-US"/>
        </w:rPr>
        <w:t>on horizontal topics (</w:t>
      </w:r>
      <w:r w:rsidR="00C850EA" w:rsidRPr="00C850EA">
        <w:rPr>
          <w:noProof/>
          <w:lang w:val="en-US"/>
        </w:rPr>
        <w:t>EIA, SEA, Public Participation, Access to Information, Environmental Crime</w:t>
      </w:r>
      <w:r w:rsidR="00987D55">
        <w:rPr>
          <w:noProof/>
          <w:lang w:val="en-US"/>
        </w:rPr>
        <w:t>, Environmental Liability</w:t>
      </w:r>
      <w:r w:rsidR="004A3668">
        <w:rPr>
          <w:noProof/>
          <w:lang w:val="en-US"/>
        </w:rPr>
        <w:t>)</w:t>
      </w:r>
      <w:bookmarkEnd w:id="76"/>
      <w:bookmarkEnd w:id="80"/>
    </w:p>
    <w:p w14:paraId="1FCFE3BE" w14:textId="37DD8122" w:rsidR="004A3668" w:rsidRDefault="00CB62EC" w:rsidP="00DA11CD">
      <w:pPr>
        <w:rPr>
          <w:lang w:val="en-US"/>
        </w:rPr>
      </w:pPr>
      <w:r>
        <w:rPr>
          <w:lang w:val="en-US"/>
        </w:rPr>
        <w:t>Within this expected 2</w:t>
      </w:r>
      <w:r w:rsidR="00B00B21">
        <w:rPr>
          <w:lang w:val="en-US"/>
        </w:rPr>
        <w:t>1-month</w:t>
      </w:r>
      <w:r>
        <w:rPr>
          <w:lang w:val="en-US"/>
        </w:rPr>
        <w:t>, 0.9 million € project, the following topics can be included in order to improve environmental enforcement:</w:t>
      </w:r>
    </w:p>
    <w:p w14:paraId="179FF460" w14:textId="6071AA51" w:rsidR="001A3345" w:rsidRDefault="001A3345" w:rsidP="000410F7">
      <w:pPr>
        <w:pStyle w:val="ListParagraph"/>
        <w:numPr>
          <w:ilvl w:val="0"/>
          <w:numId w:val="18"/>
        </w:numPr>
        <w:jc w:val="both"/>
        <w:rPr>
          <w:lang w:val="en-US"/>
        </w:rPr>
      </w:pPr>
      <w:r>
        <w:rPr>
          <w:lang w:val="en-US"/>
        </w:rPr>
        <w:t>EIA and SEA</w:t>
      </w:r>
    </w:p>
    <w:p w14:paraId="6059293B" w14:textId="3CC3B275" w:rsidR="00EB4857" w:rsidRPr="00EB4857" w:rsidRDefault="006453DF" w:rsidP="00DA11CD">
      <w:pPr>
        <w:ind w:left="708"/>
        <w:rPr>
          <w:lang w:val="en-US"/>
        </w:rPr>
      </w:pPr>
      <w:r>
        <w:rPr>
          <w:lang w:val="en-US"/>
        </w:rPr>
        <w:t>The European legislation on EIA and SEA has been almost fully transposed in national legislation and in order to improve the</w:t>
      </w:r>
      <w:r w:rsidR="00CB62EC">
        <w:rPr>
          <w:lang w:val="en-US"/>
        </w:rPr>
        <w:t>ir</w:t>
      </w:r>
      <w:r>
        <w:rPr>
          <w:lang w:val="en-US"/>
        </w:rPr>
        <w:t xml:space="preserve"> implementation, the SEI should take part in the review of the enforceability of the provisions of this legislation.</w:t>
      </w:r>
    </w:p>
    <w:p w14:paraId="263762F5" w14:textId="14EB0809" w:rsidR="001A3345" w:rsidRDefault="001A3345" w:rsidP="000410F7">
      <w:pPr>
        <w:pStyle w:val="ListParagraph"/>
        <w:numPr>
          <w:ilvl w:val="1"/>
          <w:numId w:val="18"/>
        </w:numPr>
        <w:jc w:val="both"/>
        <w:rPr>
          <w:lang w:val="en-US"/>
        </w:rPr>
      </w:pPr>
      <w:r>
        <w:rPr>
          <w:lang w:val="en-US"/>
        </w:rPr>
        <w:t>Assessment of involvement and role of SEI in EIA and SEA in accordance with current national legislation</w:t>
      </w:r>
    </w:p>
    <w:p w14:paraId="23007F4C" w14:textId="092AC1F6" w:rsidR="001A3345" w:rsidRDefault="001A3345" w:rsidP="000410F7">
      <w:pPr>
        <w:pStyle w:val="ListParagraph"/>
        <w:numPr>
          <w:ilvl w:val="1"/>
          <w:numId w:val="18"/>
        </w:numPr>
        <w:jc w:val="both"/>
        <w:rPr>
          <w:lang w:val="en-US"/>
        </w:rPr>
      </w:pPr>
      <w:r>
        <w:rPr>
          <w:lang w:val="en-US"/>
        </w:rPr>
        <w:t>Explore the future duties of SEI in enforcement of EIA and SEA</w:t>
      </w:r>
    </w:p>
    <w:p w14:paraId="62664FE1" w14:textId="77777777" w:rsidR="00E9433F" w:rsidRDefault="00E9433F" w:rsidP="00E9433F">
      <w:pPr>
        <w:rPr>
          <w:lang w:val="en-US"/>
        </w:rPr>
      </w:pPr>
    </w:p>
    <w:p w14:paraId="039367D0" w14:textId="77777777" w:rsidR="00EB4857" w:rsidRDefault="001A3345" w:rsidP="000410F7">
      <w:pPr>
        <w:pStyle w:val="ListParagraph"/>
        <w:numPr>
          <w:ilvl w:val="0"/>
          <w:numId w:val="18"/>
        </w:numPr>
        <w:jc w:val="both"/>
        <w:rPr>
          <w:lang w:val="en-US"/>
        </w:rPr>
      </w:pPr>
      <w:r>
        <w:rPr>
          <w:lang w:val="en-US"/>
        </w:rPr>
        <w:t xml:space="preserve">Public participation and access to information </w:t>
      </w:r>
    </w:p>
    <w:p w14:paraId="1FEBB62D" w14:textId="1E0D70D8" w:rsidR="00353AAB" w:rsidRPr="00E9433F" w:rsidRDefault="00306D1F" w:rsidP="00E9433F">
      <w:pPr>
        <w:spacing w:after="0"/>
        <w:ind w:left="709"/>
        <w:rPr>
          <w:lang w:val="en-US"/>
        </w:rPr>
      </w:pPr>
      <w:r w:rsidRPr="00EB4857">
        <w:rPr>
          <w:lang w:val="en-US"/>
        </w:rPr>
        <w:t>Review the compliance of SEI with the EU legislation on public participation and access to information, including:</w:t>
      </w:r>
    </w:p>
    <w:p w14:paraId="2EB42D6F" w14:textId="2561CF4C" w:rsidR="00306D1F" w:rsidRDefault="00306D1F" w:rsidP="000410F7">
      <w:pPr>
        <w:pStyle w:val="ListParagraph"/>
        <w:numPr>
          <w:ilvl w:val="1"/>
          <w:numId w:val="18"/>
        </w:numPr>
        <w:jc w:val="both"/>
        <w:rPr>
          <w:lang w:val="en-US"/>
        </w:rPr>
      </w:pPr>
      <w:r>
        <w:rPr>
          <w:lang w:val="en-US"/>
        </w:rPr>
        <w:t>The publication of the multiannual inspection programme, annual inspection plan (including TFS annual planning) and annual inspection report (including as part of it the TFS annual report).</w:t>
      </w:r>
    </w:p>
    <w:p w14:paraId="1F26C678" w14:textId="77304D15" w:rsidR="00306D1F" w:rsidRDefault="00306D1F" w:rsidP="000410F7">
      <w:pPr>
        <w:pStyle w:val="ListParagraph"/>
        <w:numPr>
          <w:ilvl w:val="1"/>
          <w:numId w:val="18"/>
        </w:numPr>
        <w:jc w:val="both"/>
        <w:rPr>
          <w:lang w:val="en-US"/>
        </w:rPr>
      </w:pPr>
      <w:r>
        <w:rPr>
          <w:lang w:val="en-US"/>
        </w:rPr>
        <w:t>Publication, for the case of IED installations, of summarized inspection reports (review of use of template prepared in Twinning</w:t>
      </w:r>
      <w:r w:rsidR="00CB62EC">
        <w:rPr>
          <w:lang w:val="en-US"/>
        </w:rPr>
        <w:t xml:space="preserve"> MK 10 IPA EN 01 14</w:t>
      </w:r>
      <w:r>
        <w:rPr>
          <w:lang w:val="en-US"/>
        </w:rPr>
        <w:t>)</w:t>
      </w:r>
    </w:p>
    <w:p w14:paraId="30B89EBC" w14:textId="77777777" w:rsidR="00353AAB" w:rsidRDefault="00353AAB" w:rsidP="000410F7">
      <w:pPr>
        <w:pStyle w:val="ListParagraph"/>
        <w:ind w:left="1440"/>
        <w:jc w:val="both"/>
        <w:rPr>
          <w:lang w:val="en-US"/>
        </w:rPr>
      </w:pPr>
    </w:p>
    <w:p w14:paraId="0E9A4EC0" w14:textId="77777777" w:rsidR="001B2A51" w:rsidRDefault="00306D1F" w:rsidP="000410F7">
      <w:pPr>
        <w:pStyle w:val="ListParagraph"/>
        <w:numPr>
          <w:ilvl w:val="0"/>
          <w:numId w:val="18"/>
        </w:numPr>
        <w:jc w:val="both"/>
        <w:rPr>
          <w:lang w:val="en-US"/>
        </w:rPr>
      </w:pPr>
      <w:r>
        <w:rPr>
          <w:lang w:val="en-US"/>
        </w:rPr>
        <w:t>Environmental Crime</w:t>
      </w:r>
    </w:p>
    <w:p w14:paraId="5A979BD8" w14:textId="03B94973" w:rsidR="00306D1F" w:rsidRDefault="001B2A51" w:rsidP="00E9433F">
      <w:pPr>
        <w:spacing w:after="0" w:line="240" w:lineRule="auto"/>
        <w:ind w:left="709"/>
        <w:rPr>
          <w:lang w:val="en-US"/>
        </w:rPr>
      </w:pPr>
      <w:r w:rsidRPr="001B2A51">
        <w:rPr>
          <w:lang w:val="en-US"/>
        </w:rPr>
        <w:t>Enforcement of criminal environmental policy needs establishment of clear rules and procedures for effective coordination and cooperation among competent authorities in</w:t>
      </w:r>
      <w:r>
        <w:rPr>
          <w:lang w:val="en-US"/>
        </w:rPr>
        <w:t xml:space="preserve"> </w:t>
      </w:r>
      <w:r w:rsidR="00CB62EC">
        <w:rPr>
          <w:lang w:val="en-US"/>
        </w:rPr>
        <w:t xml:space="preserve">the Republic of </w:t>
      </w:r>
      <w:r>
        <w:rPr>
          <w:lang w:val="en-US"/>
        </w:rPr>
        <w:t>Macedonia in</w:t>
      </w:r>
      <w:r w:rsidRPr="001B2A51">
        <w:rPr>
          <w:lang w:val="en-US"/>
        </w:rPr>
        <w:t xml:space="preserve"> order to ensure that criminal offences are punishable by effective, proportionate and d</w:t>
      </w:r>
      <w:r>
        <w:rPr>
          <w:lang w:val="en-US"/>
        </w:rPr>
        <w:t>issuasive criminal penalties in line with European Directive on Environmental Crime</w:t>
      </w:r>
      <w:r w:rsidR="008536AD">
        <w:rPr>
          <w:lang w:val="en-US"/>
        </w:rPr>
        <w:t xml:space="preserve"> 2008/99/EC</w:t>
      </w:r>
      <w:r>
        <w:rPr>
          <w:lang w:val="en-US"/>
        </w:rPr>
        <w:t>.</w:t>
      </w:r>
    </w:p>
    <w:p w14:paraId="0B0B4B46" w14:textId="77777777" w:rsidR="00AC5AB6" w:rsidRDefault="00AC5AB6" w:rsidP="00AC5AB6">
      <w:pPr>
        <w:pStyle w:val="NormalWeb"/>
        <w:spacing w:before="0" w:beforeAutospacing="0" w:after="0" w:afterAutospacing="0"/>
        <w:ind w:left="709"/>
        <w:jc w:val="both"/>
        <w:rPr>
          <w:rFonts w:ascii="Calibri" w:eastAsia="Calibri" w:hAnsi="Calibri"/>
          <w:sz w:val="22"/>
          <w:szCs w:val="22"/>
          <w:lang w:val="en-US" w:eastAsia="en-US"/>
        </w:rPr>
      </w:pPr>
    </w:p>
    <w:p w14:paraId="4F872BB8" w14:textId="07AC535A" w:rsidR="001B2A51" w:rsidRPr="001B2A51" w:rsidRDefault="001B2A51" w:rsidP="00E9433F">
      <w:pPr>
        <w:pStyle w:val="NormalWeb"/>
        <w:spacing w:before="0" w:beforeAutospacing="0" w:after="0" w:afterAutospacing="0"/>
        <w:ind w:left="709"/>
        <w:jc w:val="both"/>
        <w:rPr>
          <w:rFonts w:ascii="Calibri" w:eastAsia="Calibri" w:hAnsi="Calibri"/>
          <w:sz w:val="22"/>
          <w:szCs w:val="22"/>
          <w:lang w:val="en-US" w:eastAsia="en-US"/>
        </w:rPr>
      </w:pPr>
      <w:r w:rsidRPr="001B2A51">
        <w:rPr>
          <w:rFonts w:ascii="Calibri" w:eastAsia="Calibri" w:hAnsi="Calibri"/>
          <w:sz w:val="22"/>
          <w:szCs w:val="22"/>
          <w:lang w:val="en-US" w:eastAsia="en-US"/>
        </w:rPr>
        <w:t xml:space="preserve">For the </w:t>
      </w:r>
      <w:r w:rsidR="00CB62EC">
        <w:rPr>
          <w:rFonts w:ascii="Calibri" w:eastAsia="Calibri" w:hAnsi="Calibri"/>
          <w:sz w:val="22"/>
          <w:szCs w:val="22"/>
          <w:lang w:val="en-US" w:eastAsia="en-US"/>
        </w:rPr>
        <w:t xml:space="preserve">achievement of the above </w:t>
      </w:r>
      <w:r w:rsidRPr="001B2A51">
        <w:rPr>
          <w:rFonts w:ascii="Calibri" w:eastAsia="Calibri" w:hAnsi="Calibri"/>
          <w:sz w:val="22"/>
          <w:szCs w:val="22"/>
          <w:lang w:val="en-US" w:eastAsia="en-US"/>
        </w:rPr>
        <w:t xml:space="preserve">purpose, the enforcement of environmental legislation needs effective supervision which can be achieved through continuing capacity building of </w:t>
      </w:r>
      <w:r w:rsidRPr="001B2A51">
        <w:rPr>
          <w:rFonts w:ascii="Calibri" w:eastAsia="Calibri" w:hAnsi="Calibri"/>
          <w:sz w:val="22"/>
          <w:szCs w:val="22"/>
          <w:lang w:val="en-US" w:eastAsia="en-US"/>
        </w:rPr>
        <w:lastRenderedPageBreak/>
        <w:t xml:space="preserve">the </w:t>
      </w:r>
      <w:r>
        <w:rPr>
          <w:rFonts w:ascii="Calibri" w:eastAsia="Calibri" w:hAnsi="Calibri"/>
          <w:sz w:val="22"/>
          <w:szCs w:val="22"/>
          <w:lang w:val="en-US" w:eastAsia="en-US"/>
        </w:rPr>
        <w:t xml:space="preserve">Macedonian </w:t>
      </w:r>
      <w:r w:rsidR="00CB62EC">
        <w:rPr>
          <w:rFonts w:ascii="Calibri" w:eastAsia="Calibri" w:hAnsi="Calibri"/>
          <w:sz w:val="22"/>
          <w:szCs w:val="22"/>
          <w:lang w:val="en-US" w:eastAsia="en-US"/>
        </w:rPr>
        <w:t>SEI</w:t>
      </w:r>
      <w:r w:rsidRPr="001B2A51">
        <w:rPr>
          <w:rFonts w:ascii="Calibri" w:eastAsia="Calibri" w:hAnsi="Calibri"/>
          <w:sz w:val="22"/>
          <w:szCs w:val="22"/>
          <w:lang w:val="en-US" w:eastAsia="en-US"/>
        </w:rPr>
        <w:t xml:space="preserve">, the </w:t>
      </w:r>
      <w:r w:rsidR="004D2F00">
        <w:rPr>
          <w:rFonts w:ascii="Calibri" w:eastAsia="Calibri" w:hAnsi="Calibri"/>
          <w:sz w:val="22"/>
          <w:szCs w:val="22"/>
          <w:lang w:val="en-US" w:eastAsia="en-US"/>
        </w:rPr>
        <w:t xml:space="preserve">local </w:t>
      </w:r>
      <w:r w:rsidR="004D2F00" w:rsidRPr="001B2A51">
        <w:rPr>
          <w:rFonts w:ascii="Calibri" w:eastAsia="Calibri" w:hAnsi="Calibri"/>
          <w:sz w:val="22"/>
          <w:szCs w:val="22"/>
          <w:lang w:val="en-US" w:eastAsia="en-US"/>
        </w:rPr>
        <w:t>authorized environmental inspectors</w:t>
      </w:r>
      <w:r w:rsidRPr="001B2A51">
        <w:rPr>
          <w:rFonts w:ascii="Calibri" w:eastAsia="Calibri" w:hAnsi="Calibri"/>
          <w:sz w:val="22"/>
          <w:szCs w:val="22"/>
          <w:lang w:val="en-US" w:eastAsia="en-US"/>
        </w:rPr>
        <w:t xml:space="preserve"> of local self-governments and other relevant bodies and continuous involvement in the activities on European and international level in order to combat environmental crime. </w:t>
      </w:r>
    </w:p>
    <w:p w14:paraId="0FA51594" w14:textId="790659A4" w:rsidR="001B2A51" w:rsidRPr="001B2A51" w:rsidRDefault="001B2A51" w:rsidP="00E9433F">
      <w:pPr>
        <w:pStyle w:val="NormalWeb"/>
        <w:spacing w:before="0" w:beforeAutospacing="0" w:after="0" w:afterAutospacing="0"/>
        <w:ind w:left="709"/>
        <w:jc w:val="both"/>
        <w:rPr>
          <w:rFonts w:ascii="Calibri" w:eastAsia="Calibri" w:hAnsi="Calibri"/>
          <w:sz w:val="22"/>
          <w:szCs w:val="22"/>
          <w:lang w:val="en-US" w:eastAsia="en-US"/>
        </w:rPr>
      </w:pPr>
      <w:r w:rsidRPr="001B2A51">
        <w:rPr>
          <w:rFonts w:ascii="Calibri" w:eastAsia="Calibri" w:hAnsi="Calibri"/>
          <w:sz w:val="22"/>
          <w:szCs w:val="22"/>
          <w:lang w:val="en-US" w:eastAsia="en-US"/>
        </w:rPr>
        <w:t>In addition, strengthening the</w:t>
      </w:r>
      <w:r>
        <w:rPr>
          <w:rFonts w:ascii="Calibri" w:eastAsia="Calibri" w:hAnsi="Calibri"/>
          <w:sz w:val="22"/>
          <w:szCs w:val="22"/>
          <w:lang w:val="en-US" w:eastAsia="en-US"/>
        </w:rPr>
        <w:t xml:space="preserve"> Macedonian</w:t>
      </w:r>
      <w:r w:rsidRPr="001B2A51">
        <w:rPr>
          <w:rFonts w:ascii="Calibri" w:eastAsia="Calibri" w:hAnsi="Calibri"/>
          <w:sz w:val="22"/>
          <w:szCs w:val="22"/>
          <w:lang w:val="en-US" w:eastAsia="en-US"/>
        </w:rPr>
        <w:t xml:space="preserve"> judiciary</w:t>
      </w:r>
      <w:r>
        <w:rPr>
          <w:rFonts w:ascii="Calibri" w:eastAsia="Calibri" w:hAnsi="Calibri"/>
          <w:sz w:val="22"/>
          <w:szCs w:val="22"/>
          <w:lang w:val="en-US" w:eastAsia="en-US"/>
        </w:rPr>
        <w:t xml:space="preserve"> sector</w:t>
      </w:r>
      <w:r w:rsidRPr="001B2A51">
        <w:rPr>
          <w:rFonts w:ascii="Calibri" w:eastAsia="Calibri" w:hAnsi="Calibri"/>
          <w:sz w:val="22"/>
          <w:szCs w:val="22"/>
          <w:lang w:val="en-US" w:eastAsia="en-US"/>
        </w:rPr>
        <w:t xml:space="preserve"> by providing an effective system of punishment is required </w:t>
      </w:r>
      <w:r>
        <w:rPr>
          <w:rFonts w:ascii="Calibri" w:eastAsia="Calibri" w:hAnsi="Calibri"/>
          <w:sz w:val="22"/>
          <w:szCs w:val="22"/>
          <w:lang w:val="en-US" w:eastAsia="en-US"/>
        </w:rPr>
        <w:t>in the next period</w:t>
      </w:r>
      <w:r w:rsidR="004D2F00">
        <w:rPr>
          <w:rFonts w:ascii="Calibri" w:eastAsia="Calibri" w:hAnsi="Calibri"/>
          <w:sz w:val="22"/>
          <w:szCs w:val="22"/>
          <w:lang w:val="en-US" w:eastAsia="en-US"/>
        </w:rPr>
        <w:t>, including the following potential topics in the project:</w:t>
      </w:r>
    </w:p>
    <w:p w14:paraId="48120DBA" w14:textId="0276E4E2" w:rsidR="001A3345" w:rsidRDefault="001A3345" w:rsidP="000410F7">
      <w:pPr>
        <w:pStyle w:val="ListParagraph"/>
        <w:numPr>
          <w:ilvl w:val="1"/>
          <w:numId w:val="18"/>
        </w:numPr>
        <w:jc w:val="both"/>
        <w:rPr>
          <w:lang w:val="en-US"/>
        </w:rPr>
      </w:pPr>
      <w:r>
        <w:rPr>
          <w:lang w:val="en-US"/>
        </w:rPr>
        <w:t>Review of existing transposition of Environmental Crime Directive into national Criminal Code.</w:t>
      </w:r>
    </w:p>
    <w:p w14:paraId="1435EFBC" w14:textId="3F84D3D9" w:rsidR="001047DC" w:rsidRDefault="001047DC" w:rsidP="000410F7">
      <w:pPr>
        <w:pStyle w:val="ListParagraph"/>
        <w:numPr>
          <w:ilvl w:val="1"/>
          <w:numId w:val="18"/>
        </w:numPr>
        <w:jc w:val="both"/>
        <w:rPr>
          <w:lang w:val="en-US"/>
        </w:rPr>
      </w:pPr>
      <w:r>
        <w:rPr>
          <w:lang w:val="en-US"/>
        </w:rPr>
        <w:t>Review if required of the</w:t>
      </w:r>
      <w:r w:rsidR="001A3345">
        <w:rPr>
          <w:lang w:val="en-US"/>
        </w:rPr>
        <w:t xml:space="preserve"> additional</w:t>
      </w:r>
      <w:r>
        <w:rPr>
          <w:lang w:val="en-US"/>
        </w:rPr>
        <w:t xml:space="preserve"> transposition of </w:t>
      </w:r>
      <w:r w:rsidR="001A3345">
        <w:rPr>
          <w:lang w:val="en-US"/>
        </w:rPr>
        <w:t>some provisions of the</w:t>
      </w:r>
      <w:r>
        <w:rPr>
          <w:lang w:val="en-US"/>
        </w:rPr>
        <w:t xml:space="preserve"> Environmental Crime Directive into </w:t>
      </w:r>
      <w:r w:rsidR="001A3345">
        <w:rPr>
          <w:lang w:val="en-US"/>
        </w:rPr>
        <w:t>the new Environment Protection Act</w:t>
      </w:r>
      <w:r w:rsidR="004D2F00">
        <w:rPr>
          <w:lang w:val="en-US"/>
        </w:rPr>
        <w:t>.</w:t>
      </w:r>
    </w:p>
    <w:p w14:paraId="32066DF9" w14:textId="7D848605" w:rsidR="007F19A8" w:rsidRPr="00DA11CD" w:rsidRDefault="007F19A8" w:rsidP="000410F7">
      <w:pPr>
        <w:pStyle w:val="ListParagraph"/>
        <w:numPr>
          <w:ilvl w:val="1"/>
          <w:numId w:val="18"/>
        </w:numPr>
        <w:jc w:val="both"/>
        <w:rPr>
          <w:lang w:val="en-US"/>
        </w:rPr>
      </w:pPr>
      <w:r>
        <w:rPr>
          <w:lang w:val="en-US"/>
        </w:rPr>
        <w:t>Increasing awareness about the consequences of criminal offenses against the environment, through</w:t>
      </w:r>
      <w:r w:rsidR="004D2F00">
        <w:rPr>
          <w:lang w:val="en-US"/>
        </w:rPr>
        <w:t xml:space="preserve"> a</w:t>
      </w:r>
      <w:r w:rsidRPr="00DA11CD">
        <w:rPr>
          <w:lang w:val="en-US"/>
        </w:rPr>
        <w:t>wareness raising of general public, NGOs and media on their role in detection and reporting of environmental damage.</w:t>
      </w:r>
    </w:p>
    <w:p w14:paraId="7B5B4BFA" w14:textId="6A413504" w:rsidR="007F19A8" w:rsidRDefault="007F19A8" w:rsidP="000410F7">
      <w:pPr>
        <w:pStyle w:val="ListParagraph"/>
        <w:numPr>
          <w:ilvl w:val="1"/>
          <w:numId w:val="18"/>
        </w:numPr>
        <w:jc w:val="both"/>
        <w:rPr>
          <w:lang w:val="en-US"/>
        </w:rPr>
      </w:pPr>
      <w:r>
        <w:rPr>
          <w:lang w:val="en-US"/>
        </w:rPr>
        <w:t>Improvement of coordination and cooperation of stakeholders involved (inspection bodies, police officers, public prosecutors, investigators, court experts, representatives of the judiciary sector), including:</w:t>
      </w:r>
    </w:p>
    <w:p w14:paraId="004D7150" w14:textId="057B2CC1" w:rsidR="007F19A8" w:rsidRDefault="007F19A8" w:rsidP="000410F7">
      <w:pPr>
        <w:pStyle w:val="ListParagraph"/>
        <w:numPr>
          <w:ilvl w:val="2"/>
          <w:numId w:val="18"/>
        </w:numPr>
        <w:jc w:val="both"/>
        <w:rPr>
          <w:lang w:val="en-US"/>
        </w:rPr>
      </w:pPr>
      <w:r>
        <w:rPr>
          <w:lang w:val="en-US"/>
        </w:rPr>
        <w:t>Development of Standard Operating Procedures to facilitate cooperation.</w:t>
      </w:r>
    </w:p>
    <w:p w14:paraId="0C6E7B41" w14:textId="60165AB0" w:rsidR="007F19A8" w:rsidRDefault="007F19A8" w:rsidP="000410F7">
      <w:pPr>
        <w:pStyle w:val="ListParagraph"/>
        <w:numPr>
          <w:ilvl w:val="2"/>
          <w:numId w:val="18"/>
        </w:numPr>
        <w:jc w:val="both"/>
        <w:rPr>
          <w:lang w:val="en-US"/>
        </w:rPr>
      </w:pPr>
      <w:r>
        <w:rPr>
          <w:lang w:val="en-US"/>
        </w:rPr>
        <w:t>Drafting of a manual for public prosecutors</w:t>
      </w:r>
      <w:r w:rsidR="006E002F">
        <w:rPr>
          <w:lang w:val="en-US"/>
        </w:rPr>
        <w:t>,</w:t>
      </w:r>
      <w:r w:rsidR="00055772">
        <w:rPr>
          <w:lang w:val="en-US"/>
        </w:rPr>
        <w:t xml:space="preserve"> police officers</w:t>
      </w:r>
      <w:r w:rsidR="006D3F50">
        <w:rPr>
          <w:lang w:val="en-US"/>
        </w:rPr>
        <w:t>, court experts and witnes</w:t>
      </w:r>
      <w:r w:rsidR="004D2F00">
        <w:rPr>
          <w:lang w:val="en-US"/>
        </w:rPr>
        <w:t>se</w:t>
      </w:r>
      <w:r w:rsidR="006D3F50">
        <w:rPr>
          <w:lang w:val="en-US"/>
        </w:rPr>
        <w:t>s</w:t>
      </w:r>
      <w:r w:rsidR="0039069E">
        <w:rPr>
          <w:lang w:val="en-US"/>
        </w:rPr>
        <w:t xml:space="preserve"> and judges, as a practical tool to deal with cases in the field of environmental crime and offenses</w:t>
      </w:r>
      <w:r w:rsidR="004D2F00">
        <w:rPr>
          <w:lang w:val="en-US"/>
        </w:rPr>
        <w:t>.</w:t>
      </w:r>
    </w:p>
    <w:p w14:paraId="2AB57F44" w14:textId="6271C7E1" w:rsidR="006E002F" w:rsidRDefault="004D2F00" w:rsidP="000410F7">
      <w:pPr>
        <w:pStyle w:val="ListParagraph"/>
        <w:numPr>
          <w:ilvl w:val="2"/>
          <w:numId w:val="18"/>
        </w:numPr>
        <w:jc w:val="both"/>
        <w:rPr>
          <w:lang w:val="en-US"/>
        </w:rPr>
      </w:pPr>
      <w:r>
        <w:rPr>
          <w:lang w:val="en-US"/>
        </w:rPr>
        <w:t>Development of p</w:t>
      </w:r>
      <w:r w:rsidR="006E002F">
        <w:rPr>
          <w:lang w:val="en-US"/>
        </w:rPr>
        <w:t>roposal</w:t>
      </w:r>
      <w:r>
        <w:rPr>
          <w:lang w:val="en-US"/>
        </w:rPr>
        <w:t>s</w:t>
      </w:r>
      <w:r w:rsidR="006E002F">
        <w:rPr>
          <w:lang w:val="en-US"/>
        </w:rPr>
        <w:t xml:space="preserve"> for improvement the cooperation and coordination SEI with </w:t>
      </w:r>
      <w:r w:rsidR="006E002F" w:rsidRPr="006E002F">
        <w:rPr>
          <w:lang w:val="en-US"/>
        </w:rPr>
        <w:t>public prosecutors</w:t>
      </w:r>
      <w:r w:rsidR="006E002F">
        <w:rPr>
          <w:lang w:val="en-US"/>
        </w:rPr>
        <w:t>,</w:t>
      </w:r>
      <w:r w:rsidR="006E002F" w:rsidRPr="006E002F">
        <w:rPr>
          <w:lang w:val="en-US"/>
        </w:rPr>
        <w:t xml:space="preserve"> police officers, court experts and witnes</w:t>
      </w:r>
      <w:r>
        <w:rPr>
          <w:lang w:val="en-US"/>
        </w:rPr>
        <w:t>se</w:t>
      </w:r>
      <w:r w:rsidR="006E002F" w:rsidRPr="006E002F">
        <w:rPr>
          <w:lang w:val="en-US"/>
        </w:rPr>
        <w:t>s</w:t>
      </w:r>
      <w:r w:rsidR="006E002F">
        <w:rPr>
          <w:lang w:val="en-US"/>
        </w:rPr>
        <w:t xml:space="preserve">, </w:t>
      </w:r>
      <w:r w:rsidR="006E002F" w:rsidRPr="006E002F">
        <w:rPr>
          <w:lang w:val="en-US"/>
        </w:rPr>
        <w:t>judges,</w:t>
      </w:r>
      <w:r w:rsidR="006E002F">
        <w:rPr>
          <w:lang w:val="en-US"/>
        </w:rPr>
        <w:t xml:space="preserve"> Judges Academy and Judges Association</w:t>
      </w:r>
      <w:r>
        <w:rPr>
          <w:lang w:val="en-US"/>
        </w:rPr>
        <w:t>.</w:t>
      </w:r>
    </w:p>
    <w:p w14:paraId="35AE6997" w14:textId="77777777" w:rsidR="00353AAB" w:rsidRDefault="00353AAB" w:rsidP="000410F7">
      <w:pPr>
        <w:pStyle w:val="ListParagraph"/>
        <w:ind w:left="2160"/>
        <w:jc w:val="both"/>
        <w:rPr>
          <w:lang w:val="en-US"/>
        </w:rPr>
      </w:pPr>
    </w:p>
    <w:p w14:paraId="45866EA1" w14:textId="127473BB" w:rsidR="001B2A51" w:rsidRDefault="001B2A51" w:rsidP="000410F7">
      <w:pPr>
        <w:pStyle w:val="ListParagraph"/>
        <w:numPr>
          <w:ilvl w:val="0"/>
          <w:numId w:val="18"/>
        </w:numPr>
        <w:jc w:val="both"/>
        <w:rPr>
          <w:lang w:val="en-US"/>
        </w:rPr>
      </w:pPr>
      <w:r>
        <w:rPr>
          <w:lang w:val="en-US"/>
        </w:rPr>
        <w:t>Environmental Liability</w:t>
      </w:r>
    </w:p>
    <w:p w14:paraId="4CF65A6E" w14:textId="3363AE3A" w:rsidR="001B2A51" w:rsidRDefault="004D2F00" w:rsidP="00E9433F">
      <w:pPr>
        <w:spacing w:after="0" w:line="240" w:lineRule="auto"/>
        <w:ind w:left="709"/>
        <w:rPr>
          <w:lang w:val="en-US"/>
        </w:rPr>
      </w:pPr>
      <w:r w:rsidRPr="001B2A51">
        <w:rPr>
          <w:lang w:val="en-US"/>
        </w:rPr>
        <w:t>Introduc</w:t>
      </w:r>
      <w:r>
        <w:rPr>
          <w:lang w:val="en-US"/>
        </w:rPr>
        <w:t>tion</w:t>
      </w:r>
      <w:r w:rsidRPr="001B2A51">
        <w:rPr>
          <w:lang w:val="en-US"/>
        </w:rPr>
        <w:t xml:space="preserve"> </w:t>
      </w:r>
      <w:r w:rsidR="001B2A51" w:rsidRPr="001B2A51">
        <w:rPr>
          <w:lang w:val="en-US"/>
        </w:rPr>
        <w:t>and development of measures to encourage development and promotion of financial security instruments or market based instruments for proper implementation of the Environmental Liability Directive</w:t>
      </w:r>
      <w:r w:rsidR="001B2A51">
        <w:rPr>
          <w:lang w:val="en-US"/>
        </w:rPr>
        <w:t xml:space="preserve"> in all environmental sectors in </w:t>
      </w:r>
      <w:r>
        <w:rPr>
          <w:lang w:val="en-US"/>
        </w:rPr>
        <w:t xml:space="preserve">the Republic of </w:t>
      </w:r>
      <w:r w:rsidR="001B2A51">
        <w:rPr>
          <w:lang w:val="en-US"/>
        </w:rPr>
        <w:t>Macedonia</w:t>
      </w:r>
      <w:r w:rsidR="001B2A51" w:rsidRPr="001B2A51">
        <w:rPr>
          <w:lang w:val="en-US"/>
        </w:rPr>
        <w:t xml:space="preserve"> is needed. Moreover, it is important to strengthen the capacity of the Administration of Environment (AE) and </w:t>
      </w:r>
      <w:r w:rsidR="001B2A51">
        <w:rPr>
          <w:lang w:val="en-US"/>
        </w:rPr>
        <w:t>SEI</w:t>
      </w:r>
      <w:r w:rsidR="001B2A51" w:rsidRPr="001B2A51">
        <w:rPr>
          <w:lang w:val="en-US"/>
        </w:rPr>
        <w:t xml:space="preserve"> and </w:t>
      </w:r>
      <w:r>
        <w:rPr>
          <w:lang w:val="en-US"/>
        </w:rPr>
        <w:t xml:space="preserve">local </w:t>
      </w:r>
      <w:r w:rsidRPr="001B2A51">
        <w:rPr>
          <w:lang w:val="en-US"/>
        </w:rPr>
        <w:t xml:space="preserve">authorized environmental inspectors </w:t>
      </w:r>
      <w:r w:rsidR="001B2A51" w:rsidRPr="001B2A51">
        <w:rPr>
          <w:lang w:val="en-US"/>
        </w:rPr>
        <w:t>of local self-governments regarding assessment of significance of environmental damage and preventive and remediation mea</w:t>
      </w:r>
      <w:r w:rsidR="001B2A51">
        <w:rPr>
          <w:lang w:val="en-US"/>
        </w:rPr>
        <w:t>sures that need to be developed in line with EU Environmental Liability Directive</w:t>
      </w:r>
      <w:r w:rsidR="001B2A51">
        <w:rPr>
          <w:rStyle w:val="st1"/>
          <w:rFonts w:ascii="Arial" w:hAnsi="Arial" w:cs="Arial"/>
          <w:color w:val="545454"/>
          <w:sz w:val="20"/>
          <w:szCs w:val="20"/>
        </w:rPr>
        <w:t xml:space="preserve"> </w:t>
      </w:r>
      <w:r w:rsidR="001B2A51" w:rsidRPr="001B2A51">
        <w:rPr>
          <w:lang w:val="en-US"/>
        </w:rPr>
        <w:t>2004/35/EC</w:t>
      </w:r>
      <w:r w:rsidR="00353AAB">
        <w:rPr>
          <w:lang w:val="en-US"/>
        </w:rPr>
        <w:t>.</w:t>
      </w:r>
    </w:p>
    <w:p w14:paraId="07818D71" w14:textId="77777777" w:rsidR="00220BAC" w:rsidRDefault="00220BAC" w:rsidP="00E9433F">
      <w:pPr>
        <w:spacing w:after="0" w:line="240" w:lineRule="auto"/>
        <w:rPr>
          <w:lang w:val="en-US"/>
        </w:rPr>
      </w:pPr>
    </w:p>
    <w:p w14:paraId="24AD6E74" w14:textId="3362161E" w:rsidR="00220BAC" w:rsidRPr="000410F7" w:rsidRDefault="00220BAC" w:rsidP="00D9191D">
      <w:pPr>
        <w:pStyle w:val="ListParagraph"/>
        <w:numPr>
          <w:ilvl w:val="0"/>
          <w:numId w:val="26"/>
        </w:numPr>
        <w:spacing w:after="0" w:line="240" w:lineRule="auto"/>
        <w:jc w:val="both"/>
        <w:rPr>
          <w:lang w:val="en-US"/>
        </w:rPr>
      </w:pPr>
      <w:r>
        <w:rPr>
          <w:lang w:val="en-US"/>
        </w:rPr>
        <w:t>A Training Needs Assessment and the implementation of a training programme in some of these topics (as a function of the needs detected) may be as well included.</w:t>
      </w:r>
      <w:r w:rsidR="001E6AB0">
        <w:rPr>
          <w:lang w:val="en-US"/>
        </w:rPr>
        <w:t xml:space="preserve"> For example, training may be delivered to relevant stakeholders if some procedures are changed or new.</w:t>
      </w:r>
    </w:p>
    <w:p w14:paraId="21F7FE49" w14:textId="655088AB" w:rsidR="001B2A51" w:rsidRPr="001B2A51" w:rsidRDefault="001B2A51" w:rsidP="00DA11CD">
      <w:pPr>
        <w:spacing w:after="0" w:line="240" w:lineRule="auto"/>
        <w:ind w:left="708"/>
        <w:rPr>
          <w:lang w:val="en-US"/>
        </w:rPr>
      </w:pPr>
      <w:r w:rsidRPr="001B2A51">
        <w:rPr>
          <w:noProof/>
          <w:lang w:val="es-ES" w:eastAsia="es-ES"/>
        </w:rPr>
        <w:drawing>
          <wp:inline distT="0" distB="0" distL="0" distR="0" wp14:anchorId="593E7AB5" wp14:editId="754B5032">
            <wp:extent cx="6985" cy="6985"/>
            <wp:effectExtent l="0" t="0" r="0" b="0"/>
            <wp:docPr id="10" name="Irudia 1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3D46A14" w14:textId="2F8DD876" w:rsidR="006A02AF" w:rsidRDefault="006A02AF" w:rsidP="00DA11CD">
      <w:pPr>
        <w:pStyle w:val="Heading2"/>
        <w:numPr>
          <w:ilvl w:val="1"/>
          <w:numId w:val="1"/>
        </w:numPr>
        <w:rPr>
          <w:noProof/>
          <w:lang w:val="en-US"/>
        </w:rPr>
      </w:pPr>
      <w:bookmarkStart w:id="81" w:name="_Toc456711363"/>
      <w:bookmarkStart w:id="82" w:name="_Toc458077978"/>
      <w:r>
        <w:rPr>
          <w:noProof/>
          <w:lang w:val="en-US"/>
        </w:rPr>
        <w:t>Supply contracts</w:t>
      </w:r>
      <w:bookmarkEnd w:id="81"/>
      <w:bookmarkEnd w:id="82"/>
    </w:p>
    <w:p w14:paraId="0DBA0905" w14:textId="66F07052" w:rsidR="000F10BB" w:rsidRDefault="000F10BB" w:rsidP="00DA11CD">
      <w:pPr>
        <w:rPr>
          <w:lang w:val="en-US"/>
        </w:rPr>
      </w:pPr>
      <w:r>
        <w:rPr>
          <w:lang w:val="en-US"/>
        </w:rPr>
        <w:t xml:space="preserve">Some of the components related to software development proposed below might be developed </w:t>
      </w:r>
      <w:r w:rsidRPr="00E9433F">
        <w:rPr>
          <w:lang w:val="en-US"/>
        </w:rPr>
        <w:t xml:space="preserve">within </w:t>
      </w:r>
      <w:r w:rsidR="00A1482C">
        <w:rPr>
          <w:lang w:val="en-US"/>
        </w:rPr>
        <w:t>the</w:t>
      </w:r>
      <w:r w:rsidRPr="00E9433F">
        <w:rPr>
          <w:lang w:val="en-US"/>
        </w:rPr>
        <w:t xml:space="preserve"> </w:t>
      </w:r>
      <w:r w:rsidR="00A1482C">
        <w:rPr>
          <w:lang w:val="en-US"/>
        </w:rPr>
        <w:t>T</w:t>
      </w:r>
      <w:r w:rsidR="00262AE0" w:rsidRPr="00E9433F">
        <w:rPr>
          <w:lang w:val="en-US"/>
        </w:rPr>
        <w:t xml:space="preserve">winning </w:t>
      </w:r>
      <w:r w:rsidRPr="00E9433F">
        <w:rPr>
          <w:lang w:val="en-US"/>
        </w:rPr>
        <w:t>contract</w:t>
      </w:r>
      <w:r w:rsidR="00A1482C">
        <w:rPr>
          <w:lang w:val="en-US"/>
        </w:rPr>
        <w:t xml:space="preserve"> described in section 6.2 (see end of that section)</w:t>
      </w:r>
      <w:r w:rsidR="00262AE0" w:rsidRPr="00E9433F">
        <w:rPr>
          <w:lang w:val="en-US"/>
        </w:rPr>
        <w:t xml:space="preserve"> or through subcontracting of T</w:t>
      </w:r>
      <w:r w:rsidR="00A1482C">
        <w:rPr>
          <w:lang w:val="en-US"/>
        </w:rPr>
        <w:t xml:space="preserve">echnical </w:t>
      </w:r>
      <w:r w:rsidR="00262AE0" w:rsidRPr="00E9433F">
        <w:rPr>
          <w:lang w:val="en-US"/>
        </w:rPr>
        <w:t>A</w:t>
      </w:r>
      <w:r w:rsidR="00A1482C">
        <w:rPr>
          <w:lang w:val="en-US"/>
        </w:rPr>
        <w:t>ssistance</w:t>
      </w:r>
      <w:r>
        <w:rPr>
          <w:lang w:val="en-US"/>
        </w:rPr>
        <w:t xml:space="preserve">, but as there is no such </w:t>
      </w:r>
      <w:r w:rsidR="00A1482C">
        <w:rPr>
          <w:lang w:val="en-US"/>
        </w:rPr>
        <w:t xml:space="preserve">TA </w:t>
      </w:r>
      <w:r>
        <w:rPr>
          <w:lang w:val="en-US"/>
        </w:rPr>
        <w:t xml:space="preserve">service contract foreseen in the </w:t>
      </w:r>
      <w:r>
        <w:rPr>
          <w:lang w:val="en-US"/>
        </w:rPr>
        <w:lastRenderedPageBreak/>
        <w:t xml:space="preserve">programming for IPA-2, and in the 2015-2016 supply contract that supported SEI there was a software development component, they have been included </w:t>
      </w:r>
      <w:r w:rsidR="00A1482C">
        <w:rPr>
          <w:lang w:val="en-US"/>
        </w:rPr>
        <w:t xml:space="preserve">here </w:t>
      </w:r>
      <w:r>
        <w:rPr>
          <w:lang w:val="en-US"/>
        </w:rPr>
        <w:t>as part of the supply contracts.</w:t>
      </w:r>
      <w:r w:rsidR="00E34088">
        <w:rPr>
          <w:lang w:val="en-US"/>
        </w:rPr>
        <w:t xml:space="preserve"> </w:t>
      </w:r>
    </w:p>
    <w:p w14:paraId="1A662C11" w14:textId="624209E4" w:rsidR="00A1482C" w:rsidRDefault="00A1482C" w:rsidP="00DA11CD">
      <w:pPr>
        <w:rPr>
          <w:lang w:val="en-US"/>
        </w:rPr>
      </w:pPr>
      <w:r>
        <w:rPr>
          <w:lang w:val="en-US"/>
        </w:rPr>
        <w:t xml:space="preserve">It should be considered if/which parts of the software development described below may be better transferred to the Twinning described in section 6.2. </w:t>
      </w:r>
    </w:p>
    <w:p w14:paraId="61620F55" w14:textId="77777777" w:rsidR="00DF1633" w:rsidRDefault="00A1482C" w:rsidP="00DA11CD">
      <w:pPr>
        <w:rPr>
          <w:lang w:val="en-US"/>
        </w:rPr>
      </w:pPr>
      <w:r>
        <w:rPr>
          <w:lang w:val="en-US"/>
        </w:rPr>
        <w:t>Besides, it must be mentioned that, depending on future decisions on the organisation of environmental inspection services in the country (e.g. centralisation or close cooperation between central and local inspectors), the hardware and software needs may change, and thus the following recommendations should be reviewed when the time comes to draft more detailed specifications, to ensure that they are adjusted to the reality of the situation in the Republic of Macedonia.</w:t>
      </w:r>
      <w:r w:rsidR="00DF1633">
        <w:rPr>
          <w:lang w:val="en-US"/>
        </w:rPr>
        <w:t xml:space="preserve"> </w:t>
      </w:r>
    </w:p>
    <w:p w14:paraId="119DA5B0" w14:textId="1B5603AA" w:rsidR="00190089" w:rsidRDefault="00DF1633" w:rsidP="00DA11CD">
      <w:pPr>
        <w:rPr>
          <w:lang w:val="en-US"/>
        </w:rPr>
      </w:pPr>
      <w:r>
        <w:rPr>
          <w:lang w:val="en-US"/>
        </w:rPr>
        <w:t>The same applies to the timing and contents of the supply contracts (depending on the final schedule for the tendering of the supply contracts, and on the supply priorities, the contents proposed below may have to be shifted to one supply contract or to the other).</w:t>
      </w:r>
    </w:p>
    <w:p w14:paraId="3E3994C4" w14:textId="64DD4926" w:rsidR="005418D3" w:rsidRDefault="005418D3" w:rsidP="00DA11CD">
      <w:pPr>
        <w:rPr>
          <w:lang w:val="en-US"/>
        </w:rPr>
      </w:pPr>
      <w:r>
        <w:rPr>
          <w:lang w:val="en-US"/>
        </w:rPr>
        <w:t xml:space="preserve">The </w:t>
      </w:r>
      <w:r w:rsidRPr="00A73514">
        <w:rPr>
          <w:b/>
          <w:lang w:val="en-US"/>
        </w:rPr>
        <w:t>following recommendations</w:t>
      </w:r>
      <w:r>
        <w:rPr>
          <w:lang w:val="en-US"/>
        </w:rPr>
        <w:t xml:space="preserve"> are </w:t>
      </w:r>
      <w:r w:rsidRPr="00A73514">
        <w:rPr>
          <w:b/>
          <w:lang w:val="en-US"/>
        </w:rPr>
        <w:t xml:space="preserve">based </w:t>
      </w:r>
      <w:r>
        <w:rPr>
          <w:lang w:val="en-US"/>
        </w:rPr>
        <w:t xml:space="preserve">on the </w:t>
      </w:r>
      <w:r w:rsidRPr="00A73514">
        <w:rPr>
          <w:b/>
          <w:lang w:val="en-US"/>
        </w:rPr>
        <w:t>assessment</w:t>
      </w:r>
      <w:r>
        <w:rPr>
          <w:lang w:val="en-US"/>
        </w:rPr>
        <w:t xml:space="preserve"> of the current Business Process Management System made </w:t>
      </w:r>
      <w:r w:rsidRPr="00A73514">
        <w:rPr>
          <w:b/>
          <w:lang w:val="en-US"/>
        </w:rPr>
        <w:t>within missions 3.1.1 – 3.1.4</w:t>
      </w:r>
      <w:r>
        <w:rPr>
          <w:lang w:val="en-US"/>
        </w:rPr>
        <w:t xml:space="preserve"> of Twinning MK 10 IPA EN 01 14, where detailed discussion and justification of the upgrade in hardware and software is included (</w:t>
      </w:r>
      <w:r w:rsidRPr="00A73514">
        <w:rPr>
          <w:b/>
          <w:lang w:val="en-US"/>
        </w:rPr>
        <w:t>see output 3.1.4_Assessment-and-recommendations_SEIs-BPMS_160729_EN</w:t>
      </w:r>
      <w:r>
        <w:rPr>
          <w:lang w:val="en-US"/>
        </w:rPr>
        <w:t>). In the following sections is shown j</w:t>
      </w:r>
      <w:r w:rsidR="00A73514">
        <w:rPr>
          <w:lang w:val="en-US"/>
        </w:rPr>
        <w:t>ust a summary, with the proposed list of contents which comes as a result of the assessment and recommendations in “</w:t>
      </w:r>
      <w:r w:rsidR="00A73514" w:rsidRPr="005418D3">
        <w:rPr>
          <w:lang w:val="en-US"/>
        </w:rPr>
        <w:t>3.1.4_Assessment-and-recommendations_SEIs-BPMS_160729_EN</w:t>
      </w:r>
      <w:r w:rsidR="00A73514">
        <w:rPr>
          <w:lang w:val="en-US"/>
        </w:rPr>
        <w:t>”.</w:t>
      </w:r>
    </w:p>
    <w:p w14:paraId="6FB5FA7C" w14:textId="2868E5A5" w:rsidR="006A02AF" w:rsidRDefault="006A02AF" w:rsidP="00DA11CD">
      <w:pPr>
        <w:pStyle w:val="Heading3"/>
        <w:numPr>
          <w:ilvl w:val="2"/>
          <w:numId w:val="1"/>
        </w:numPr>
        <w:rPr>
          <w:lang w:val="en-US"/>
        </w:rPr>
      </w:pPr>
      <w:bookmarkStart w:id="83" w:name="_Toc456711364"/>
      <w:bookmarkStart w:id="84" w:name="_Toc458077979"/>
      <w:r>
        <w:rPr>
          <w:lang w:val="en-US"/>
        </w:rPr>
        <w:t>First supply contract</w:t>
      </w:r>
      <w:bookmarkEnd w:id="83"/>
      <w:r w:rsidR="005418D3">
        <w:rPr>
          <w:lang w:val="en-US"/>
        </w:rPr>
        <w:t xml:space="preserve"> (implementation expected to start earliest 12/2018)</w:t>
      </w:r>
      <w:bookmarkEnd w:id="84"/>
    </w:p>
    <w:p w14:paraId="4001F08F" w14:textId="36A387EE" w:rsidR="006A02AF" w:rsidRDefault="005418D3" w:rsidP="00DA11CD">
      <w:pPr>
        <w:rPr>
          <w:lang w:val="en-US"/>
        </w:rPr>
      </w:pPr>
      <w:r>
        <w:rPr>
          <w:lang w:val="en-US"/>
        </w:rPr>
        <w:t>Within this 1-million € contract the following items are strongly recommended to be included in order to support SEI:</w:t>
      </w:r>
    </w:p>
    <w:p w14:paraId="66250E54" w14:textId="553F24CF" w:rsidR="005418D3" w:rsidRDefault="00A73514" w:rsidP="005418D3">
      <w:pPr>
        <w:pStyle w:val="Heading4"/>
        <w:numPr>
          <w:ilvl w:val="3"/>
          <w:numId w:val="1"/>
        </w:numPr>
        <w:rPr>
          <w:lang w:val="en-US"/>
        </w:rPr>
      </w:pPr>
      <w:bookmarkStart w:id="85" w:name="_Toc458077980"/>
      <w:r>
        <w:rPr>
          <w:lang w:val="en-US"/>
        </w:rPr>
        <w:t>To take into account: proper linkage with external relevant databases</w:t>
      </w:r>
      <w:bookmarkEnd w:id="85"/>
    </w:p>
    <w:p w14:paraId="66A7A849" w14:textId="6DB4E3A7" w:rsidR="005418D3" w:rsidRDefault="00CD653C" w:rsidP="005418D3">
      <w:pPr>
        <w:rPr>
          <w:rFonts w:eastAsia="Times New Roman"/>
          <w:lang w:val="en-US" w:eastAsia="es-ES"/>
        </w:rPr>
      </w:pPr>
      <w:r>
        <w:rPr>
          <w:lang w:val="en-US"/>
        </w:rPr>
        <w:t xml:space="preserve">An important upgrade of the BPMS implies the capturing of data from external databases, and sharing some data with them, in particular those that may be in place in the MoEPP of relevance for the inspectors (E-PRTR, cadaster of installations, GIS, IPPC-A permits, waste permits, water-related permits…). </w:t>
      </w:r>
      <w:r w:rsidRPr="00A40313">
        <w:rPr>
          <w:rFonts w:eastAsia="Times New Roman"/>
          <w:lang w:val="en-US" w:eastAsia="es-ES"/>
        </w:rPr>
        <w:t xml:space="preserve">It is considered essential </w:t>
      </w:r>
      <w:r>
        <w:rPr>
          <w:rFonts w:eastAsia="Times New Roman"/>
          <w:lang w:val="en-US" w:eastAsia="es-ES"/>
        </w:rPr>
        <w:t>to establish a</w:t>
      </w:r>
      <w:r w:rsidRPr="00A40313">
        <w:rPr>
          <w:rFonts w:eastAsia="Times New Roman"/>
          <w:lang w:val="en-US" w:eastAsia="es-ES"/>
        </w:rPr>
        <w:t xml:space="preserve"> connecting element for </w:t>
      </w:r>
      <w:r>
        <w:rPr>
          <w:rFonts w:eastAsia="Times New Roman"/>
          <w:lang w:val="en-US" w:eastAsia="es-ES"/>
        </w:rPr>
        <w:t xml:space="preserve">the </w:t>
      </w:r>
      <w:r w:rsidRPr="00A40313">
        <w:rPr>
          <w:rFonts w:eastAsia="Times New Roman"/>
          <w:lang w:val="en-US" w:eastAsia="es-ES"/>
        </w:rPr>
        <w:t>different environmental information systems that will be developed by the SEI and the M</w:t>
      </w:r>
      <w:r>
        <w:rPr>
          <w:rFonts w:eastAsia="Times New Roman"/>
          <w:lang w:val="en-US" w:eastAsia="es-ES"/>
        </w:rPr>
        <w:t>o</w:t>
      </w:r>
      <w:r w:rsidRPr="00A40313">
        <w:rPr>
          <w:rFonts w:eastAsia="Times New Roman"/>
          <w:lang w:val="en-US" w:eastAsia="es-ES"/>
        </w:rPr>
        <w:t>EPP</w:t>
      </w:r>
      <w:r>
        <w:rPr>
          <w:rFonts w:eastAsia="Times New Roman"/>
          <w:lang w:val="en-US" w:eastAsia="es-ES"/>
        </w:rPr>
        <w:t>, and to ensure proper linkage.</w:t>
      </w:r>
    </w:p>
    <w:p w14:paraId="1E884B13" w14:textId="637FC739" w:rsidR="00CD653C" w:rsidRDefault="00CD653C" w:rsidP="005418D3">
      <w:pPr>
        <w:rPr>
          <w:rFonts w:eastAsia="Times New Roman"/>
          <w:lang w:val="en-US" w:eastAsia="es-ES"/>
        </w:rPr>
      </w:pPr>
      <w:r>
        <w:rPr>
          <w:rFonts w:eastAsia="Times New Roman"/>
          <w:lang w:val="en-US" w:eastAsia="es-ES"/>
        </w:rPr>
        <w:t>This must be taken into account when defining the ToR and related specifications.</w:t>
      </w:r>
    </w:p>
    <w:p w14:paraId="13273DEF" w14:textId="6EAB2C42" w:rsidR="00CD653C" w:rsidRDefault="00CD653C" w:rsidP="005418D3">
      <w:pPr>
        <w:rPr>
          <w:lang w:val="en-US"/>
        </w:rPr>
      </w:pPr>
      <w:r>
        <w:rPr>
          <w:rFonts w:eastAsia="Times New Roman"/>
          <w:lang w:val="en-US" w:eastAsia="es-ES"/>
        </w:rPr>
        <w:t>For more info see sections 4.1, 4.2.1 &amp; 4.2.3 in output from mission 3.1.4.</w:t>
      </w:r>
    </w:p>
    <w:p w14:paraId="1719BE90" w14:textId="77777777" w:rsidR="00A73514" w:rsidRDefault="00A73514" w:rsidP="00A73514">
      <w:pPr>
        <w:pStyle w:val="Heading4"/>
        <w:numPr>
          <w:ilvl w:val="3"/>
          <w:numId w:val="1"/>
        </w:numPr>
        <w:rPr>
          <w:lang w:val="en-US"/>
        </w:rPr>
      </w:pPr>
      <w:bookmarkStart w:id="86" w:name="_Toc458077981"/>
      <w:r>
        <w:rPr>
          <w:lang w:val="en-US"/>
        </w:rPr>
        <w:t>Additional hardware</w:t>
      </w:r>
      <w:bookmarkEnd w:id="86"/>
    </w:p>
    <w:p w14:paraId="62F0775E" w14:textId="77777777" w:rsidR="00144AE4" w:rsidRDefault="00144AE4" w:rsidP="00144AE4">
      <w:pPr>
        <w:rPr>
          <w:lang w:val="en-US"/>
        </w:rPr>
      </w:pPr>
      <w:r>
        <w:rPr>
          <w:lang w:val="en-US"/>
        </w:rPr>
        <w:t>When p</w:t>
      </w:r>
      <w:r w:rsidRPr="00144AE4">
        <w:rPr>
          <w:lang w:val="en-US"/>
        </w:rPr>
        <w:t>reparing technical specification</w:t>
      </w:r>
      <w:r>
        <w:rPr>
          <w:lang w:val="en-US"/>
        </w:rPr>
        <w:t>s</w:t>
      </w:r>
      <w:r w:rsidRPr="00144AE4">
        <w:rPr>
          <w:lang w:val="en-US"/>
        </w:rPr>
        <w:t xml:space="preserve"> for</w:t>
      </w:r>
      <w:r>
        <w:rPr>
          <w:lang w:val="en-US"/>
        </w:rPr>
        <w:t xml:space="preserve"> the</w:t>
      </w:r>
      <w:r w:rsidRPr="00144AE4">
        <w:rPr>
          <w:lang w:val="en-US"/>
        </w:rPr>
        <w:t xml:space="preserve"> upgrading </w:t>
      </w:r>
      <w:r>
        <w:rPr>
          <w:lang w:val="en-US"/>
        </w:rPr>
        <w:t xml:space="preserve">of the </w:t>
      </w:r>
      <w:r w:rsidRPr="00144AE4">
        <w:rPr>
          <w:lang w:val="en-US"/>
        </w:rPr>
        <w:t>BPMS, it is suggest</w:t>
      </w:r>
      <w:r>
        <w:rPr>
          <w:lang w:val="en-US"/>
        </w:rPr>
        <w:t>ed</w:t>
      </w:r>
      <w:r w:rsidRPr="00144AE4">
        <w:rPr>
          <w:lang w:val="en-US"/>
        </w:rPr>
        <w:t xml:space="preserve"> that </w:t>
      </w:r>
      <w:r>
        <w:rPr>
          <w:lang w:val="en-US"/>
        </w:rPr>
        <w:t>they</w:t>
      </w:r>
      <w:r w:rsidRPr="00144AE4">
        <w:rPr>
          <w:lang w:val="en-US"/>
        </w:rPr>
        <w:t xml:space="preserve"> should </w:t>
      </w:r>
      <w:r>
        <w:rPr>
          <w:lang w:val="en-US"/>
        </w:rPr>
        <w:t>include</w:t>
      </w:r>
      <w:r w:rsidRPr="00144AE4">
        <w:rPr>
          <w:lang w:val="en-US"/>
        </w:rPr>
        <w:t xml:space="preserve"> information about</w:t>
      </w:r>
      <w:r>
        <w:rPr>
          <w:lang w:val="en-US"/>
        </w:rPr>
        <w:t>:</w:t>
      </w:r>
      <w:r w:rsidRPr="00144AE4">
        <w:rPr>
          <w:lang w:val="en-US"/>
        </w:rPr>
        <w:t xml:space="preserve"> </w:t>
      </w:r>
    </w:p>
    <w:p w14:paraId="701C7BB9" w14:textId="77777777" w:rsidR="00144AE4" w:rsidRDefault="00144AE4" w:rsidP="00144AE4">
      <w:pPr>
        <w:pStyle w:val="ListParagraph"/>
        <w:numPr>
          <w:ilvl w:val="0"/>
          <w:numId w:val="26"/>
        </w:numPr>
        <w:rPr>
          <w:lang w:val="en-US"/>
        </w:rPr>
      </w:pPr>
      <w:r>
        <w:rPr>
          <w:lang w:val="en-US"/>
        </w:rPr>
        <w:lastRenderedPageBreak/>
        <w:t>T</w:t>
      </w:r>
      <w:r w:rsidRPr="00144AE4">
        <w:rPr>
          <w:lang w:val="en-US"/>
        </w:rPr>
        <w:t>he types of external databases that could/should be linked at that time (in operational or testing usage in that time</w:t>
      </w:r>
      <w:r>
        <w:rPr>
          <w:lang w:val="en-US"/>
        </w:rPr>
        <w:t>)</w:t>
      </w:r>
    </w:p>
    <w:p w14:paraId="4C769219" w14:textId="77777777" w:rsidR="00144AE4" w:rsidRDefault="00144AE4" w:rsidP="00144AE4">
      <w:pPr>
        <w:pStyle w:val="ListParagraph"/>
        <w:numPr>
          <w:ilvl w:val="0"/>
          <w:numId w:val="26"/>
        </w:numPr>
        <w:rPr>
          <w:lang w:val="en-US"/>
        </w:rPr>
      </w:pPr>
      <w:r>
        <w:rPr>
          <w:lang w:val="en-US"/>
        </w:rPr>
        <w:t>N</w:t>
      </w:r>
      <w:r w:rsidRPr="00144AE4">
        <w:rPr>
          <w:lang w:val="en-US"/>
        </w:rPr>
        <w:t xml:space="preserve">umber of expected inspectors from SEI, local </w:t>
      </w:r>
      <w:r>
        <w:rPr>
          <w:lang w:val="en-US"/>
        </w:rPr>
        <w:t>entities and other institutions</w:t>
      </w:r>
      <w:r w:rsidRPr="00144AE4">
        <w:rPr>
          <w:lang w:val="en-US"/>
        </w:rPr>
        <w:t xml:space="preserve"> </w:t>
      </w:r>
      <w:r>
        <w:rPr>
          <w:lang w:val="en-US"/>
        </w:rPr>
        <w:t xml:space="preserve">expected to be connected to the BPMS. </w:t>
      </w:r>
    </w:p>
    <w:p w14:paraId="581E9918" w14:textId="336920A7" w:rsidR="00144AE4" w:rsidRPr="00144AE4" w:rsidRDefault="00144AE4" w:rsidP="00144AE4">
      <w:pPr>
        <w:rPr>
          <w:lang w:val="en-US"/>
        </w:rPr>
      </w:pPr>
      <w:r>
        <w:rPr>
          <w:lang w:val="en-US"/>
        </w:rPr>
        <w:t>Ano</w:t>
      </w:r>
      <w:r w:rsidRPr="00144AE4">
        <w:rPr>
          <w:lang w:val="en-US"/>
        </w:rPr>
        <w:t xml:space="preserve">ther possible obstacle that should be </w:t>
      </w:r>
      <w:r>
        <w:rPr>
          <w:lang w:val="en-US"/>
        </w:rPr>
        <w:t>considered</w:t>
      </w:r>
      <w:r w:rsidRPr="00144AE4">
        <w:rPr>
          <w:lang w:val="en-US"/>
        </w:rPr>
        <w:t xml:space="preserve"> and tried to be minimized is </w:t>
      </w:r>
      <w:r>
        <w:rPr>
          <w:lang w:val="en-US"/>
        </w:rPr>
        <w:t>i</w:t>
      </w:r>
      <w:r w:rsidRPr="00144AE4">
        <w:rPr>
          <w:lang w:val="en-US"/>
        </w:rPr>
        <w:t xml:space="preserve">nternet connections (broadband as services </w:t>
      </w:r>
      <w:r>
        <w:rPr>
          <w:lang w:val="en-US"/>
        </w:rPr>
        <w:t>may</w:t>
      </w:r>
      <w:r w:rsidRPr="00144AE4">
        <w:rPr>
          <w:lang w:val="en-US"/>
        </w:rPr>
        <w:t xml:space="preserve"> be planned at least on main locations and </w:t>
      </w:r>
      <w:r>
        <w:rPr>
          <w:lang w:val="en-US"/>
        </w:rPr>
        <w:t xml:space="preserve">in any case they will be </w:t>
      </w:r>
      <w:r w:rsidRPr="00144AE4">
        <w:rPr>
          <w:lang w:val="en-US"/>
        </w:rPr>
        <w:t>needed for linkage with external databases).</w:t>
      </w:r>
    </w:p>
    <w:p w14:paraId="28E41665" w14:textId="7FD77514" w:rsidR="00144AE4" w:rsidRPr="00144AE4" w:rsidRDefault="00144AE4" w:rsidP="00144AE4">
      <w:pPr>
        <w:rPr>
          <w:lang w:val="en-US"/>
        </w:rPr>
      </w:pPr>
      <w:r>
        <w:rPr>
          <w:lang w:val="en-US"/>
        </w:rPr>
        <w:t>Other aspects that should be considered when drafting the ToR are the following:</w:t>
      </w:r>
    </w:p>
    <w:p w14:paraId="513BF104" w14:textId="6832ED43" w:rsidR="00144AE4" w:rsidRPr="00144AE4" w:rsidRDefault="00144AE4" w:rsidP="00144AE4">
      <w:pPr>
        <w:rPr>
          <w:lang w:val="en-US"/>
        </w:rPr>
      </w:pPr>
      <w:r w:rsidRPr="00144AE4">
        <w:rPr>
          <w:b/>
          <w:i/>
          <w:lang w:val="en-US"/>
        </w:rPr>
        <w:t xml:space="preserve">I </w:t>
      </w:r>
      <w:r>
        <w:rPr>
          <w:b/>
          <w:i/>
          <w:lang w:val="en-US"/>
        </w:rPr>
        <w:t>U</w:t>
      </w:r>
      <w:r w:rsidRPr="00144AE4">
        <w:rPr>
          <w:b/>
          <w:i/>
          <w:lang w:val="en-US"/>
        </w:rPr>
        <w:t xml:space="preserve">pgrading hardware  and software on site of SEI </w:t>
      </w:r>
      <w:r>
        <w:rPr>
          <w:b/>
          <w:i/>
          <w:lang w:val="en-US"/>
        </w:rPr>
        <w:t xml:space="preserve">is an </w:t>
      </w:r>
      <w:r w:rsidRPr="00144AE4">
        <w:rPr>
          <w:b/>
          <w:i/>
          <w:lang w:val="en-US"/>
        </w:rPr>
        <w:t xml:space="preserve">urgent need that should eliminate security problems and provide storage capacity for inspectors. </w:t>
      </w:r>
      <w:r>
        <w:rPr>
          <w:b/>
          <w:i/>
          <w:lang w:val="en-US"/>
        </w:rPr>
        <w:t>I</w:t>
      </w:r>
      <w:r w:rsidRPr="00144AE4">
        <w:rPr>
          <w:b/>
          <w:i/>
          <w:lang w:val="en-US"/>
        </w:rPr>
        <w:t>t is suggest</w:t>
      </w:r>
      <w:r>
        <w:rPr>
          <w:b/>
          <w:i/>
          <w:lang w:val="en-US"/>
        </w:rPr>
        <w:t>ed</w:t>
      </w:r>
      <w:r w:rsidRPr="00144AE4">
        <w:rPr>
          <w:b/>
          <w:i/>
          <w:lang w:val="en-US"/>
        </w:rPr>
        <w:t xml:space="preserve"> to cover storage and security issues with</w:t>
      </w:r>
      <w:r>
        <w:rPr>
          <w:b/>
          <w:i/>
          <w:lang w:val="en-US"/>
        </w:rPr>
        <w:t xml:space="preserve"> at least the following hardware</w:t>
      </w:r>
      <w:r w:rsidRPr="00144AE4">
        <w:rPr>
          <w:lang w:val="en-US"/>
        </w:rPr>
        <w:t>:</w:t>
      </w:r>
    </w:p>
    <w:p w14:paraId="0399F582" w14:textId="77777777" w:rsidR="00144AE4" w:rsidRPr="00144AE4" w:rsidRDefault="00144AE4" w:rsidP="00144AE4">
      <w:pPr>
        <w:pStyle w:val="ListParagraph"/>
        <w:numPr>
          <w:ilvl w:val="0"/>
          <w:numId w:val="34"/>
        </w:numPr>
        <w:jc w:val="both"/>
        <w:rPr>
          <w:lang w:val="en-GB"/>
        </w:rPr>
      </w:pPr>
      <w:r w:rsidRPr="00144AE4">
        <w:rPr>
          <w:lang w:val="en-GB"/>
        </w:rPr>
        <w:t>Ram memory upgrade up to 256gb per server.</w:t>
      </w:r>
    </w:p>
    <w:p w14:paraId="446C218A" w14:textId="77777777" w:rsidR="00144AE4" w:rsidRPr="00144AE4" w:rsidRDefault="00144AE4" w:rsidP="00144AE4">
      <w:pPr>
        <w:pStyle w:val="ListParagraph"/>
        <w:numPr>
          <w:ilvl w:val="0"/>
          <w:numId w:val="34"/>
        </w:numPr>
        <w:jc w:val="both"/>
        <w:rPr>
          <w:lang w:val="en-GB"/>
        </w:rPr>
      </w:pPr>
      <w:r w:rsidRPr="00144AE4">
        <w:rPr>
          <w:lang w:val="en-GB"/>
        </w:rPr>
        <w:t>Storage Disk upgrade with SAS disks 15k up to 4TB.</w:t>
      </w:r>
    </w:p>
    <w:p w14:paraId="034F9682" w14:textId="77777777" w:rsidR="00144AE4" w:rsidRPr="00144AE4" w:rsidRDefault="00144AE4" w:rsidP="00144AE4">
      <w:pPr>
        <w:pStyle w:val="ListParagraph"/>
        <w:numPr>
          <w:ilvl w:val="0"/>
          <w:numId w:val="34"/>
        </w:numPr>
        <w:jc w:val="both"/>
        <w:rPr>
          <w:lang w:val="en-GB"/>
        </w:rPr>
      </w:pPr>
      <w:r w:rsidRPr="00144AE4">
        <w:rPr>
          <w:lang w:val="en-GB"/>
        </w:rPr>
        <w:t>SEIA OS version upgrade to Server 2012 R2 Datacentre.</w:t>
      </w:r>
    </w:p>
    <w:p w14:paraId="1F4DB7DE" w14:textId="77777777" w:rsidR="00144AE4" w:rsidRPr="00144AE4" w:rsidRDefault="00144AE4" w:rsidP="00144AE4">
      <w:pPr>
        <w:pStyle w:val="ListParagraph"/>
        <w:numPr>
          <w:ilvl w:val="0"/>
          <w:numId w:val="34"/>
        </w:numPr>
        <w:jc w:val="both"/>
        <w:rPr>
          <w:lang w:val="en-GB"/>
        </w:rPr>
      </w:pPr>
      <w:r w:rsidRPr="00144AE4">
        <w:rPr>
          <w:lang w:val="en-GB"/>
        </w:rPr>
        <w:t>Upgrade all WMs to 2012R2 standard and raise functional level of domain/forest.</w:t>
      </w:r>
    </w:p>
    <w:p w14:paraId="039393CD" w14:textId="77777777" w:rsidR="00144AE4" w:rsidRPr="00144AE4" w:rsidRDefault="00144AE4" w:rsidP="00144AE4">
      <w:pPr>
        <w:pStyle w:val="ListParagraph"/>
        <w:numPr>
          <w:ilvl w:val="0"/>
          <w:numId w:val="34"/>
        </w:numPr>
        <w:jc w:val="both"/>
        <w:rPr>
          <w:lang w:val="en-GB"/>
        </w:rPr>
      </w:pPr>
      <w:r w:rsidRPr="00144AE4">
        <w:rPr>
          <w:lang w:val="en-GB"/>
        </w:rPr>
        <w:t>Upgrade to SQL Server Standard 2014R2 for DB1 server.</w:t>
      </w:r>
    </w:p>
    <w:p w14:paraId="4F99C2EA" w14:textId="77777777" w:rsidR="00144AE4" w:rsidRPr="00144AE4" w:rsidRDefault="00144AE4" w:rsidP="00144AE4">
      <w:pPr>
        <w:pStyle w:val="ListParagraph"/>
        <w:numPr>
          <w:ilvl w:val="0"/>
          <w:numId w:val="34"/>
        </w:numPr>
        <w:jc w:val="both"/>
        <w:rPr>
          <w:lang w:val="en-GB"/>
        </w:rPr>
      </w:pPr>
      <w:r w:rsidRPr="00144AE4">
        <w:rPr>
          <w:lang w:val="en-GB"/>
        </w:rPr>
        <w:t>SharePoint upgrade to 2016 version and full application migration of BPMS.</w:t>
      </w:r>
    </w:p>
    <w:p w14:paraId="58D761A0" w14:textId="77777777" w:rsidR="00144AE4" w:rsidRPr="00144AE4" w:rsidRDefault="00144AE4" w:rsidP="00144AE4">
      <w:pPr>
        <w:pStyle w:val="ListParagraph"/>
        <w:numPr>
          <w:ilvl w:val="0"/>
          <w:numId w:val="34"/>
        </w:numPr>
        <w:jc w:val="both"/>
        <w:rPr>
          <w:lang w:val="en-GB"/>
        </w:rPr>
      </w:pPr>
      <w:r w:rsidRPr="00144AE4">
        <w:rPr>
          <w:lang w:val="en-GB"/>
        </w:rPr>
        <w:t>Implementation of Exchange Server 2016 and migration from current (lotus notes) version.</w:t>
      </w:r>
    </w:p>
    <w:p w14:paraId="59C91010" w14:textId="77777777" w:rsidR="00144AE4" w:rsidRPr="00144AE4" w:rsidRDefault="00144AE4" w:rsidP="00144AE4">
      <w:pPr>
        <w:pStyle w:val="ListParagraph"/>
        <w:numPr>
          <w:ilvl w:val="0"/>
          <w:numId w:val="34"/>
        </w:numPr>
        <w:jc w:val="both"/>
        <w:rPr>
          <w:lang w:val="en-GB"/>
        </w:rPr>
      </w:pPr>
      <w:r w:rsidRPr="00144AE4">
        <w:rPr>
          <w:lang w:val="en-GB"/>
        </w:rPr>
        <w:t>Migration of SEI portal on additional VM in SEI organization.</w:t>
      </w:r>
    </w:p>
    <w:p w14:paraId="117A26F5" w14:textId="77777777" w:rsidR="00144AE4" w:rsidRPr="00144AE4" w:rsidRDefault="00144AE4" w:rsidP="00144AE4">
      <w:pPr>
        <w:pStyle w:val="ListParagraph"/>
        <w:numPr>
          <w:ilvl w:val="0"/>
          <w:numId w:val="34"/>
        </w:numPr>
        <w:jc w:val="both"/>
        <w:rPr>
          <w:lang w:val="en-GB"/>
        </w:rPr>
      </w:pPr>
      <w:r w:rsidRPr="00144AE4">
        <w:rPr>
          <w:lang w:val="en-GB"/>
        </w:rPr>
        <w:t>Implementation of advanced firewall for all published rules for sites and protocols.</w:t>
      </w:r>
    </w:p>
    <w:p w14:paraId="1635431F" w14:textId="77777777" w:rsidR="00144AE4" w:rsidRPr="00144AE4" w:rsidRDefault="00144AE4" w:rsidP="00144AE4">
      <w:pPr>
        <w:pStyle w:val="ListParagraph"/>
        <w:numPr>
          <w:ilvl w:val="0"/>
          <w:numId w:val="34"/>
        </w:numPr>
        <w:jc w:val="both"/>
        <w:rPr>
          <w:lang w:val="en-GB"/>
        </w:rPr>
      </w:pPr>
      <w:r w:rsidRPr="00144AE4">
        <w:rPr>
          <w:lang w:val="en-GB"/>
        </w:rPr>
        <w:t>Configuring Hyper-V servers in Failover cluster with upgraded shared storage.</w:t>
      </w:r>
    </w:p>
    <w:p w14:paraId="145CC5FF" w14:textId="77777777" w:rsidR="00144AE4" w:rsidRPr="00144AE4" w:rsidRDefault="00144AE4" w:rsidP="00144AE4">
      <w:pPr>
        <w:pStyle w:val="ListParagraph"/>
        <w:numPr>
          <w:ilvl w:val="0"/>
          <w:numId w:val="34"/>
        </w:numPr>
        <w:jc w:val="both"/>
        <w:rPr>
          <w:lang w:val="en-GB"/>
        </w:rPr>
      </w:pPr>
      <w:r w:rsidRPr="00144AE4">
        <w:rPr>
          <w:lang w:val="en-GB"/>
        </w:rPr>
        <w:t>Deploying Backup software solution for all servers with offsite copy backup.</w:t>
      </w:r>
    </w:p>
    <w:p w14:paraId="462470EC" w14:textId="77777777" w:rsidR="00144AE4" w:rsidRPr="00144AE4" w:rsidRDefault="00144AE4" w:rsidP="00144AE4">
      <w:pPr>
        <w:pStyle w:val="ListParagraph"/>
        <w:numPr>
          <w:ilvl w:val="0"/>
          <w:numId w:val="34"/>
        </w:numPr>
        <w:jc w:val="both"/>
        <w:rPr>
          <w:lang w:val="en-GB"/>
        </w:rPr>
      </w:pPr>
      <w:r w:rsidRPr="00144AE4">
        <w:rPr>
          <w:lang w:val="en-GB"/>
        </w:rPr>
        <w:t>Configuring Disaster Recovery solution in Cloud.</w:t>
      </w:r>
    </w:p>
    <w:p w14:paraId="7F0CEACB" w14:textId="77777777" w:rsidR="00144AE4" w:rsidRPr="00144AE4" w:rsidRDefault="00144AE4" w:rsidP="00144AE4">
      <w:pPr>
        <w:pStyle w:val="ListParagraph"/>
        <w:numPr>
          <w:ilvl w:val="0"/>
          <w:numId w:val="34"/>
        </w:numPr>
        <w:rPr>
          <w:lang w:val="en-GB"/>
        </w:rPr>
      </w:pPr>
      <w:r w:rsidRPr="00144AE4">
        <w:rPr>
          <w:lang w:val="en-GB"/>
        </w:rPr>
        <w:t>Implementing Antivirus/Antispam solution for all computers and users</w:t>
      </w:r>
    </w:p>
    <w:p w14:paraId="2D985E84" w14:textId="77777777" w:rsidR="00144AE4" w:rsidRPr="00144AE4" w:rsidRDefault="00144AE4" w:rsidP="00144AE4">
      <w:pPr>
        <w:pStyle w:val="ListParagraph"/>
        <w:numPr>
          <w:ilvl w:val="0"/>
          <w:numId w:val="34"/>
        </w:numPr>
        <w:rPr>
          <w:lang w:val="en-GB"/>
        </w:rPr>
      </w:pPr>
      <w:r w:rsidRPr="00144AE4">
        <w:rPr>
          <w:lang w:val="en-GB"/>
        </w:rPr>
        <w:t>Upgrading server room functionality with adequate cooling unit, UPS and entrance control</w:t>
      </w:r>
    </w:p>
    <w:p w14:paraId="496EAFAA" w14:textId="3DB0CF91" w:rsidR="00144AE4" w:rsidRPr="00144AE4" w:rsidRDefault="00144AE4" w:rsidP="00144AE4">
      <w:r w:rsidRPr="00144AE4">
        <w:rPr>
          <w:b/>
          <w:i/>
        </w:rPr>
        <w:t xml:space="preserve">II </w:t>
      </w:r>
      <w:r>
        <w:rPr>
          <w:b/>
          <w:i/>
        </w:rPr>
        <w:t>U</w:t>
      </w:r>
      <w:r w:rsidRPr="00144AE4">
        <w:rPr>
          <w:b/>
          <w:i/>
        </w:rPr>
        <w:t>pgradin</w:t>
      </w:r>
      <w:r>
        <w:rPr>
          <w:b/>
          <w:i/>
        </w:rPr>
        <w:t>g hardware and software on user</w:t>
      </w:r>
      <w:r w:rsidRPr="00144AE4">
        <w:rPr>
          <w:b/>
          <w:i/>
        </w:rPr>
        <w:t>s</w:t>
      </w:r>
      <w:r>
        <w:rPr>
          <w:b/>
          <w:i/>
        </w:rPr>
        <w:t>’</w:t>
      </w:r>
      <w:r w:rsidRPr="00144AE4">
        <w:rPr>
          <w:b/>
          <w:i/>
        </w:rPr>
        <w:t xml:space="preserve"> location</w:t>
      </w:r>
      <w:r>
        <w:rPr>
          <w:b/>
          <w:i/>
        </w:rPr>
        <w:t>s</w:t>
      </w:r>
    </w:p>
    <w:p w14:paraId="03365716" w14:textId="77777777" w:rsidR="002A3C22" w:rsidRDefault="00144AE4" w:rsidP="00144AE4">
      <w:r w:rsidRPr="00144AE4">
        <w:t xml:space="preserve">In the future it should be </w:t>
      </w:r>
      <w:r>
        <w:t>assessed the</w:t>
      </w:r>
      <w:r w:rsidRPr="00144AE4">
        <w:t xml:space="preserve"> needs for equipment for new inspectors or new organizational units, also planning to cover inadequate </w:t>
      </w:r>
      <w:r w:rsidR="002A3C22">
        <w:t xml:space="preserve">or old </w:t>
      </w:r>
      <w:r w:rsidRPr="00144AE4">
        <w:t xml:space="preserve">equipment that </w:t>
      </w:r>
      <w:r w:rsidR="002A3C22">
        <w:t>may be unable to run the upgraded BPMS</w:t>
      </w:r>
      <w:r w:rsidRPr="00144AE4">
        <w:t>.</w:t>
      </w:r>
      <w:r w:rsidR="002A3C22">
        <w:t xml:space="preserve"> </w:t>
      </w:r>
    </w:p>
    <w:p w14:paraId="3655F210" w14:textId="5E45ECE7" w:rsidR="00144AE4" w:rsidRPr="00144AE4" w:rsidRDefault="00144AE4" w:rsidP="00144AE4">
      <w:r w:rsidRPr="00144AE4">
        <w:t xml:space="preserve">It is necessary </w:t>
      </w:r>
      <w:r w:rsidR="002A3C22">
        <w:t xml:space="preserve">as well </w:t>
      </w:r>
      <w:r w:rsidRPr="00144AE4">
        <w:t>to plan additional licen</w:t>
      </w:r>
      <w:r w:rsidR="002A3C22">
        <w:t>s</w:t>
      </w:r>
      <w:r w:rsidRPr="00144AE4">
        <w:t>es for covering connections to servers including BPMS and for office usage for inspectors .</w:t>
      </w:r>
    </w:p>
    <w:p w14:paraId="1A341978" w14:textId="244F88EF" w:rsidR="00144AE4" w:rsidRPr="00144AE4" w:rsidRDefault="00144AE4" w:rsidP="00144AE4">
      <w:r w:rsidRPr="00144AE4">
        <w:rPr>
          <w:b/>
          <w:i/>
        </w:rPr>
        <w:t xml:space="preserve">III </w:t>
      </w:r>
      <w:r w:rsidR="002A3C22">
        <w:rPr>
          <w:b/>
          <w:i/>
        </w:rPr>
        <w:t>U</w:t>
      </w:r>
      <w:r w:rsidRPr="00144AE4">
        <w:rPr>
          <w:b/>
          <w:i/>
        </w:rPr>
        <w:t>pgrading software functionality of BPMS</w:t>
      </w:r>
      <w:r w:rsidR="000A12EB">
        <w:rPr>
          <w:b/>
          <w:i/>
        </w:rPr>
        <w:t xml:space="preserve"> vs maintenance</w:t>
      </w:r>
      <w:r w:rsidRPr="00144AE4">
        <w:t xml:space="preserve"> </w:t>
      </w:r>
    </w:p>
    <w:p w14:paraId="5BC1D946" w14:textId="7163FF8C" w:rsidR="00144AE4" w:rsidRPr="00144AE4" w:rsidRDefault="00144AE4" w:rsidP="00144AE4">
      <w:r w:rsidRPr="00144AE4">
        <w:t xml:space="preserve">Upgrading software must take in consideration that is necessary to </w:t>
      </w:r>
      <w:r w:rsidR="002A3C22">
        <w:t>have a corresponding</w:t>
      </w:r>
      <w:r w:rsidRPr="00144AE4">
        <w:t xml:space="preserve"> upgrade of </w:t>
      </w:r>
      <w:r w:rsidR="002A3C22">
        <w:t xml:space="preserve">the </w:t>
      </w:r>
      <w:r w:rsidRPr="00144AE4">
        <w:t xml:space="preserve">maintenance, security and disaster recovery </w:t>
      </w:r>
      <w:r w:rsidR="002A3C22">
        <w:t>aspects. Part of these issues</w:t>
      </w:r>
      <w:r w:rsidRPr="00144AE4">
        <w:t xml:space="preserve"> </w:t>
      </w:r>
      <w:r w:rsidR="002A3C22">
        <w:t>can be solved by using “cloud” possibilities</w:t>
      </w:r>
      <w:r w:rsidR="000A12EB">
        <w:t xml:space="preserve"> (see point IV)</w:t>
      </w:r>
      <w:r w:rsidRPr="00144AE4">
        <w:t xml:space="preserve">. </w:t>
      </w:r>
      <w:r w:rsidR="000A12EB">
        <w:t>It must be kept in mind that at least for the time being SEI</w:t>
      </w:r>
      <w:r w:rsidRPr="00144AE4">
        <w:t xml:space="preserve"> do</w:t>
      </w:r>
      <w:r w:rsidR="000A12EB">
        <w:t>es</w:t>
      </w:r>
      <w:r w:rsidRPr="00144AE4">
        <w:t xml:space="preserve"> not have</w:t>
      </w:r>
      <w:r w:rsidR="000A12EB">
        <w:t xml:space="preserve"> an</w:t>
      </w:r>
      <w:r w:rsidRPr="00144AE4">
        <w:t xml:space="preserve"> IT unit</w:t>
      </w:r>
      <w:r w:rsidR="000A12EB">
        <w:t xml:space="preserve"> or expert in its staff</w:t>
      </w:r>
      <w:r w:rsidRPr="00144AE4">
        <w:t xml:space="preserve"> that can cover their needs for maintenance </w:t>
      </w:r>
      <w:r w:rsidR="000A12EB">
        <w:t>(</w:t>
      </w:r>
      <w:r w:rsidRPr="00144AE4">
        <w:t xml:space="preserve">from </w:t>
      </w:r>
      <w:r w:rsidR="000A12EB">
        <w:t xml:space="preserve">the solution </w:t>
      </w:r>
      <w:r w:rsidR="000A12EB">
        <w:lastRenderedPageBreak/>
        <w:t xml:space="preserve">of </w:t>
      </w:r>
      <w:r w:rsidRPr="00144AE4">
        <w:t>less complicated error</w:t>
      </w:r>
      <w:r w:rsidR="000A12EB">
        <w:t>s</w:t>
      </w:r>
      <w:r w:rsidRPr="00144AE4">
        <w:t xml:space="preserve"> </w:t>
      </w:r>
      <w:r w:rsidR="000A12EB">
        <w:t xml:space="preserve">to the </w:t>
      </w:r>
      <w:r w:rsidRPr="00144AE4">
        <w:t>administration for servers or to ensure security for data stored in the BPMS</w:t>
      </w:r>
      <w:r w:rsidR="000A12EB">
        <w:t>)</w:t>
      </w:r>
      <w:r w:rsidRPr="00144AE4">
        <w:t xml:space="preserve">. </w:t>
      </w:r>
    </w:p>
    <w:p w14:paraId="36B9339D" w14:textId="0FC0F28F" w:rsidR="00144AE4" w:rsidRPr="00144AE4" w:rsidRDefault="00144AE4" w:rsidP="00144AE4">
      <w:r w:rsidRPr="00144AE4">
        <w:rPr>
          <w:b/>
          <w:i/>
        </w:rPr>
        <w:t xml:space="preserve">IV </w:t>
      </w:r>
      <w:r w:rsidR="000A12EB">
        <w:rPr>
          <w:b/>
          <w:i/>
        </w:rPr>
        <w:t>E</w:t>
      </w:r>
      <w:r w:rsidRPr="00144AE4">
        <w:rPr>
          <w:b/>
          <w:i/>
        </w:rPr>
        <w:t>nsuring data security, protection and adequate storage capacity</w:t>
      </w:r>
      <w:r w:rsidR="000A12EB">
        <w:rPr>
          <w:b/>
          <w:i/>
        </w:rPr>
        <w:t xml:space="preserve"> through the cloud</w:t>
      </w:r>
      <w:r w:rsidRPr="00144AE4">
        <w:t xml:space="preserve"> </w:t>
      </w:r>
    </w:p>
    <w:p w14:paraId="79FDD810" w14:textId="114B45C9" w:rsidR="00144AE4" w:rsidRPr="00144AE4" w:rsidRDefault="000A12EB" w:rsidP="00144AE4">
      <w:r>
        <w:t>A</w:t>
      </w:r>
      <w:r w:rsidR="00144AE4" w:rsidRPr="00144AE4">
        <w:t xml:space="preserve"> preliminary suggestion </w:t>
      </w:r>
      <w:r>
        <w:t xml:space="preserve">is </w:t>
      </w:r>
      <w:r w:rsidR="00144AE4" w:rsidRPr="00144AE4">
        <w:t>to u</w:t>
      </w:r>
      <w:r>
        <w:t xml:space="preserve">se cloud possibilities (only applicable if it is possible </w:t>
      </w:r>
      <w:r w:rsidR="00144AE4" w:rsidRPr="00144AE4">
        <w:t xml:space="preserve">to ensure broadband </w:t>
      </w:r>
      <w:r>
        <w:t xml:space="preserve">internet </w:t>
      </w:r>
      <w:r w:rsidR="00144AE4" w:rsidRPr="00144AE4">
        <w:t xml:space="preserve">connectivity for main SEI location and also to connection to other </w:t>
      </w:r>
      <w:r>
        <w:t>databases and SEI branch offices).</w:t>
      </w:r>
    </w:p>
    <w:p w14:paraId="1A56C956" w14:textId="58C45534" w:rsidR="00144AE4" w:rsidRPr="00144AE4" w:rsidRDefault="00144AE4" w:rsidP="00144AE4">
      <w:r w:rsidRPr="00144AE4">
        <w:t xml:space="preserve">According to EU </w:t>
      </w:r>
      <w:r w:rsidR="000A12EB">
        <w:t>legislation on</w:t>
      </w:r>
      <w:r w:rsidRPr="00144AE4">
        <w:t xml:space="preserve"> security and data stor</w:t>
      </w:r>
      <w:r w:rsidR="000A12EB">
        <w:t>age</w:t>
      </w:r>
      <w:r w:rsidRPr="00144AE4">
        <w:t xml:space="preserve"> in the cloud</w:t>
      </w:r>
      <w:r w:rsidR="000A12EB">
        <w:t xml:space="preserve">, </w:t>
      </w:r>
      <w:r w:rsidRPr="00144AE4">
        <w:t xml:space="preserve">SEI </w:t>
      </w:r>
      <w:r w:rsidR="000A12EB">
        <w:t>may</w:t>
      </w:r>
      <w:r w:rsidRPr="00144AE4">
        <w:t xml:space="preserve"> contract Microsoft for ensuring storage, disaster recovery and backup </w:t>
      </w:r>
      <w:r w:rsidR="000A12EB">
        <w:t>for its</w:t>
      </w:r>
      <w:r w:rsidRPr="00144AE4">
        <w:t xml:space="preserve"> need</w:t>
      </w:r>
      <w:r w:rsidR="000A12EB">
        <w:t>s,</w:t>
      </w:r>
      <w:r w:rsidRPr="00144AE4">
        <w:t xml:space="preserve"> paying </w:t>
      </w:r>
      <w:r w:rsidR="000A12EB">
        <w:t>as a result less for maintenance and avoiding most maintenance problems and the need</w:t>
      </w:r>
      <w:r w:rsidRPr="00144AE4">
        <w:t xml:space="preserve"> every 2-3-year </w:t>
      </w:r>
      <w:r w:rsidR="000A12EB">
        <w:t xml:space="preserve">to buy </w:t>
      </w:r>
      <w:r w:rsidRPr="00144AE4">
        <w:t>additional hardware for storing data.</w:t>
      </w:r>
    </w:p>
    <w:p w14:paraId="0E76B4E6" w14:textId="0A216B2C" w:rsidR="00144AE4" w:rsidRDefault="000A12EB" w:rsidP="00144AE4">
      <w:r>
        <w:t>This o</w:t>
      </w:r>
      <w:r w:rsidR="00144AE4" w:rsidRPr="00144AE4">
        <w:t xml:space="preserve">ption should be as </w:t>
      </w:r>
      <w:r>
        <w:t>shown</w:t>
      </w:r>
      <w:r w:rsidR="00144AE4" w:rsidRPr="00144AE4">
        <w:t xml:space="preserve"> on</w:t>
      </w:r>
      <w:r>
        <w:t xml:space="preserve"> the</w:t>
      </w:r>
      <w:r w:rsidR="00144AE4" w:rsidRPr="00144AE4">
        <w:t xml:space="preserve"> </w:t>
      </w:r>
      <w:r>
        <w:t>figure</w:t>
      </w:r>
      <w:r w:rsidR="00144AE4" w:rsidRPr="00144AE4">
        <w:t xml:space="preserve"> below:</w:t>
      </w:r>
    </w:p>
    <w:p w14:paraId="7B06880F" w14:textId="2ADC5320" w:rsidR="00144AE4" w:rsidRDefault="00144AE4" w:rsidP="00144AE4">
      <w:pPr>
        <w:ind w:left="360"/>
      </w:pPr>
      <w:r>
        <w:rPr>
          <w:noProof/>
          <w:lang w:val="es-ES" w:eastAsia="es-ES"/>
        </w:rPr>
        <w:drawing>
          <wp:anchor distT="0" distB="0" distL="114300" distR="114300" simplePos="0" relativeHeight="251658752" behindDoc="0" locked="0" layoutInCell="1" allowOverlap="1" wp14:anchorId="18C61AF6" wp14:editId="499F12A1">
            <wp:simplePos x="0" y="0"/>
            <wp:positionH relativeFrom="column">
              <wp:posOffset>632178</wp:posOffset>
            </wp:positionH>
            <wp:positionV relativeFrom="paragraph">
              <wp:posOffset>279118</wp:posOffset>
            </wp:positionV>
            <wp:extent cx="4467225" cy="3352800"/>
            <wp:effectExtent l="0" t="0" r="9525" b="0"/>
            <wp:wrapSquare wrapText="bothSides"/>
            <wp:docPr id="12" name="Picture 12" descr="ad and ex in cloud hybrid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 and ex in cloud hybrid o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EA39B" w14:textId="77777777" w:rsidR="00144AE4" w:rsidRDefault="00144AE4" w:rsidP="00144AE4">
      <w:pPr>
        <w:ind w:left="360"/>
      </w:pPr>
    </w:p>
    <w:p w14:paraId="14F74A67" w14:textId="6C8AFB6C" w:rsidR="00144AE4" w:rsidRDefault="00144AE4" w:rsidP="00144AE4">
      <w:pPr>
        <w:ind w:left="360"/>
      </w:pPr>
    </w:p>
    <w:p w14:paraId="6DEE03C4" w14:textId="77777777" w:rsidR="00144AE4" w:rsidRDefault="00144AE4" w:rsidP="00144AE4">
      <w:pPr>
        <w:ind w:left="360"/>
      </w:pPr>
    </w:p>
    <w:p w14:paraId="5F1378CD" w14:textId="77777777" w:rsidR="00144AE4" w:rsidRDefault="00144AE4" w:rsidP="00144AE4">
      <w:pPr>
        <w:ind w:left="360"/>
      </w:pPr>
    </w:p>
    <w:p w14:paraId="090E4165" w14:textId="77777777" w:rsidR="00144AE4" w:rsidRDefault="00144AE4" w:rsidP="00144AE4">
      <w:pPr>
        <w:ind w:left="360"/>
      </w:pPr>
    </w:p>
    <w:p w14:paraId="02EF68E8" w14:textId="77777777" w:rsidR="00144AE4" w:rsidRDefault="00144AE4" w:rsidP="00144AE4">
      <w:pPr>
        <w:ind w:left="360"/>
      </w:pPr>
    </w:p>
    <w:p w14:paraId="35983C03" w14:textId="77777777" w:rsidR="00144AE4" w:rsidRDefault="00144AE4" w:rsidP="00144AE4">
      <w:pPr>
        <w:ind w:left="360"/>
      </w:pPr>
    </w:p>
    <w:p w14:paraId="2C430D9E" w14:textId="77777777" w:rsidR="00144AE4" w:rsidRDefault="00144AE4" w:rsidP="00144AE4">
      <w:pPr>
        <w:ind w:left="360"/>
      </w:pPr>
    </w:p>
    <w:p w14:paraId="236E3EAB" w14:textId="77777777" w:rsidR="00144AE4" w:rsidRDefault="00144AE4" w:rsidP="00144AE4">
      <w:pPr>
        <w:ind w:left="360"/>
      </w:pPr>
    </w:p>
    <w:p w14:paraId="5766D88C" w14:textId="77777777" w:rsidR="00144AE4" w:rsidRDefault="00144AE4" w:rsidP="00144AE4">
      <w:pPr>
        <w:ind w:left="360"/>
      </w:pPr>
    </w:p>
    <w:p w14:paraId="1F8E5611" w14:textId="77777777" w:rsidR="00144AE4" w:rsidRDefault="00144AE4" w:rsidP="00144AE4">
      <w:pPr>
        <w:ind w:left="360"/>
      </w:pPr>
    </w:p>
    <w:p w14:paraId="32889089" w14:textId="77777777" w:rsidR="00144AE4" w:rsidRDefault="00144AE4" w:rsidP="00144AE4">
      <w:pPr>
        <w:ind w:left="360"/>
      </w:pPr>
    </w:p>
    <w:p w14:paraId="3C1DA0C0" w14:textId="77777777" w:rsidR="00144AE4" w:rsidRDefault="00144AE4" w:rsidP="00144AE4">
      <w:pPr>
        <w:ind w:left="360"/>
      </w:pPr>
    </w:p>
    <w:p w14:paraId="57ACBC71" w14:textId="77777777" w:rsidR="00144AE4" w:rsidRDefault="00144AE4" w:rsidP="00144AE4">
      <w:pPr>
        <w:ind w:left="360"/>
      </w:pPr>
    </w:p>
    <w:p w14:paraId="775A23DC" w14:textId="77777777" w:rsidR="00144AE4" w:rsidRPr="00144AE4" w:rsidRDefault="00144AE4" w:rsidP="00144AE4"/>
    <w:p w14:paraId="0DE7D65D" w14:textId="2BC943B9" w:rsidR="00C24F2B" w:rsidRDefault="00144AE4" w:rsidP="00144AE4">
      <w:pPr>
        <w:rPr>
          <w:lang w:val="en-US"/>
        </w:rPr>
      </w:pPr>
      <w:r>
        <w:rPr>
          <w:lang w:val="en-US"/>
        </w:rPr>
        <w:lastRenderedPageBreak/>
        <w:t>In any case, when the time comes to draft the ToR, the h</w:t>
      </w:r>
      <w:r w:rsidR="00C24F2B" w:rsidRPr="00C24F2B">
        <w:rPr>
          <w:lang w:val="en-US"/>
        </w:rPr>
        <w:t xml:space="preserve">ardware </w:t>
      </w:r>
      <w:r w:rsidR="00881A99">
        <w:rPr>
          <w:lang w:val="en-US"/>
        </w:rPr>
        <w:t>should</w:t>
      </w:r>
      <w:r w:rsidR="00C24F2B" w:rsidRPr="00C24F2B">
        <w:rPr>
          <w:lang w:val="en-US"/>
        </w:rPr>
        <w:t xml:space="preserve"> be defined in </w:t>
      </w:r>
      <w:r w:rsidR="00C24F2B">
        <w:rPr>
          <w:lang w:val="en-US"/>
        </w:rPr>
        <w:t xml:space="preserve">the </w:t>
      </w:r>
      <w:r w:rsidR="00C24F2B" w:rsidRPr="00C24F2B">
        <w:rPr>
          <w:lang w:val="en-US"/>
        </w:rPr>
        <w:t xml:space="preserve">ToR with </w:t>
      </w:r>
      <w:r w:rsidR="00C24F2B" w:rsidRPr="00881A99">
        <w:rPr>
          <w:b/>
          <w:lang w:val="en-US"/>
        </w:rPr>
        <w:t>adequate technical specification</w:t>
      </w:r>
      <w:r w:rsidR="00881A99" w:rsidRPr="00881A99">
        <w:rPr>
          <w:b/>
          <w:lang w:val="en-US"/>
        </w:rPr>
        <w:t>s, having as reference the</w:t>
      </w:r>
      <w:r w:rsidR="00C24F2B" w:rsidRPr="00881A99">
        <w:rPr>
          <w:b/>
          <w:lang w:val="en-US"/>
        </w:rPr>
        <w:t xml:space="preserve"> </w:t>
      </w:r>
      <w:r w:rsidR="00881A99" w:rsidRPr="00881A99">
        <w:rPr>
          <w:b/>
          <w:lang w:val="en-US"/>
        </w:rPr>
        <w:t>newest devices on the market</w:t>
      </w:r>
      <w:r w:rsidR="00881A99">
        <w:rPr>
          <w:lang w:val="en-US"/>
        </w:rPr>
        <w:t>.</w:t>
      </w:r>
    </w:p>
    <w:p w14:paraId="34997742" w14:textId="73D8DA61" w:rsidR="005418D3" w:rsidRDefault="005418D3" w:rsidP="00A73514">
      <w:pPr>
        <w:pStyle w:val="Heading4"/>
        <w:numPr>
          <w:ilvl w:val="3"/>
          <w:numId w:val="1"/>
        </w:numPr>
        <w:rPr>
          <w:lang w:val="en-US"/>
        </w:rPr>
      </w:pPr>
      <w:bookmarkStart w:id="87" w:name="_Toc458077982"/>
      <w:r>
        <w:rPr>
          <w:lang w:val="en-US"/>
        </w:rPr>
        <w:t>Upgrading of software</w:t>
      </w:r>
      <w:bookmarkEnd w:id="87"/>
    </w:p>
    <w:p w14:paraId="41609277" w14:textId="77777777" w:rsidR="002A3C22" w:rsidRDefault="002A3C22" w:rsidP="00CD653C">
      <w:pPr>
        <w:spacing w:after="0" w:line="240" w:lineRule="auto"/>
      </w:pPr>
      <w:r>
        <w:t>It should be considered when defining the ToR:</w:t>
      </w:r>
    </w:p>
    <w:p w14:paraId="108FFB9B" w14:textId="77777777" w:rsidR="002A3C22" w:rsidRPr="002A3C22" w:rsidRDefault="002A3C22" w:rsidP="002A3C22">
      <w:pPr>
        <w:pStyle w:val="ListParagraph"/>
        <w:numPr>
          <w:ilvl w:val="0"/>
          <w:numId w:val="35"/>
        </w:numPr>
        <w:spacing w:after="0" w:line="240" w:lineRule="auto"/>
        <w:rPr>
          <w:lang w:val="en-US"/>
        </w:rPr>
      </w:pPr>
      <w:r>
        <w:t>A</w:t>
      </w:r>
      <w:r w:rsidRPr="00144AE4">
        <w:t>d</w:t>
      </w:r>
      <w:r>
        <w:t>ditional law enforcement needs</w:t>
      </w:r>
    </w:p>
    <w:p w14:paraId="75E41D7A" w14:textId="77777777" w:rsidR="002A3C22" w:rsidRDefault="002A3C22" w:rsidP="002A3C22">
      <w:pPr>
        <w:pStyle w:val="ListParagraph"/>
        <w:numPr>
          <w:ilvl w:val="0"/>
          <w:numId w:val="35"/>
        </w:numPr>
        <w:spacing w:after="0" w:line="240" w:lineRule="auto"/>
        <w:rPr>
          <w:lang w:val="en-US"/>
        </w:rPr>
      </w:pPr>
      <w:r>
        <w:rPr>
          <w:lang w:val="en-US"/>
        </w:rPr>
        <w:t>C</w:t>
      </w:r>
      <w:r w:rsidRPr="002A3C22">
        <w:rPr>
          <w:lang w:val="en-US"/>
        </w:rPr>
        <w:t>overing linkage with cadastre for GIS localization for</w:t>
      </w:r>
      <w:r>
        <w:rPr>
          <w:lang w:val="en-US"/>
        </w:rPr>
        <w:t xml:space="preserve"> preparation future inspections</w:t>
      </w:r>
    </w:p>
    <w:p w14:paraId="69FF7A2E" w14:textId="35F9DBB4" w:rsidR="002A3C22" w:rsidRPr="002A3C22" w:rsidRDefault="002A3C22" w:rsidP="002A3C22">
      <w:pPr>
        <w:pStyle w:val="ListParagraph"/>
        <w:numPr>
          <w:ilvl w:val="0"/>
          <w:numId w:val="35"/>
        </w:numPr>
        <w:spacing w:after="0" w:line="240" w:lineRule="auto"/>
        <w:rPr>
          <w:lang w:val="en-US"/>
        </w:rPr>
      </w:pPr>
      <w:r w:rsidRPr="002A3C22">
        <w:rPr>
          <w:lang w:val="en-US"/>
        </w:rPr>
        <w:t>Linkage to external databases that can be in that time frame operational, testing phase or preparing through web services using adequate schemas for exchanging data.</w:t>
      </w:r>
    </w:p>
    <w:p w14:paraId="05AAA83E" w14:textId="77777777" w:rsidR="002A3C22" w:rsidRDefault="002A3C22" w:rsidP="00CD653C">
      <w:pPr>
        <w:spacing w:after="0" w:line="240" w:lineRule="auto"/>
        <w:rPr>
          <w:lang w:val="en-US"/>
        </w:rPr>
      </w:pPr>
    </w:p>
    <w:p w14:paraId="15B4F053" w14:textId="07AB13B1" w:rsidR="00E1332A" w:rsidRDefault="00E1332A" w:rsidP="00CD653C">
      <w:pPr>
        <w:spacing w:after="0" w:line="240" w:lineRule="auto"/>
        <w:rPr>
          <w:lang w:val="en-US"/>
        </w:rPr>
      </w:pPr>
      <w:r>
        <w:rPr>
          <w:lang w:val="en-US"/>
        </w:rPr>
        <w:t>The upgrading of the software should include the following aspects:</w:t>
      </w:r>
    </w:p>
    <w:p w14:paraId="07F9944A" w14:textId="66257F58" w:rsidR="00CD653C" w:rsidRPr="00E1332A" w:rsidRDefault="00CD653C" w:rsidP="00D9191D">
      <w:pPr>
        <w:pStyle w:val="ListParagraph"/>
        <w:numPr>
          <w:ilvl w:val="0"/>
          <w:numId w:val="31"/>
        </w:numPr>
        <w:spacing w:after="0" w:line="240" w:lineRule="auto"/>
        <w:rPr>
          <w:lang w:val="en-US"/>
        </w:rPr>
      </w:pPr>
      <w:r w:rsidRPr="00E1332A">
        <w:rPr>
          <w:lang w:val="en-US"/>
        </w:rPr>
        <w:t>Inclusion of more templates and possibility of generating more reports to support inspectors and managers.</w:t>
      </w:r>
      <w:r w:rsidR="00E1332A">
        <w:rPr>
          <w:lang w:val="en-US"/>
        </w:rPr>
        <w:t xml:space="preserve"> </w:t>
      </w:r>
      <w:r w:rsidRPr="00E1332A">
        <w:rPr>
          <w:lang w:val="en-US"/>
        </w:rPr>
        <w:t>Definition of reports required to be generated (due to EU &amp; national legal obligations)</w:t>
      </w:r>
    </w:p>
    <w:p w14:paraId="2FC2D8AD" w14:textId="450A5B85" w:rsidR="00E1332A" w:rsidRPr="00E1332A" w:rsidRDefault="00E1332A" w:rsidP="00E1332A">
      <w:pPr>
        <w:pStyle w:val="ListParagraph"/>
        <w:numPr>
          <w:ilvl w:val="1"/>
          <w:numId w:val="4"/>
        </w:numPr>
        <w:rPr>
          <w:lang w:val="en-US"/>
        </w:rPr>
      </w:pPr>
      <w:r>
        <w:rPr>
          <w:lang w:val="en-US"/>
        </w:rPr>
        <w:t>It is recommended to u</w:t>
      </w:r>
      <w:r w:rsidRPr="007E3B00">
        <w:rPr>
          <w:lang w:val="en-US"/>
        </w:rPr>
        <w:t>se templates prepared within this Twinning project for final inspection report and publicly available inspection report (among others).</w:t>
      </w:r>
    </w:p>
    <w:p w14:paraId="6E99F969" w14:textId="1C5DF3A8" w:rsidR="00CD653C" w:rsidRDefault="00CD653C" w:rsidP="00E1332A">
      <w:pPr>
        <w:ind w:firstLine="708"/>
        <w:rPr>
          <w:rFonts w:eastAsia="Times New Roman"/>
          <w:lang w:val="en-US" w:eastAsia="es-ES"/>
        </w:rPr>
      </w:pPr>
      <w:r>
        <w:rPr>
          <w:rFonts w:eastAsia="Times New Roman"/>
          <w:lang w:val="en-US" w:eastAsia="es-ES"/>
        </w:rPr>
        <w:t>For more info see sections 4.2.2, 4.2.9 &amp; 4.2.10 in output from mission 3.1.4.</w:t>
      </w:r>
    </w:p>
    <w:p w14:paraId="06A97F1E" w14:textId="1EA1F3BD" w:rsidR="00E1332A" w:rsidRPr="00E1332A" w:rsidRDefault="00CD653C" w:rsidP="00D9191D">
      <w:pPr>
        <w:pStyle w:val="ListParagraph"/>
        <w:numPr>
          <w:ilvl w:val="0"/>
          <w:numId w:val="31"/>
        </w:numPr>
        <w:rPr>
          <w:lang w:val="en-US"/>
        </w:rPr>
      </w:pPr>
      <w:r w:rsidRPr="00E1332A">
        <w:rPr>
          <w:lang w:val="en-US"/>
        </w:rPr>
        <w:t>Ensure more access to info about inspections to all users</w:t>
      </w:r>
      <w:r w:rsidR="00E1332A">
        <w:rPr>
          <w:lang w:val="en-US"/>
        </w:rPr>
        <w:t xml:space="preserve"> (following recommendations in </w:t>
      </w:r>
      <w:r w:rsidR="00E1332A" w:rsidRPr="00E1332A">
        <w:rPr>
          <w:rFonts w:eastAsia="Times New Roman"/>
          <w:lang w:val="en-US" w:eastAsia="es-ES"/>
        </w:rPr>
        <w:t>section 4.2.5 in output from mission 3.1.4</w:t>
      </w:r>
      <w:r w:rsidR="00E1332A">
        <w:rPr>
          <w:rFonts w:eastAsia="Times New Roman"/>
          <w:lang w:val="en-US" w:eastAsia="es-ES"/>
        </w:rPr>
        <w:t>)</w:t>
      </w:r>
      <w:r w:rsidR="00E1332A" w:rsidRPr="00E1332A">
        <w:rPr>
          <w:rFonts w:eastAsia="Times New Roman"/>
          <w:lang w:val="en-US" w:eastAsia="es-ES"/>
        </w:rPr>
        <w:t>.</w:t>
      </w:r>
    </w:p>
    <w:p w14:paraId="160F98B6" w14:textId="77777777" w:rsidR="00E1332A" w:rsidRPr="00E1332A" w:rsidRDefault="00E1332A" w:rsidP="00E1332A">
      <w:pPr>
        <w:pStyle w:val="ListParagraph"/>
        <w:rPr>
          <w:lang w:val="en-US"/>
        </w:rPr>
      </w:pPr>
    </w:p>
    <w:p w14:paraId="36DFA677" w14:textId="20D768D8" w:rsidR="00CD653C" w:rsidRPr="00E1332A" w:rsidRDefault="00E1332A" w:rsidP="00D9191D">
      <w:pPr>
        <w:pStyle w:val="ListParagraph"/>
        <w:numPr>
          <w:ilvl w:val="0"/>
          <w:numId w:val="31"/>
        </w:numPr>
        <w:rPr>
          <w:lang w:val="en-US"/>
        </w:rPr>
      </w:pPr>
      <w:r>
        <w:rPr>
          <w:lang w:val="en-US"/>
        </w:rPr>
        <w:t>Develop additional IT t</w:t>
      </w:r>
      <w:r w:rsidRPr="00E1332A">
        <w:rPr>
          <w:lang w:val="en-US"/>
        </w:rPr>
        <w:t>ools in BPMS to help users (short</w:t>
      </w:r>
      <w:r>
        <w:rPr>
          <w:lang w:val="en-US"/>
        </w:rPr>
        <w:t xml:space="preserve"> explanatory</w:t>
      </w:r>
      <w:r w:rsidRPr="00E1332A">
        <w:rPr>
          <w:lang w:val="en-US"/>
        </w:rPr>
        <w:t xml:space="preserve"> movie, pop-up windows...)</w:t>
      </w:r>
    </w:p>
    <w:p w14:paraId="1CD1757A" w14:textId="629232EE" w:rsidR="00E1332A" w:rsidRDefault="00E1332A" w:rsidP="00E1332A">
      <w:pPr>
        <w:ind w:firstLine="708"/>
        <w:rPr>
          <w:rFonts w:eastAsia="Times New Roman"/>
          <w:lang w:val="en-US" w:eastAsia="es-ES"/>
        </w:rPr>
      </w:pPr>
      <w:r>
        <w:rPr>
          <w:rFonts w:eastAsia="Times New Roman"/>
          <w:lang w:val="en-US" w:eastAsia="es-ES"/>
        </w:rPr>
        <w:t>For more info see section 4.2.5 in output from mission 3.1.4.</w:t>
      </w:r>
    </w:p>
    <w:p w14:paraId="02DDE124" w14:textId="4CC3387C" w:rsidR="00E1332A" w:rsidRPr="00E1332A" w:rsidRDefault="00E1332A" w:rsidP="00D9191D">
      <w:pPr>
        <w:pStyle w:val="ListParagraph"/>
        <w:numPr>
          <w:ilvl w:val="0"/>
          <w:numId w:val="31"/>
        </w:numPr>
        <w:rPr>
          <w:lang w:val="en-US"/>
        </w:rPr>
      </w:pPr>
      <w:r>
        <w:rPr>
          <w:lang w:val="en-US"/>
        </w:rPr>
        <w:t>E</w:t>
      </w:r>
      <w:r w:rsidRPr="00E1332A">
        <w:rPr>
          <w:lang w:val="en-US"/>
        </w:rPr>
        <w:t xml:space="preserve">xpand the BPMS module for assisting in the preparation of the </w:t>
      </w:r>
      <w:r>
        <w:rPr>
          <w:lang w:val="en-US"/>
        </w:rPr>
        <w:t xml:space="preserve">annual inspection </w:t>
      </w:r>
      <w:r w:rsidRPr="00E1332A">
        <w:rPr>
          <w:lang w:val="en-US"/>
        </w:rPr>
        <w:t>programme, taking into account</w:t>
      </w:r>
      <w:r>
        <w:rPr>
          <w:lang w:val="en-US"/>
        </w:rPr>
        <w:t xml:space="preserve"> </w:t>
      </w:r>
      <w:r>
        <w:rPr>
          <w:rFonts w:eastAsia="Times New Roman"/>
          <w:color w:val="000000"/>
          <w:lang w:val="en-US" w:eastAsia="es-ES"/>
        </w:rPr>
        <w:t>(i) the risk score of each installation subject to inspection (obtained through IRAM), (ii) the last time that each installation has been inspected, (iii) any priorities derived from MoEPP’s policies or due to changes in legislation</w:t>
      </w:r>
      <w:r w:rsidRPr="0067749D">
        <w:rPr>
          <w:rFonts w:eastAsia="Times New Roman"/>
          <w:color w:val="000000"/>
          <w:lang w:val="en-US" w:eastAsia="es-ES"/>
        </w:rPr>
        <w:t>.</w:t>
      </w:r>
    </w:p>
    <w:p w14:paraId="785AC7B5" w14:textId="0B553C17" w:rsidR="00E1332A" w:rsidRDefault="00E1332A" w:rsidP="00E1332A">
      <w:pPr>
        <w:pStyle w:val="ListParagraph"/>
        <w:rPr>
          <w:rFonts w:eastAsia="Times New Roman"/>
          <w:lang w:val="en-US" w:eastAsia="es-ES"/>
        </w:rPr>
      </w:pPr>
      <w:r>
        <w:rPr>
          <w:rFonts w:eastAsia="Times New Roman"/>
          <w:lang w:val="en-US" w:eastAsia="es-ES"/>
        </w:rPr>
        <w:t>For more info see section 4.2.11 in output from mission 3.1.4.</w:t>
      </w:r>
    </w:p>
    <w:p w14:paraId="16A36599" w14:textId="77777777" w:rsidR="001A5748" w:rsidRPr="00E1332A" w:rsidRDefault="001A5748" w:rsidP="00E1332A">
      <w:pPr>
        <w:pStyle w:val="ListParagraph"/>
        <w:rPr>
          <w:lang w:val="en-US"/>
        </w:rPr>
      </w:pPr>
    </w:p>
    <w:p w14:paraId="5FEF011D" w14:textId="3FED88BC" w:rsidR="00E1332A" w:rsidRDefault="001A5748" w:rsidP="00D9191D">
      <w:pPr>
        <w:pStyle w:val="ListParagraph"/>
        <w:numPr>
          <w:ilvl w:val="0"/>
          <w:numId w:val="31"/>
        </w:numPr>
        <w:rPr>
          <w:lang w:val="en-US"/>
        </w:rPr>
      </w:pPr>
      <w:r>
        <w:rPr>
          <w:lang w:val="en-US"/>
        </w:rPr>
        <w:t>Give possibility to BPMS to send reminders to inspectors about pending tasks related to inspections that they have been assigned (</w:t>
      </w:r>
      <w:r>
        <w:rPr>
          <w:rFonts w:eastAsia="Times New Roman"/>
          <w:lang w:val="en-US" w:eastAsia="es-ES"/>
        </w:rPr>
        <w:t>for more info see section 4.2.11 in output from mission 3.1.4)</w:t>
      </w:r>
      <w:r>
        <w:rPr>
          <w:lang w:val="en-US"/>
        </w:rPr>
        <w:t>.</w:t>
      </w:r>
    </w:p>
    <w:p w14:paraId="4FFBCA6B" w14:textId="77777777" w:rsidR="001A5748" w:rsidRPr="00E1332A" w:rsidRDefault="001A5748" w:rsidP="001A5748">
      <w:pPr>
        <w:pStyle w:val="ListParagraph"/>
        <w:rPr>
          <w:lang w:val="en-US"/>
        </w:rPr>
      </w:pPr>
    </w:p>
    <w:p w14:paraId="0D4E8684" w14:textId="0BFDB6CA" w:rsidR="00E1332A" w:rsidRPr="003832E1" w:rsidRDefault="00E1332A" w:rsidP="00D9191D">
      <w:pPr>
        <w:pStyle w:val="ListParagraph"/>
        <w:numPr>
          <w:ilvl w:val="0"/>
          <w:numId w:val="31"/>
        </w:numPr>
        <w:rPr>
          <w:lang w:val="en-US"/>
        </w:rPr>
      </w:pPr>
      <w:r w:rsidRPr="003832E1">
        <w:rPr>
          <w:lang w:val="en-US"/>
        </w:rPr>
        <w:t xml:space="preserve">Adaptations </w:t>
      </w:r>
      <w:r w:rsidR="003832E1">
        <w:rPr>
          <w:lang w:val="en-US"/>
        </w:rPr>
        <w:t>to ensure proper implementation of</w:t>
      </w:r>
      <w:r w:rsidRPr="003832E1">
        <w:rPr>
          <w:lang w:val="en-US"/>
        </w:rPr>
        <w:t xml:space="preserve"> IED inspections</w:t>
      </w:r>
      <w:r w:rsidR="003832E1">
        <w:rPr>
          <w:lang w:val="en-US"/>
        </w:rPr>
        <w:t xml:space="preserve"> (p</w:t>
      </w:r>
      <w:r w:rsidRPr="003832E1">
        <w:rPr>
          <w:lang w:val="en-US"/>
        </w:rPr>
        <w:t xml:space="preserve">art of the adaptation can be </w:t>
      </w:r>
      <w:r w:rsidR="003832E1">
        <w:rPr>
          <w:lang w:val="en-US"/>
        </w:rPr>
        <w:t>delayed and included as part of the second supply contract)</w:t>
      </w:r>
    </w:p>
    <w:p w14:paraId="32346231" w14:textId="4DD745A8" w:rsidR="0095670F" w:rsidRPr="0095670F" w:rsidRDefault="00E1332A" w:rsidP="00DF1633">
      <w:pPr>
        <w:ind w:firstLine="708"/>
      </w:pPr>
      <w:r>
        <w:rPr>
          <w:rFonts w:eastAsia="Times New Roman"/>
          <w:lang w:val="en-US" w:eastAsia="es-ES"/>
        </w:rPr>
        <w:t>For more info see section 4.3 in output from mission 3.1.4.</w:t>
      </w:r>
    </w:p>
    <w:p w14:paraId="764C11F8" w14:textId="61BCD746" w:rsidR="006A02AF" w:rsidRDefault="006A02AF" w:rsidP="001A5748">
      <w:pPr>
        <w:pStyle w:val="Heading3"/>
        <w:numPr>
          <w:ilvl w:val="2"/>
          <w:numId w:val="1"/>
        </w:numPr>
        <w:rPr>
          <w:lang w:val="en-US"/>
        </w:rPr>
      </w:pPr>
      <w:bookmarkStart w:id="88" w:name="_Toc456711365"/>
      <w:bookmarkStart w:id="89" w:name="_Toc458077983"/>
      <w:r>
        <w:rPr>
          <w:lang w:val="en-US"/>
        </w:rPr>
        <w:t>Second supply contract</w:t>
      </w:r>
      <w:bookmarkEnd w:id="88"/>
      <w:r w:rsidR="005418D3">
        <w:rPr>
          <w:lang w:val="en-US"/>
        </w:rPr>
        <w:t xml:space="preserve"> (implementation expected to start earliest 12/2019)</w:t>
      </w:r>
      <w:bookmarkEnd w:id="89"/>
    </w:p>
    <w:p w14:paraId="5F5A42C4" w14:textId="4F4935BC" w:rsidR="006A02AF" w:rsidRDefault="00CD653C" w:rsidP="00DA11CD">
      <w:pPr>
        <w:rPr>
          <w:lang w:val="en-US"/>
        </w:rPr>
      </w:pPr>
      <w:r>
        <w:rPr>
          <w:lang w:val="en-US"/>
        </w:rPr>
        <w:t>Within this 0.8-million € contract the following items are strongly recommended to be included in order to support SEI:</w:t>
      </w:r>
    </w:p>
    <w:p w14:paraId="31CEC1C6" w14:textId="77777777" w:rsidR="00CD653C" w:rsidRDefault="00CD653C" w:rsidP="001A5748">
      <w:pPr>
        <w:pStyle w:val="Heading4"/>
        <w:numPr>
          <w:ilvl w:val="3"/>
          <w:numId w:val="1"/>
        </w:numPr>
        <w:rPr>
          <w:lang w:val="en-US"/>
        </w:rPr>
      </w:pPr>
      <w:bookmarkStart w:id="90" w:name="_Toc458077984"/>
      <w:r>
        <w:rPr>
          <w:lang w:val="en-US"/>
        </w:rPr>
        <w:lastRenderedPageBreak/>
        <w:t>To take into account: proper linkage with external relevant databases</w:t>
      </w:r>
      <w:bookmarkEnd w:id="90"/>
    </w:p>
    <w:p w14:paraId="63ECA610" w14:textId="4F7ADEE4" w:rsidR="00CD653C" w:rsidRDefault="00CD653C" w:rsidP="00CD653C">
      <w:pPr>
        <w:rPr>
          <w:rFonts w:eastAsia="Times New Roman"/>
          <w:lang w:val="en-US" w:eastAsia="es-ES"/>
        </w:rPr>
      </w:pPr>
      <w:r>
        <w:rPr>
          <w:lang w:val="en-US"/>
        </w:rPr>
        <w:t>See the same comment made for the first supply contract</w:t>
      </w:r>
      <w:r>
        <w:rPr>
          <w:rFonts w:eastAsia="Times New Roman"/>
          <w:lang w:val="en-US" w:eastAsia="es-ES"/>
        </w:rPr>
        <w:t>.</w:t>
      </w:r>
    </w:p>
    <w:p w14:paraId="08ABAB8D" w14:textId="4AF309C1" w:rsidR="00CD653C" w:rsidRDefault="00CD653C" w:rsidP="00CD653C">
      <w:pPr>
        <w:rPr>
          <w:rFonts w:eastAsia="Times New Roman"/>
          <w:lang w:val="en-US" w:eastAsia="es-ES"/>
        </w:rPr>
      </w:pPr>
      <w:r>
        <w:rPr>
          <w:rFonts w:eastAsia="Times New Roman"/>
          <w:lang w:val="en-US" w:eastAsia="es-ES"/>
        </w:rPr>
        <w:t>Proper linkage with external relevant databases must be taken into account when defining the ToR and related specifications.</w:t>
      </w:r>
    </w:p>
    <w:p w14:paraId="3CE0FDBD" w14:textId="77777777" w:rsidR="00CD653C" w:rsidRDefault="00CD653C" w:rsidP="00CD653C">
      <w:pPr>
        <w:rPr>
          <w:lang w:val="en-US"/>
        </w:rPr>
      </w:pPr>
      <w:r>
        <w:rPr>
          <w:rFonts w:eastAsia="Times New Roman"/>
          <w:lang w:val="en-US" w:eastAsia="es-ES"/>
        </w:rPr>
        <w:t>For more info see sections 4.1, 4.2.1 &amp; 4.2.3 in output from mission 3.1.4.</w:t>
      </w:r>
    </w:p>
    <w:p w14:paraId="1E731A5F" w14:textId="77777777" w:rsidR="00CD653C" w:rsidRPr="00881A99" w:rsidRDefault="00CD653C" w:rsidP="001A5748">
      <w:pPr>
        <w:pStyle w:val="Heading4"/>
        <w:numPr>
          <w:ilvl w:val="3"/>
          <w:numId w:val="1"/>
        </w:numPr>
        <w:rPr>
          <w:lang w:val="en-US"/>
        </w:rPr>
      </w:pPr>
      <w:bookmarkStart w:id="91" w:name="_Toc458077985"/>
      <w:r w:rsidRPr="00881A99">
        <w:rPr>
          <w:lang w:val="en-US"/>
        </w:rPr>
        <w:t>Additional hardware</w:t>
      </w:r>
      <w:bookmarkEnd w:id="91"/>
    </w:p>
    <w:p w14:paraId="18DFE371" w14:textId="3EFA9900" w:rsidR="00DF1633" w:rsidRPr="00DF1633" w:rsidRDefault="00881A99" w:rsidP="00DF1633">
      <w:pPr>
        <w:rPr>
          <w:lang w:val="en-US"/>
        </w:rPr>
      </w:pPr>
      <w:r w:rsidRPr="00881A99">
        <w:rPr>
          <w:lang w:val="en-US"/>
        </w:rPr>
        <w:t xml:space="preserve">Depending </w:t>
      </w:r>
      <w:r>
        <w:rPr>
          <w:lang w:val="en-US"/>
        </w:rPr>
        <w:t>on the hardware already acquired through the first supply contract</w:t>
      </w:r>
      <w:r w:rsidR="00DF1633">
        <w:rPr>
          <w:lang w:val="en-US"/>
        </w:rPr>
        <w:t>, and the pending software functionalities to be included</w:t>
      </w:r>
      <w:r>
        <w:rPr>
          <w:lang w:val="en-US"/>
        </w:rPr>
        <w:t>, the needs for further hardware should be defined.</w:t>
      </w:r>
      <w:r w:rsidR="00DF1633">
        <w:rPr>
          <w:lang w:val="en-US"/>
        </w:rPr>
        <w:t xml:space="preserve"> In any case it is recommended to </w:t>
      </w:r>
      <w:r w:rsidR="00DF1633" w:rsidRPr="00DF1633">
        <w:rPr>
          <w:lang w:val="en-US"/>
        </w:rPr>
        <w:t xml:space="preserve">include a few devices such as: </w:t>
      </w:r>
    </w:p>
    <w:p w14:paraId="60251A6D" w14:textId="57FBAC6A" w:rsidR="00DF1633" w:rsidRPr="00DF1633" w:rsidRDefault="00DF1633" w:rsidP="00DF1633">
      <w:pPr>
        <w:pStyle w:val="ListParagraph"/>
        <w:numPr>
          <w:ilvl w:val="0"/>
          <w:numId w:val="33"/>
        </w:numPr>
        <w:rPr>
          <w:lang w:val="en-US"/>
        </w:rPr>
      </w:pPr>
      <w:r w:rsidRPr="00DF1633">
        <w:rPr>
          <w:lang w:val="en-US"/>
        </w:rPr>
        <w:t>storage with enough space for a few years of activity</w:t>
      </w:r>
    </w:p>
    <w:p w14:paraId="0A73A02B" w14:textId="490F4C9B" w:rsidR="00DF1633" w:rsidRPr="00DF1633" w:rsidRDefault="00DF1633" w:rsidP="00DF1633">
      <w:pPr>
        <w:pStyle w:val="ListParagraph"/>
        <w:numPr>
          <w:ilvl w:val="0"/>
          <w:numId w:val="33"/>
        </w:numPr>
        <w:rPr>
          <w:lang w:val="en-US"/>
        </w:rPr>
      </w:pPr>
      <w:r w:rsidRPr="00DF1633">
        <w:rPr>
          <w:lang w:val="en-US"/>
        </w:rPr>
        <w:t xml:space="preserve">upgraded system hardware with adequate hard disk, RAM and networking connection </w:t>
      </w:r>
    </w:p>
    <w:p w14:paraId="10D43990" w14:textId="2DDCF822" w:rsidR="00DF1633" w:rsidRPr="00DF1633" w:rsidRDefault="00DF1633" w:rsidP="00DF1633">
      <w:pPr>
        <w:pStyle w:val="ListParagraph"/>
        <w:numPr>
          <w:ilvl w:val="0"/>
          <w:numId w:val="33"/>
        </w:numPr>
        <w:rPr>
          <w:lang w:val="en-US"/>
        </w:rPr>
      </w:pPr>
      <w:r w:rsidRPr="00DF1633">
        <w:rPr>
          <w:lang w:val="en-US"/>
        </w:rPr>
        <w:t>additional power supply unit and cooling unit</w:t>
      </w:r>
    </w:p>
    <w:p w14:paraId="38B0F5AC" w14:textId="77777777" w:rsidR="00DF1633" w:rsidRPr="00DF1633" w:rsidRDefault="00DF1633" w:rsidP="00DF1633">
      <w:pPr>
        <w:pStyle w:val="ListParagraph"/>
        <w:numPr>
          <w:ilvl w:val="0"/>
          <w:numId w:val="33"/>
        </w:numPr>
        <w:rPr>
          <w:lang w:val="en-US"/>
        </w:rPr>
      </w:pPr>
      <w:r w:rsidRPr="00DF1633">
        <w:rPr>
          <w:lang w:val="en-US"/>
        </w:rPr>
        <w:t xml:space="preserve">devices for monitoring and security </w:t>
      </w:r>
    </w:p>
    <w:p w14:paraId="77CD8F56" w14:textId="698BF237" w:rsidR="00DF1633" w:rsidRPr="00DF1633" w:rsidRDefault="00DF1633" w:rsidP="00DF1633">
      <w:pPr>
        <w:pStyle w:val="ListParagraph"/>
        <w:numPr>
          <w:ilvl w:val="0"/>
          <w:numId w:val="33"/>
        </w:numPr>
        <w:rPr>
          <w:lang w:val="en-US"/>
        </w:rPr>
      </w:pPr>
      <w:r w:rsidRPr="00DF1633">
        <w:rPr>
          <w:lang w:val="en-US"/>
        </w:rPr>
        <w:t xml:space="preserve">software for monitoring and maintenance </w:t>
      </w:r>
    </w:p>
    <w:p w14:paraId="2400DDDD" w14:textId="77777777" w:rsidR="00DF1633" w:rsidRPr="00DF1633" w:rsidRDefault="00DF1633" w:rsidP="00DF1633">
      <w:pPr>
        <w:pStyle w:val="ListParagraph"/>
        <w:numPr>
          <w:ilvl w:val="0"/>
          <w:numId w:val="33"/>
        </w:numPr>
        <w:rPr>
          <w:lang w:val="en-US"/>
        </w:rPr>
      </w:pPr>
      <w:r w:rsidRPr="00DF1633">
        <w:rPr>
          <w:lang w:val="en-US"/>
        </w:rPr>
        <w:t>adequate devices for antivirus and antispam with networking and web part</w:t>
      </w:r>
    </w:p>
    <w:p w14:paraId="5B17076B" w14:textId="1A41F7C6" w:rsidR="00881A99" w:rsidRDefault="000A12EB" w:rsidP="00CD653C">
      <w:pPr>
        <w:rPr>
          <w:lang w:val="en-US"/>
        </w:rPr>
      </w:pPr>
      <w:r>
        <w:rPr>
          <w:lang w:val="en-US"/>
        </w:rPr>
        <w:t xml:space="preserve">In any case, when the time comes to draft the ToR, the </w:t>
      </w:r>
      <w:r>
        <w:rPr>
          <w:lang w:val="en-US"/>
        </w:rPr>
        <w:t>h</w:t>
      </w:r>
      <w:r w:rsidR="00881A99" w:rsidRPr="00C24F2B">
        <w:rPr>
          <w:lang w:val="en-US"/>
        </w:rPr>
        <w:t xml:space="preserve">ardware </w:t>
      </w:r>
      <w:r w:rsidR="00881A99">
        <w:rPr>
          <w:lang w:val="en-US"/>
        </w:rPr>
        <w:t>should</w:t>
      </w:r>
      <w:r w:rsidR="00881A99" w:rsidRPr="00C24F2B">
        <w:rPr>
          <w:lang w:val="en-US"/>
        </w:rPr>
        <w:t xml:space="preserve"> be defined in </w:t>
      </w:r>
      <w:r w:rsidR="00881A99">
        <w:rPr>
          <w:lang w:val="en-US"/>
        </w:rPr>
        <w:t xml:space="preserve">the </w:t>
      </w:r>
      <w:r w:rsidR="00881A99" w:rsidRPr="00C24F2B">
        <w:rPr>
          <w:lang w:val="en-US"/>
        </w:rPr>
        <w:t xml:space="preserve">ToR with </w:t>
      </w:r>
      <w:r w:rsidR="00881A99" w:rsidRPr="00881A99">
        <w:rPr>
          <w:b/>
          <w:lang w:val="en-US"/>
        </w:rPr>
        <w:t>adequate technical specifications, having as reference the newest devices on the market</w:t>
      </w:r>
      <w:r w:rsidR="00881A99">
        <w:rPr>
          <w:lang w:val="en-US"/>
        </w:rPr>
        <w:t>.</w:t>
      </w:r>
    </w:p>
    <w:p w14:paraId="3F70D144" w14:textId="77777777" w:rsidR="00CD653C" w:rsidRDefault="00CD653C" w:rsidP="001A5748">
      <w:pPr>
        <w:pStyle w:val="Heading4"/>
        <w:numPr>
          <w:ilvl w:val="3"/>
          <w:numId w:val="1"/>
        </w:numPr>
        <w:rPr>
          <w:lang w:val="en-US"/>
        </w:rPr>
      </w:pPr>
      <w:bookmarkStart w:id="92" w:name="_Toc458077986"/>
      <w:r>
        <w:rPr>
          <w:lang w:val="en-US"/>
        </w:rPr>
        <w:t>Upgrading of software</w:t>
      </w:r>
      <w:bookmarkEnd w:id="92"/>
    </w:p>
    <w:p w14:paraId="69643F2F" w14:textId="77777777" w:rsidR="007E043E" w:rsidRPr="003832E1" w:rsidRDefault="007E043E" w:rsidP="00D9191D">
      <w:pPr>
        <w:pStyle w:val="ListParagraph"/>
        <w:numPr>
          <w:ilvl w:val="0"/>
          <w:numId w:val="32"/>
        </w:numPr>
        <w:rPr>
          <w:lang w:val="en-US"/>
        </w:rPr>
      </w:pPr>
      <w:r w:rsidRPr="003832E1">
        <w:rPr>
          <w:lang w:val="en-US"/>
        </w:rPr>
        <w:t xml:space="preserve">Adaptations </w:t>
      </w:r>
      <w:r>
        <w:rPr>
          <w:lang w:val="en-US"/>
        </w:rPr>
        <w:t>to ensure proper implementation of</w:t>
      </w:r>
      <w:r w:rsidRPr="003832E1">
        <w:rPr>
          <w:lang w:val="en-US"/>
        </w:rPr>
        <w:t xml:space="preserve"> IED inspections</w:t>
      </w:r>
      <w:r>
        <w:rPr>
          <w:lang w:val="en-US"/>
        </w:rPr>
        <w:t xml:space="preserve"> (p</w:t>
      </w:r>
      <w:r w:rsidRPr="003832E1">
        <w:rPr>
          <w:lang w:val="en-US"/>
        </w:rPr>
        <w:t xml:space="preserve">art of the adaptation can be </w:t>
      </w:r>
      <w:r>
        <w:rPr>
          <w:lang w:val="en-US"/>
        </w:rPr>
        <w:t>delayed and included as part of the second supply contract)</w:t>
      </w:r>
    </w:p>
    <w:p w14:paraId="6226F2A1" w14:textId="578B1CEA" w:rsidR="000F10BB" w:rsidRPr="007E043E" w:rsidRDefault="007E043E" w:rsidP="007E043E">
      <w:pPr>
        <w:ind w:firstLine="708"/>
        <w:rPr>
          <w:lang w:val="en-US"/>
        </w:rPr>
      </w:pPr>
      <w:r>
        <w:rPr>
          <w:rFonts w:eastAsia="Times New Roman"/>
          <w:lang w:val="en-US" w:eastAsia="es-ES"/>
        </w:rPr>
        <w:t>For more info see section 4.3 in output from mission 3.1.4.</w:t>
      </w:r>
    </w:p>
    <w:p w14:paraId="4DDB46AC" w14:textId="77777777" w:rsidR="006A02AF" w:rsidRPr="006A02AF" w:rsidRDefault="006A02AF" w:rsidP="00DA11CD">
      <w:pPr>
        <w:rPr>
          <w:lang w:val="en-US"/>
        </w:rPr>
      </w:pPr>
    </w:p>
    <w:p w14:paraId="6B4A6723" w14:textId="5DCE54AC" w:rsidR="00353AAB" w:rsidRPr="00F77322" w:rsidRDefault="006A02AF" w:rsidP="001A5748">
      <w:pPr>
        <w:pStyle w:val="Heading2"/>
        <w:numPr>
          <w:ilvl w:val="1"/>
          <w:numId w:val="1"/>
        </w:numPr>
        <w:rPr>
          <w:noProof/>
          <w:lang w:val="en-US"/>
        </w:rPr>
      </w:pPr>
      <w:bookmarkStart w:id="93" w:name="_Toc456711366"/>
      <w:bookmarkStart w:id="94" w:name="_Toc458077987"/>
      <w:r>
        <w:rPr>
          <w:noProof/>
          <w:lang w:val="en-US"/>
        </w:rPr>
        <w:t>Topics to be covered through other instruments</w:t>
      </w:r>
      <w:bookmarkEnd w:id="93"/>
      <w:bookmarkEnd w:id="94"/>
    </w:p>
    <w:p w14:paraId="48978F79" w14:textId="5FDF731B" w:rsidR="008C0D97" w:rsidRDefault="00153357" w:rsidP="001A5748">
      <w:pPr>
        <w:pStyle w:val="Heading3"/>
        <w:numPr>
          <w:ilvl w:val="2"/>
          <w:numId w:val="1"/>
        </w:numPr>
        <w:rPr>
          <w:lang w:val="en-US"/>
        </w:rPr>
      </w:pPr>
      <w:bookmarkStart w:id="95" w:name="_Toc458077988"/>
      <w:r>
        <w:rPr>
          <w:lang w:val="en-US"/>
        </w:rPr>
        <w:t>To be covered by TAIEX</w:t>
      </w:r>
      <w:bookmarkEnd w:id="95"/>
    </w:p>
    <w:p w14:paraId="1A208E6F" w14:textId="4F932B24" w:rsidR="00153357" w:rsidRDefault="00153357" w:rsidP="000410F7">
      <w:pPr>
        <w:pStyle w:val="ListParagraph"/>
        <w:numPr>
          <w:ilvl w:val="0"/>
          <w:numId w:val="4"/>
        </w:numPr>
        <w:jc w:val="both"/>
        <w:rPr>
          <w:lang w:val="en-US"/>
        </w:rPr>
      </w:pPr>
      <w:r>
        <w:rPr>
          <w:lang w:val="en-US"/>
        </w:rPr>
        <w:t>Sampling &amp; control of self-monitoring reports</w:t>
      </w:r>
      <w:r w:rsidR="00F77322">
        <w:rPr>
          <w:lang w:val="en-US"/>
        </w:rPr>
        <w:t>.</w:t>
      </w:r>
    </w:p>
    <w:p w14:paraId="760A4FD6" w14:textId="5BEAEA0E" w:rsidR="00B04453" w:rsidRDefault="00B04453" w:rsidP="000410F7">
      <w:pPr>
        <w:pStyle w:val="ListParagraph"/>
        <w:numPr>
          <w:ilvl w:val="0"/>
          <w:numId w:val="4"/>
        </w:numPr>
        <w:jc w:val="both"/>
        <w:rPr>
          <w:lang w:val="en-US"/>
        </w:rPr>
      </w:pPr>
      <w:r>
        <w:rPr>
          <w:lang w:val="en-US"/>
        </w:rPr>
        <w:t>Water sampling</w:t>
      </w:r>
      <w:r w:rsidR="00F77322">
        <w:rPr>
          <w:lang w:val="en-US"/>
        </w:rPr>
        <w:t>.</w:t>
      </w:r>
    </w:p>
    <w:p w14:paraId="04A5B404" w14:textId="5E21FD17" w:rsidR="00B04453" w:rsidRDefault="00B04453" w:rsidP="000410F7">
      <w:pPr>
        <w:pStyle w:val="ListParagraph"/>
        <w:numPr>
          <w:ilvl w:val="0"/>
          <w:numId w:val="4"/>
        </w:numPr>
        <w:jc w:val="both"/>
        <w:rPr>
          <w:lang w:val="en-US"/>
        </w:rPr>
      </w:pPr>
      <w:r>
        <w:rPr>
          <w:lang w:val="en-US"/>
        </w:rPr>
        <w:t>Assistance on using BAT documents</w:t>
      </w:r>
      <w:r w:rsidR="00F77322">
        <w:rPr>
          <w:lang w:val="en-US"/>
        </w:rPr>
        <w:t>.</w:t>
      </w:r>
    </w:p>
    <w:p w14:paraId="390E0C01" w14:textId="58F74BAC" w:rsidR="00B04453" w:rsidRDefault="00B04453" w:rsidP="000410F7">
      <w:pPr>
        <w:pStyle w:val="ListParagraph"/>
        <w:numPr>
          <w:ilvl w:val="0"/>
          <w:numId w:val="4"/>
        </w:numPr>
        <w:jc w:val="both"/>
        <w:rPr>
          <w:lang w:val="en-US"/>
        </w:rPr>
      </w:pPr>
      <w:r>
        <w:rPr>
          <w:lang w:val="en-US"/>
        </w:rPr>
        <w:t>Joint inspections on waste, including TFS</w:t>
      </w:r>
      <w:r w:rsidR="00F77322">
        <w:rPr>
          <w:lang w:val="en-US"/>
        </w:rPr>
        <w:t>.</w:t>
      </w:r>
    </w:p>
    <w:p w14:paraId="0E75A515" w14:textId="221EEA0A" w:rsidR="00B04453" w:rsidRDefault="00B04453" w:rsidP="000410F7">
      <w:pPr>
        <w:pStyle w:val="ListParagraph"/>
        <w:numPr>
          <w:ilvl w:val="0"/>
          <w:numId w:val="4"/>
        </w:numPr>
        <w:jc w:val="both"/>
        <w:rPr>
          <w:lang w:val="en-US"/>
        </w:rPr>
      </w:pPr>
      <w:r>
        <w:rPr>
          <w:lang w:val="en-US"/>
        </w:rPr>
        <w:t>Inspection site visits</w:t>
      </w:r>
      <w:r w:rsidR="00F77322">
        <w:rPr>
          <w:lang w:val="en-US"/>
        </w:rPr>
        <w:t>.</w:t>
      </w:r>
    </w:p>
    <w:p w14:paraId="19D683E1" w14:textId="70255212" w:rsidR="00B04453" w:rsidRPr="00153357" w:rsidRDefault="00B04453" w:rsidP="000410F7">
      <w:pPr>
        <w:pStyle w:val="ListParagraph"/>
        <w:numPr>
          <w:ilvl w:val="0"/>
          <w:numId w:val="4"/>
        </w:numPr>
        <w:jc w:val="both"/>
        <w:rPr>
          <w:lang w:val="en-US"/>
        </w:rPr>
      </w:pPr>
      <w:r>
        <w:rPr>
          <w:lang w:val="en-US"/>
        </w:rPr>
        <w:t xml:space="preserve">Use of smart technology like drones, hand held </w:t>
      </w:r>
      <w:r w:rsidR="00353AAB">
        <w:rPr>
          <w:lang w:val="en-US"/>
        </w:rPr>
        <w:t>equipment</w:t>
      </w:r>
      <w:r w:rsidR="00EC4A13">
        <w:rPr>
          <w:lang w:val="en-US"/>
        </w:rPr>
        <w:t xml:space="preserve"> (tablets, etc.)</w:t>
      </w:r>
      <w:r>
        <w:rPr>
          <w:lang w:val="en-US"/>
        </w:rPr>
        <w:t>,….</w:t>
      </w:r>
    </w:p>
    <w:p w14:paraId="4A3E1205" w14:textId="013424BA" w:rsidR="006A02AF" w:rsidRDefault="006E69DA" w:rsidP="001A5748">
      <w:pPr>
        <w:pStyle w:val="Heading3"/>
        <w:numPr>
          <w:ilvl w:val="2"/>
          <w:numId w:val="1"/>
        </w:numPr>
        <w:rPr>
          <w:lang w:val="en-US"/>
        </w:rPr>
      </w:pPr>
      <w:bookmarkStart w:id="96" w:name="_Toc458077989"/>
      <w:r>
        <w:rPr>
          <w:lang w:val="en-US"/>
        </w:rPr>
        <w:t xml:space="preserve">To be covered by </w:t>
      </w:r>
      <w:r w:rsidR="00916A25">
        <w:rPr>
          <w:lang w:val="en-US"/>
        </w:rPr>
        <w:t>international n</w:t>
      </w:r>
      <w:r>
        <w:rPr>
          <w:lang w:val="en-US"/>
        </w:rPr>
        <w:t>etworks (</w:t>
      </w:r>
      <w:r w:rsidR="00916A25">
        <w:rPr>
          <w:lang w:val="en-US"/>
        </w:rPr>
        <w:t xml:space="preserve">e.g. </w:t>
      </w:r>
      <w:r>
        <w:rPr>
          <w:lang w:val="en-US"/>
        </w:rPr>
        <w:t>IMPEL</w:t>
      </w:r>
      <w:r w:rsidR="00916A25">
        <w:rPr>
          <w:lang w:val="en-US"/>
        </w:rPr>
        <w:t>)</w:t>
      </w:r>
      <w:bookmarkEnd w:id="96"/>
    </w:p>
    <w:p w14:paraId="756FC51A" w14:textId="377CFB00" w:rsidR="00E96EA5" w:rsidRDefault="00E96EA5" w:rsidP="000410F7">
      <w:pPr>
        <w:pStyle w:val="ListParagraph"/>
        <w:numPr>
          <w:ilvl w:val="0"/>
          <w:numId w:val="4"/>
        </w:numPr>
        <w:jc w:val="both"/>
        <w:rPr>
          <w:lang w:val="en-US"/>
        </w:rPr>
      </w:pPr>
      <w:r>
        <w:rPr>
          <w:lang w:val="en-US"/>
        </w:rPr>
        <w:t xml:space="preserve">Implementation </w:t>
      </w:r>
      <w:r w:rsidR="00C344BE">
        <w:rPr>
          <w:lang w:val="en-US"/>
        </w:rPr>
        <w:t xml:space="preserve">of a </w:t>
      </w:r>
      <w:r>
        <w:rPr>
          <w:lang w:val="en-US"/>
        </w:rPr>
        <w:t>cross cutting approach based on 7</w:t>
      </w:r>
      <w:r w:rsidRPr="00E96EA5">
        <w:rPr>
          <w:vertAlign w:val="superscript"/>
          <w:lang w:val="en-US"/>
        </w:rPr>
        <w:t>th</w:t>
      </w:r>
      <w:r>
        <w:rPr>
          <w:lang w:val="en-US"/>
        </w:rPr>
        <w:t xml:space="preserve"> European Environmental Action Programme </w:t>
      </w:r>
      <w:r w:rsidR="00353AAB">
        <w:rPr>
          <w:lang w:val="en-US"/>
        </w:rPr>
        <w:t>(7</w:t>
      </w:r>
      <w:r w:rsidR="00353AAB" w:rsidRPr="00353AAB">
        <w:rPr>
          <w:vertAlign w:val="superscript"/>
          <w:lang w:val="en-US"/>
        </w:rPr>
        <w:t>th</w:t>
      </w:r>
      <w:r w:rsidR="00353AAB">
        <w:rPr>
          <w:lang w:val="en-US"/>
        </w:rPr>
        <w:t xml:space="preserve"> EAP) </w:t>
      </w:r>
      <w:r>
        <w:rPr>
          <w:lang w:val="en-US"/>
        </w:rPr>
        <w:t xml:space="preserve">in </w:t>
      </w:r>
      <w:r w:rsidR="00C344BE">
        <w:rPr>
          <w:lang w:val="en-US"/>
        </w:rPr>
        <w:t xml:space="preserve">the Republic of </w:t>
      </w:r>
      <w:r>
        <w:rPr>
          <w:lang w:val="en-US"/>
        </w:rPr>
        <w:t>Macedonia.</w:t>
      </w:r>
    </w:p>
    <w:p w14:paraId="16DC1F3D" w14:textId="48719C55" w:rsidR="00B04453" w:rsidRDefault="00B04453" w:rsidP="000410F7">
      <w:pPr>
        <w:pStyle w:val="ListParagraph"/>
        <w:numPr>
          <w:ilvl w:val="0"/>
          <w:numId w:val="4"/>
        </w:numPr>
        <w:jc w:val="both"/>
        <w:rPr>
          <w:lang w:val="en-US"/>
        </w:rPr>
      </w:pPr>
      <w:r>
        <w:rPr>
          <w:lang w:val="en-US"/>
        </w:rPr>
        <w:lastRenderedPageBreak/>
        <w:t xml:space="preserve">Participation </w:t>
      </w:r>
      <w:r w:rsidR="00C344BE">
        <w:rPr>
          <w:lang w:val="en-US"/>
        </w:rPr>
        <w:t xml:space="preserve">in </w:t>
      </w:r>
      <w:r>
        <w:rPr>
          <w:lang w:val="en-US"/>
        </w:rPr>
        <w:t>the projects related IED implementation,</w:t>
      </w:r>
      <w:r w:rsidR="00E96EA5">
        <w:rPr>
          <w:lang w:val="en-US"/>
        </w:rPr>
        <w:t xml:space="preserve"> like using the risk based approach in planning</w:t>
      </w:r>
      <w:r w:rsidR="00C344BE">
        <w:rPr>
          <w:lang w:val="en-US"/>
        </w:rPr>
        <w:t>.</w:t>
      </w:r>
    </w:p>
    <w:p w14:paraId="143053A5" w14:textId="42345268" w:rsidR="00B04453" w:rsidRDefault="00E96EA5" w:rsidP="000410F7">
      <w:pPr>
        <w:pStyle w:val="ListParagraph"/>
        <w:numPr>
          <w:ilvl w:val="0"/>
          <w:numId w:val="4"/>
        </w:numPr>
        <w:jc w:val="both"/>
        <w:rPr>
          <w:lang w:val="en-US"/>
        </w:rPr>
      </w:pPr>
      <w:r>
        <w:rPr>
          <w:lang w:val="en-US"/>
        </w:rPr>
        <w:t>Taking part in the IMPEL Review Ini</w:t>
      </w:r>
      <w:r w:rsidR="003F6534">
        <w:rPr>
          <w:lang w:val="en-US"/>
        </w:rPr>
        <w:t>tia</w:t>
      </w:r>
      <w:r w:rsidR="00262AE0">
        <w:rPr>
          <w:lang w:val="en-US"/>
        </w:rPr>
        <w:t xml:space="preserve">tive </w:t>
      </w:r>
      <w:r>
        <w:rPr>
          <w:lang w:val="en-US"/>
        </w:rPr>
        <w:t>(IRI) as a mean to identify improvements opportunities and to share good enforcement</w:t>
      </w:r>
      <w:r w:rsidR="00631578">
        <w:rPr>
          <w:lang w:val="en-US"/>
        </w:rPr>
        <w:t xml:space="preserve"> practices</w:t>
      </w:r>
      <w:r w:rsidR="00697B5F">
        <w:rPr>
          <w:lang w:val="en-US"/>
        </w:rPr>
        <w:t xml:space="preserve"> in nature protection and industry</w:t>
      </w:r>
    </w:p>
    <w:p w14:paraId="0E9F1109" w14:textId="3B287C99" w:rsidR="00E96EA5" w:rsidRDefault="00E96EA5" w:rsidP="000410F7">
      <w:pPr>
        <w:pStyle w:val="ListParagraph"/>
        <w:numPr>
          <w:ilvl w:val="0"/>
          <w:numId w:val="4"/>
        </w:numPr>
        <w:spacing w:after="0" w:line="240" w:lineRule="auto"/>
        <w:jc w:val="both"/>
        <w:rPr>
          <w:lang w:val="en-US"/>
        </w:rPr>
      </w:pPr>
      <w:r w:rsidRPr="00E96EA5">
        <w:rPr>
          <w:lang w:val="en-US"/>
        </w:rPr>
        <w:t>TFS networking in order to improv</w:t>
      </w:r>
      <w:r w:rsidR="003F6534">
        <w:rPr>
          <w:lang w:val="en-US"/>
        </w:rPr>
        <w:t xml:space="preserve">e the control of transboundary </w:t>
      </w:r>
      <w:r w:rsidRPr="00E96EA5">
        <w:rPr>
          <w:lang w:val="en-US"/>
        </w:rPr>
        <w:t>waste movements between non EU and EU countries</w:t>
      </w:r>
      <w:r w:rsidR="00C344BE">
        <w:rPr>
          <w:lang w:val="en-US"/>
        </w:rPr>
        <w:t>.</w:t>
      </w:r>
    </w:p>
    <w:p w14:paraId="14280333" w14:textId="29684948" w:rsidR="003A4507" w:rsidRPr="003C7423" w:rsidRDefault="00697B5F" w:rsidP="003C7423">
      <w:pPr>
        <w:pStyle w:val="ListParagraph"/>
        <w:numPr>
          <w:ilvl w:val="0"/>
          <w:numId w:val="4"/>
        </w:numPr>
        <w:spacing w:after="0" w:line="240" w:lineRule="auto"/>
        <w:jc w:val="both"/>
        <w:rPr>
          <w:lang w:val="en-US"/>
        </w:rPr>
      </w:pPr>
      <w:r w:rsidRPr="00F77322">
        <w:rPr>
          <w:lang w:val="en-US"/>
        </w:rPr>
        <w:t>Participation in projects related to water protection and land use, like the one related to nitrate pollution</w:t>
      </w:r>
      <w:r w:rsidR="00C344BE" w:rsidRPr="00F77322">
        <w:rPr>
          <w:lang w:val="en-US"/>
        </w:rPr>
        <w:t>.</w:t>
      </w:r>
    </w:p>
    <w:p w14:paraId="423A67B2" w14:textId="1F958D77" w:rsidR="003A4507" w:rsidRPr="00F77322" w:rsidRDefault="00F77322" w:rsidP="001A5748">
      <w:pPr>
        <w:pStyle w:val="Heading3"/>
        <w:numPr>
          <w:ilvl w:val="2"/>
          <w:numId w:val="1"/>
        </w:numPr>
        <w:rPr>
          <w:lang w:val="en-US"/>
        </w:rPr>
      </w:pPr>
      <w:bookmarkStart w:id="97" w:name="_Toc458077990"/>
      <w:r>
        <w:rPr>
          <w:lang w:val="en-US"/>
        </w:rPr>
        <w:t xml:space="preserve">To </w:t>
      </w:r>
      <w:r w:rsidR="00444E1D" w:rsidRPr="00F77322">
        <w:rPr>
          <w:lang w:val="en-US"/>
        </w:rPr>
        <w:t>be covered by b</w:t>
      </w:r>
      <w:r w:rsidR="003A4507" w:rsidRPr="00F77322">
        <w:rPr>
          <w:lang w:val="en-US"/>
        </w:rPr>
        <w:t>ilateral funding like G2G, SIDA, Austrian EPA and ADA, USAID….</w:t>
      </w:r>
      <w:bookmarkEnd w:id="97"/>
    </w:p>
    <w:p w14:paraId="00F11F77" w14:textId="74124E90" w:rsidR="00017424" w:rsidRPr="00F77322" w:rsidRDefault="003A4507" w:rsidP="00F77322">
      <w:pPr>
        <w:pStyle w:val="ListParagraph"/>
        <w:spacing w:after="0" w:line="240" w:lineRule="auto"/>
        <w:ind w:left="0"/>
        <w:jc w:val="both"/>
        <w:rPr>
          <w:lang w:val="en-US"/>
        </w:rPr>
      </w:pPr>
      <w:r w:rsidRPr="00F77322">
        <w:rPr>
          <w:lang w:val="en-US"/>
        </w:rPr>
        <w:t xml:space="preserve">The SEI should </w:t>
      </w:r>
      <w:r w:rsidR="00017424" w:rsidRPr="00F77322">
        <w:rPr>
          <w:lang w:val="en-US"/>
        </w:rPr>
        <w:t xml:space="preserve">explore the possible bilateral assistance available in future period to the Republic of Macedonia and to </w:t>
      </w:r>
      <w:r w:rsidR="00B64128">
        <w:rPr>
          <w:lang w:val="en-US"/>
        </w:rPr>
        <w:t xml:space="preserve">the </w:t>
      </w:r>
      <w:r w:rsidR="00017424" w:rsidRPr="00F77322">
        <w:rPr>
          <w:lang w:val="en-US"/>
        </w:rPr>
        <w:t xml:space="preserve">environmental sector </w:t>
      </w:r>
      <w:r w:rsidR="00B64128">
        <w:rPr>
          <w:lang w:val="en-US"/>
        </w:rPr>
        <w:t>in particular</w:t>
      </w:r>
      <w:r w:rsidR="00017424" w:rsidRPr="00F77322">
        <w:rPr>
          <w:lang w:val="en-US"/>
        </w:rPr>
        <w:t xml:space="preserve">. Assistance </w:t>
      </w:r>
      <w:r w:rsidR="00B64128">
        <w:rPr>
          <w:lang w:val="en-US"/>
        </w:rPr>
        <w:t>from</w:t>
      </w:r>
      <w:r w:rsidR="00017424" w:rsidRPr="00F77322">
        <w:rPr>
          <w:lang w:val="en-US"/>
        </w:rPr>
        <w:t xml:space="preserve"> </w:t>
      </w:r>
      <w:r w:rsidR="00AC5AB6" w:rsidRPr="00F77322">
        <w:rPr>
          <w:lang w:val="en-US"/>
        </w:rPr>
        <w:t xml:space="preserve">EU Delegation to Macedonia, </w:t>
      </w:r>
      <w:r w:rsidR="00B64128">
        <w:rPr>
          <w:lang w:val="en-US"/>
        </w:rPr>
        <w:t xml:space="preserve">the </w:t>
      </w:r>
      <w:r w:rsidR="00AC5AB6" w:rsidRPr="00F77322">
        <w:rPr>
          <w:lang w:val="en-US"/>
        </w:rPr>
        <w:t xml:space="preserve">Ministry of Foreign Affairs, </w:t>
      </w:r>
      <w:r w:rsidR="00017424" w:rsidRPr="00F77322">
        <w:rPr>
          <w:lang w:val="en-US"/>
        </w:rPr>
        <w:t xml:space="preserve">respective embassy offices in </w:t>
      </w:r>
      <w:r w:rsidR="00B64128">
        <w:rPr>
          <w:lang w:val="en-US"/>
        </w:rPr>
        <w:t>the country</w:t>
      </w:r>
      <w:r w:rsidR="00017424" w:rsidRPr="00F77322">
        <w:rPr>
          <w:lang w:val="en-US"/>
        </w:rPr>
        <w:t xml:space="preserve"> or neighborhood </w:t>
      </w:r>
      <w:r w:rsidR="001738ED" w:rsidRPr="00F77322">
        <w:rPr>
          <w:lang w:val="en-US"/>
        </w:rPr>
        <w:t xml:space="preserve">region, foreign representatives of chambers of economy as well as notifications from agencies and organizations </w:t>
      </w:r>
      <w:r w:rsidR="00B64128">
        <w:rPr>
          <w:lang w:val="en-US"/>
        </w:rPr>
        <w:t>should continue to</w:t>
      </w:r>
      <w:r w:rsidR="001738ED" w:rsidRPr="00F77322">
        <w:rPr>
          <w:lang w:val="en-US"/>
        </w:rPr>
        <w:t xml:space="preserve"> be checked regularly by SEI and MoEPP officers responsible for international projects and cooperation.</w:t>
      </w:r>
    </w:p>
    <w:p w14:paraId="69DB1165" w14:textId="77777777" w:rsidR="00AC5AB6" w:rsidRPr="00F77322" w:rsidRDefault="00AC5AB6" w:rsidP="00F77322">
      <w:pPr>
        <w:pStyle w:val="ListParagraph"/>
        <w:spacing w:after="0" w:line="240" w:lineRule="auto"/>
        <w:ind w:left="0"/>
        <w:jc w:val="both"/>
        <w:rPr>
          <w:lang w:val="en-US"/>
        </w:rPr>
      </w:pPr>
    </w:p>
    <w:p w14:paraId="4BDB83D4" w14:textId="5C4AF1BC" w:rsidR="003A4507" w:rsidRPr="00F77322" w:rsidRDefault="00017424" w:rsidP="00F77322">
      <w:pPr>
        <w:pStyle w:val="ListParagraph"/>
        <w:spacing w:after="0" w:line="240" w:lineRule="auto"/>
        <w:ind w:left="0"/>
        <w:jc w:val="both"/>
        <w:rPr>
          <w:lang w:val="en-US"/>
        </w:rPr>
      </w:pPr>
      <w:r w:rsidRPr="00F77322">
        <w:rPr>
          <w:lang w:val="en-US"/>
        </w:rPr>
        <w:t>T</w:t>
      </w:r>
      <w:r w:rsidR="003A4507" w:rsidRPr="00F77322">
        <w:rPr>
          <w:lang w:val="en-US"/>
        </w:rPr>
        <w:t xml:space="preserve">he experience of </w:t>
      </w:r>
      <w:r w:rsidRPr="00F77322">
        <w:rPr>
          <w:lang w:val="en-US"/>
        </w:rPr>
        <w:t>former candida</w:t>
      </w:r>
      <w:r w:rsidR="00B64128">
        <w:rPr>
          <w:lang w:val="en-US"/>
        </w:rPr>
        <w:t>te countries in the region shows</w:t>
      </w:r>
      <w:r w:rsidRPr="00F77322">
        <w:rPr>
          <w:lang w:val="en-US"/>
        </w:rPr>
        <w:t xml:space="preserve"> that the </w:t>
      </w:r>
      <w:r w:rsidR="003A4507" w:rsidRPr="00F77322">
        <w:rPr>
          <w:lang w:val="en-US"/>
        </w:rPr>
        <w:t xml:space="preserve">potential </w:t>
      </w:r>
      <w:r w:rsidR="00B64128">
        <w:rPr>
          <w:lang w:val="en-US"/>
        </w:rPr>
        <w:t xml:space="preserve">bilateral </w:t>
      </w:r>
      <w:r w:rsidR="003A4507" w:rsidRPr="00F77322">
        <w:rPr>
          <w:lang w:val="en-US"/>
        </w:rPr>
        <w:t>donor</w:t>
      </w:r>
      <w:r w:rsidRPr="00F77322">
        <w:rPr>
          <w:lang w:val="en-US"/>
        </w:rPr>
        <w:t>s from</w:t>
      </w:r>
      <w:r w:rsidR="003A4507" w:rsidRPr="00F77322">
        <w:rPr>
          <w:lang w:val="en-US"/>
        </w:rPr>
        <w:t xml:space="preserve"> </w:t>
      </w:r>
      <w:r w:rsidR="00AC5AB6" w:rsidRPr="00F77322">
        <w:rPr>
          <w:lang w:val="en-US"/>
        </w:rPr>
        <w:t xml:space="preserve">EU </w:t>
      </w:r>
      <w:r w:rsidR="003A4507" w:rsidRPr="00F77322">
        <w:rPr>
          <w:lang w:val="en-US"/>
        </w:rPr>
        <w:t xml:space="preserve">Member States </w:t>
      </w:r>
      <w:r w:rsidRPr="00F77322">
        <w:rPr>
          <w:lang w:val="en-US"/>
        </w:rPr>
        <w:t xml:space="preserve">or </w:t>
      </w:r>
      <w:r w:rsidR="00B64128">
        <w:rPr>
          <w:lang w:val="en-US"/>
        </w:rPr>
        <w:t>non-EU members</w:t>
      </w:r>
      <w:r w:rsidRPr="00F77322">
        <w:rPr>
          <w:lang w:val="en-US"/>
        </w:rPr>
        <w:t xml:space="preserve"> prefer </w:t>
      </w:r>
      <w:r w:rsidR="003A4507" w:rsidRPr="00F77322">
        <w:rPr>
          <w:lang w:val="en-US"/>
        </w:rPr>
        <w:t xml:space="preserve">to </w:t>
      </w:r>
      <w:r w:rsidRPr="00F77322">
        <w:rPr>
          <w:lang w:val="en-US"/>
        </w:rPr>
        <w:t xml:space="preserve">assist to </w:t>
      </w:r>
      <w:r w:rsidR="003A4507" w:rsidRPr="00F77322">
        <w:rPr>
          <w:lang w:val="en-US"/>
        </w:rPr>
        <w:t xml:space="preserve">detected concrete problems related to enforcement of environmental </w:t>
      </w:r>
      <w:r w:rsidR="003A4507" w:rsidRPr="00F77322">
        <w:rPr>
          <w:i/>
          <w:lang w:val="en-US"/>
        </w:rPr>
        <w:t>acquis</w:t>
      </w:r>
      <w:r w:rsidR="003A4507" w:rsidRPr="00F77322">
        <w:rPr>
          <w:lang w:val="en-US"/>
        </w:rPr>
        <w:t xml:space="preserve"> for which they are responsible.</w:t>
      </w:r>
    </w:p>
    <w:p w14:paraId="242FAD59" w14:textId="77777777" w:rsidR="00AC5AB6" w:rsidRPr="00F77322" w:rsidRDefault="00AC5AB6" w:rsidP="00F77322">
      <w:pPr>
        <w:pStyle w:val="ListParagraph"/>
        <w:spacing w:after="0" w:line="240" w:lineRule="auto"/>
        <w:ind w:left="0"/>
        <w:jc w:val="both"/>
        <w:rPr>
          <w:lang w:val="en-US"/>
        </w:rPr>
      </w:pPr>
    </w:p>
    <w:p w14:paraId="40162C07" w14:textId="2AFCE54A" w:rsidR="00433DAC" w:rsidRPr="00F77322" w:rsidRDefault="00B64128" w:rsidP="00F77322">
      <w:pPr>
        <w:pStyle w:val="ListParagraph"/>
        <w:spacing w:after="0" w:line="240" w:lineRule="auto"/>
        <w:ind w:left="0"/>
        <w:jc w:val="both"/>
        <w:rPr>
          <w:lang w:val="en-US"/>
        </w:rPr>
      </w:pPr>
      <w:r>
        <w:rPr>
          <w:lang w:val="en-US"/>
        </w:rPr>
        <w:t>The</w:t>
      </w:r>
      <w:r w:rsidR="001738ED" w:rsidRPr="00F77322">
        <w:rPr>
          <w:lang w:val="en-US"/>
        </w:rPr>
        <w:t xml:space="preserve"> experience from the Republic of Croatia shows that a holistic approach </w:t>
      </w:r>
      <w:r>
        <w:rPr>
          <w:lang w:val="en-US"/>
        </w:rPr>
        <w:t>to a</w:t>
      </w:r>
      <w:r w:rsidR="001738ED" w:rsidRPr="00F77322">
        <w:rPr>
          <w:lang w:val="en-US"/>
        </w:rPr>
        <w:t xml:space="preserve"> detected problem is always welcome. Some po</w:t>
      </w:r>
      <w:r>
        <w:rPr>
          <w:lang w:val="en-US"/>
        </w:rPr>
        <w:t>tential</w:t>
      </w:r>
      <w:r w:rsidR="001738ED" w:rsidRPr="00F77322">
        <w:rPr>
          <w:lang w:val="en-US"/>
        </w:rPr>
        <w:t xml:space="preserve"> </w:t>
      </w:r>
      <w:r>
        <w:rPr>
          <w:lang w:val="en-US"/>
        </w:rPr>
        <w:t>topics which can be subject of bilateral</w:t>
      </w:r>
      <w:r w:rsidR="001738ED" w:rsidRPr="00F77322">
        <w:rPr>
          <w:lang w:val="en-US"/>
        </w:rPr>
        <w:t xml:space="preserve"> </w:t>
      </w:r>
      <w:r w:rsidR="00433DAC" w:rsidRPr="00F77322">
        <w:rPr>
          <w:lang w:val="en-US"/>
        </w:rPr>
        <w:t>assistance related to SEI needs</w:t>
      </w:r>
      <w:r w:rsidR="008964B7" w:rsidRPr="00F77322">
        <w:rPr>
          <w:lang w:val="en-US"/>
        </w:rPr>
        <w:t xml:space="preserve"> </w:t>
      </w:r>
      <w:r>
        <w:rPr>
          <w:lang w:val="en-US"/>
        </w:rPr>
        <w:t>currently</w:t>
      </w:r>
      <w:r w:rsidR="008964B7" w:rsidRPr="00F77322">
        <w:rPr>
          <w:lang w:val="en-US"/>
        </w:rPr>
        <w:t xml:space="preserve"> detected</w:t>
      </w:r>
      <w:r>
        <w:rPr>
          <w:lang w:val="en-US"/>
        </w:rPr>
        <w:t xml:space="preserve"> are the following</w:t>
      </w:r>
      <w:r w:rsidR="008964B7" w:rsidRPr="00F77322">
        <w:rPr>
          <w:lang w:val="en-US"/>
        </w:rPr>
        <w:t xml:space="preserve">: </w:t>
      </w:r>
    </w:p>
    <w:p w14:paraId="73A06C54" w14:textId="35CEE745" w:rsidR="00433DAC" w:rsidRPr="00F77322" w:rsidRDefault="00433DAC" w:rsidP="00D9191D">
      <w:pPr>
        <w:pStyle w:val="ListParagraph"/>
        <w:numPr>
          <w:ilvl w:val="0"/>
          <w:numId w:val="29"/>
        </w:numPr>
        <w:spacing w:after="0" w:line="240" w:lineRule="auto"/>
        <w:jc w:val="both"/>
        <w:rPr>
          <w:lang w:val="en-US"/>
        </w:rPr>
      </w:pPr>
      <w:r w:rsidRPr="00F77322">
        <w:rPr>
          <w:lang w:val="en-US"/>
        </w:rPr>
        <w:t xml:space="preserve">Developing </w:t>
      </w:r>
      <w:r w:rsidRPr="003C7423">
        <w:rPr>
          <w:b/>
          <w:lang w:val="en-US"/>
        </w:rPr>
        <w:t xml:space="preserve">Standard </w:t>
      </w:r>
      <w:r w:rsidR="00B64128" w:rsidRPr="003C7423">
        <w:rPr>
          <w:b/>
          <w:lang w:val="en-US"/>
        </w:rPr>
        <w:t>Operating Procedures</w:t>
      </w:r>
      <w:r w:rsidR="00B64128" w:rsidRPr="00F77322">
        <w:rPr>
          <w:lang w:val="en-US"/>
        </w:rPr>
        <w:t xml:space="preserve"> </w:t>
      </w:r>
      <w:r w:rsidRPr="00F77322">
        <w:rPr>
          <w:lang w:val="en-US"/>
        </w:rPr>
        <w:t>(SOPs) to facilitate cooperation between environmental protection inspectors in the SEI and other relevant stakeholders to</w:t>
      </w:r>
      <w:r w:rsidR="00B64128">
        <w:rPr>
          <w:lang w:val="en-US"/>
        </w:rPr>
        <w:t xml:space="preserve"> ensure coordinated enforcement.</w:t>
      </w:r>
    </w:p>
    <w:p w14:paraId="12529A41" w14:textId="0BE0B7BB" w:rsidR="00433DAC" w:rsidRPr="00F77322" w:rsidRDefault="00433DAC" w:rsidP="00D9191D">
      <w:pPr>
        <w:pStyle w:val="ListParagraph"/>
        <w:numPr>
          <w:ilvl w:val="0"/>
          <w:numId w:val="29"/>
        </w:numPr>
        <w:spacing w:after="0" w:line="240" w:lineRule="auto"/>
        <w:jc w:val="both"/>
        <w:rPr>
          <w:lang w:val="en-US"/>
        </w:rPr>
      </w:pPr>
      <w:r w:rsidRPr="00F77322">
        <w:rPr>
          <w:lang w:val="en-US"/>
        </w:rPr>
        <w:t xml:space="preserve">Developing </w:t>
      </w:r>
      <w:r w:rsidR="00B64128">
        <w:rPr>
          <w:lang w:val="en-US"/>
        </w:rPr>
        <w:t>a</w:t>
      </w:r>
      <w:r w:rsidRPr="00F77322">
        <w:rPr>
          <w:lang w:val="en-US"/>
        </w:rPr>
        <w:t xml:space="preserve"> </w:t>
      </w:r>
      <w:r w:rsidRPr="003C7423">
        <w:rPr>
          <w:b/>
          <w:lang w:val="en-US"/>
        </w:rPr>
        <w:t xml:space="preserve">Manual for </w:t>
      </w:r>
      <w:r w:rsidR="00B64128" w:rsidRPr="003C7423">
        <w:rPr>
          <w:b/>
          <w:lang w:val="en-US"/>
        </w:rPr>
        <w:t xml:space="preserve">Coordinated Enforcement </w:t>
      </w:r>
      <w:r w:rsidRPr="003C7423">
        <w:rPr>
          <w:b/>
          <w:lang w:val="en-US"/>
        </w:rPr>
        <w:t xml:space="preserve">of the </w:t>
      </w:r>
      <w:r w:rsidR="00B64128" w:rsidRPr="003C7423">
        <w:rPr>
          <w:b/>
          <w:lang w:val="en-US"/>
        </w:rPr>
        <w:t xml:space="preserve">Environmental </w:t>
      </w:r>
      <w:r w:rsidR="003C7423">
        <w:rPr>
          <w:b/>
          <w:i/>
          <w:lang w:val="en-US"/>
        </w:rPr>
        <w:t>A</w:t>
      </w:r>
      <w:r w:rsidR="00B64128" w:rsidRPr="003C7423">
        <w:rPr>
          <w:b/>
          <w:i/>
          <w:lang w:val="en-US"/>
        </w:rPr>
        <w:t>cquis</w:t>
      </w:r>
      <w:r w:rsidRPr="00F77322">
        <w:rPr>
          <w:lang w:val="en-US"/>
        </w:rPr>
        <w:t>. The Manual will be based on SOPs. In addition it is expected that it will particularly facilitate dealing with cases of illegal transboundary shipments of waste and hazardous waste, illegal disposal of waste and hazardous waste, use of ozone depleting substances (ODS), …</w:t>
      </w:r>
    </w:p>
    <w:p w14:paraId="0A2892E8" w14:textId="1A891439" w:rsidR="00433DAC" w:rsidRPr="00F77322" w:rsidRDefault="00433DAC" w:rsidP="00D9191D">
      <w:pPr>
        <w:pStyle w:val="ListParagraph"/>
        <w:numPr>
          <w:ilvl w:val="0"/>
          <w:numId w:val="29"/>
        </w:numPr>
        <w:spacing w:after="0" w:line="240" w:lineRule="auto"/>
        <w:jc w:val="both"/>
        <w:rPr>
          <w:lang w:val="en-US"/>
        </w:rPr>
      </w:pPr>
      <w:r w:rsidRPr="00F77322">
        <w:rPr>
          <w:lang w:val="en-US"/>
        </w:rPr>
        <w:t>Shar</w:t>
      </w:r>
      <w:r w:rsidR="008964B7" w:rsidRPr="00F77322">
        <w:rPr>
          <w:lang w:val="en-US"/>
        </w:rPr>
        <w:t>ing</w:t>
      </w:r>
      <w:r w:rsidRPr="00F77322">
        <w:rPr>
          <w:lang w:val="en-US"/>
        </w:rPr>
        <w:t xml:space="preserve"> practical experience of EU MS </w:t>
      </w:r>
      <w:r w:rsidR="008964B7" w:rsidRPr="00F77322">
        <w:rPr>
          <w:lang w:val="en-US"/>
        </w:rPr>
        <w:t>with</w:t>
      </w:r>
      <w:r w:rsidRPr="00F77322">
        <w:rPr>
          <w:lang w:val="en-US"/>
        </w:rPr>
        <w:t xml:space="preserve"> environmental protection inspectors and </w:t>
      </w:r>
      <w:r w:rsidR="008964B7" w:rsidRPr="00F77322">
        <w:rPr>
          <w:lang w:val="en-US"/>
        </w:rPr>
        <w:t xml:space="preserve">all </w:t>
      </w:r>
      <w:r w:rsidRPr="00F77322">
        <w:rPr>
          <w:lang w:val="en-US"/>
        </w:rPr>
        <w:t xml:space="preserve">involved stakeholders </w:t>
      </w:r>
      <w:r w:rsidR="008964B7" w:rsidRPr="00F77322">
        <w:rPr>
          <w:lang w:val="en-US"/>
        </w:rPr>
        <w:t xml:space="preserve">in the field of </w:t>
      </w:r>
      <w:r w:rsidRPr="00F77322">
        <w:rPr>
          <w:lang w:val="en-US"/>
        </w:rPr>
        <w:t>implementation</w:t>
      </w:r>
      <w:r w:rsidR="00B64128">
        <w:rPr>
          <w:lang w:val="en-US"/>
        </w:rPr>
        <w:t xml:space="preserve"> of</w:t>
      </w:r>
      <w:r w:rsidRPr="00F77322">
        <w:rPr>
          <w:lang w:val="en-US"/>
        </w:rPr>
        <w:t xml:space="preserve"> </w:t>
      </w:r>
      <w:r w:rsidR="008964B7" w:rsidRPr="00F77322">
        <w:rPr>
          <w:lang w:val="en-US"/>
        </w:rPr>
        <w:t xml:space="preserve">the </w:t>
      </w:r>
      <w:r w:rsidRPr="003C7423">
        <w:rPr>
          <w:b/>
          <w:lang w:val="en-US"/>
        </w:rPr>
        <w:t xml:space="preserve">procedures </w:t>
      </w:r>
      <w:r w:rsidR="008964B7" w:rsidRPr="003C7423">
        <w:rPr>
          <w:b/>
          <w:lang w:val="en-US"/>
        </w:rPr>
        <w:t xml:space="preserve">for </w:t>
      </w:r>
      <w:r w:rsidRPr="003C7423">
        <w:rPr>
          <w:b/>
          <w:lang w:val="en-US"/>
        </w:rPr>
        <w:t>air quality monitoring</w:t>
      </w:r>
      <w:r w:rsidR="00B64128" w:rsidRPr="003C7423">
        <w:rPr>
          <w:b/>
          <w:lang w:val="en-US"/>
        </w:rPr>
        <w:t xml:space="preserve"> and operators self-monitoring</w:t>
      </w:r>
      <w:r w:rsidR="00B64128">
        <w:rPr>
          <w:lang w:val="en-US"/>
        </w:rPr>
        <w:t>.</w:t>
      </w:r>
    </w:p>
    <w:p w14:paraId="74F307B8" w14:textId="0E9AB44B" w:rsidR="00433DAC" w:rsidRPr="00F77322" w:rsidRDefault="00433DAC" w:rsidP="00D9191D">
      <w:pPr>
        <w:pStyle w:val="ListParagraph"/>
        <w:numPr>
          <w:ilvl w:val="0"/>
          <w:numId w:val="29"/>
        </w:numPr>
        <w:spacing w:after="0" w:line="240" w:lineRule="auto"/>
        <w:jc w:val="both"/>
        <w:rPr>
          <w:lang w:val="en-US"/>
        </w:rPr>
      </w:pPr>
      <w:r w:rsidRPr="00F77322">
        <w:rPr>
          <w:lang w:val="en-US"/>
        </w:rPr>
        <w:t>Shar</w:t>
      </w:r>
      <w:r w:rsidR="008964B7" w:rsidRPr="00F77322">
        <w:rPr>
          <w:lang w:val="en-US"/>
        </w:rPr>
        <w:t>ing</w:t>
      </w:r>
      <w:r w:rsidRPr="00F77322">
        <w:rPr>
          <w:lang w:val="en-US"/>
        </w:rPr>
        <w:t xml:space="preserve"> practical experience of EU MS with </w:t>
      </w:r>
      <w:r w:rsidR="00B64128">
        <w:rPr>
          <w:lang w:val="en-US"/>
        </w:rPr>
        <w:t xml:space="preserve">Macedonian </w:t>
      </w:r>
      <w:r w:rsidRPr="00F77322">
        <w:rPr>
          <w:lang w:val="en-US"/>
        </w:rPr>
        <w:t xml:space="preserve">environmental protection inspectors and involved stakeholders regarding </w:t>
      </w:r>
      <w:r w:rsidRPr="003C7423">
        <w:rPr>
          <w:b/>
          <w:lang w:val="en-US"/>
        </w:rPr>
        <w:t>implementation of procedures in the field of greenhouse gas emission allowance trading scheme</w:t>
      </w:r>
      <w:r w:rsidR="00B64128">
        <w:rPr>
          <w:lang w:val="en-US"/>
        </w:rPr>
        <w:t>.</w:t>
      </w:r>
    </w:p>
    <w:p w14:paraId="0811FC64" w14:textId="578A00AD" w:rsidR="001738ED" w:rsidRPr="00F77322" w:rsidRDefault="001738ED" w:rsidP="00F77322">
      <w:pPr>
        <w:pStyle w:val="ListParagraph"/>
        <w:spacing w:after="0" w:line="240" w:lineRule="auto"/>
        <w:jc w:val="both"/>
        <w:rPr>
          <w:lang w:val="en-US"/>
        </w:rPr>
      </w:pPr>
    </w:p>
    <w:p w14:paraId="5E0F67BC" w14:textId="306E7276" w:rsidR="003A4507" w:rsidRPr="00F77322" w:rsidRDefault="003768C8" w:rsidP="00F77322">
      <w:pPr>
        <w:pStyle w:val="ListParagraph"/>
        <w:spacing w:after="0" w:line="240" w:lineRule="auto"/>
        <w:ind w:left="0"/>
        <w:jc w:val="both"/>
        <w:rPr>
          <w:lang w:val="en-US"/>
        </w:rPr>
      </w:pPr>
      <w:r>
        <w:rPr>
          <w:lang w:val="en-US"/>
        </w:rPr>
        <w:t>In this context, further</w:t>
      </w:r>
      <w:r w:rsidR="00017424" w:rsidRPr="00F77322">
        <w:rPr>
          <w:lang w:val="en-US"/>
        </w:rPr>
        <w:t xml:space="preserve"> approach to </w:t>
      </w:r>
      <w:r w:rsidR="003A4507" w:rsidRPr="00F77322">
        <w:rPr>
          <w:lang w:val="en-US"/>
        </w:rPr>
        <w:t>USAID</w:t>
      </w:r>
      <w:r w:rsidR="001738ED" w:rsidRPr="00F77322">
        <w:rPr>
          <w:lang w:val="en-US"/>
        </w:rPr>
        <w:t>,</w:t>
      </w:r>
      <w:r w:rsidR="003A4507" w:rsidRPr="00F77322">
        <w:rPr>
          <w:lang w:val="en-US"/>
        </w:rPr>
        <w:t xml:space="preserve"> </w:t>
      </w:r>
      <w:r w:rsidR="00017424" w:rsidRPr="00F77322">
        <w:rPr>
          <w:lang w:val="en-US"/>
        </w:rPr>
        <w:t xml:space="preserve">who already </w:t>
      </w:r>
      <w:r w:rsidR="003A4507" w:rsidRPr="00F77322">
        <w:rPr>
          <w:lang w:val="en-US"/>
        </w:rPr>
        <w:t>provided support to the Macedonian Inspection Council and to the Macedonian judiciary system</w:t>
      </w:r>
      <w:r w:rsidR="001738ED" w:rsidRPr="00F77322">
        <w:rPr>
          <w:lang w:val="en-US"/>
        </w:rPr>
        <w:t>,</w:t>
      </w:r>
      <w:r w:rsidR="00017424" w:rsidRPr="00F77322">
        <w:rPr>
          <w:lang w:val="en-US"/>
        </w:rPr>
        <w:t xml:space="preserve"> </w:t>
      </w:r>
      <w:r w:rsidR="00B64128">
        <w:rPr>
          <w:lang w:val="en-US"/>
        </w:rPr>
        <w:t xml:space="preserve">is expected to </w:t>
      </w:r>
      <w:r w:rsidR="00017424" w:rsidRPr="00F77322">
        <w:rPr>
          <w:lang w:val="en-US"/>
        </w:rPr>
        <w:t>be further explored.</w:t>
      </w:r>
    </w:p>
    <w:p w14:paraId="0BD4FB05" w14:textId="77777777" w:rsidR="002F01B4" w:rsidRPr="00F77322" w:rsidRDefault="002F01B4" w:rsidP="00F77322">
      <w:pPr>
        <w:pStyle w:val="ListParagraph"/>
        <w:spacing w:after="0" w:line="240" w:lineRule="auto"/>
        <w:ind w:left="0"/>
        <w:jc w:val="both"/>
        <w:rPr>
          <w:lang w:val="en-US"/>
        </w:rPr>
      </w:pPr>
    </w:p>
    <w:p w14:paraId="7D4CF160" w14:textId="5CBF90EA" w:rsidR="002F01B4" w:rsidRPr="00F77322" w:rsidRDefault="00A86E2F" w:rsidP="001A5748">
      <w:pPr>
        <w:pStyle w:val="Heading3"/>
        <w:numPr>
          <w:ilvl w:val="2"/>
          <w:numId w:val="1"/>
        </w:numPr>
        <w:rPr>
          <w:lang w:val="en-US"/>
        </w:rPr>
      </w:pPr>
      <w:bookmarkStart w:id="98" w:name="_Toc458077991"/>
      <w:r w:rsidRPr="00F77322">
        <w:rPr>
          <w:lang w:val="en-US"/>
        </w:rPr>
        <w:lastRenderedPageBreak/>
        <w:t xml:space="preserve">To be covered by </w:t>
      </w:r>
      <w:r w:rsidR="003768C8">
        <w:rPr>
          <w:lang w:val="en-US"/>
        </w:rPr>
        <w:t>o</w:t>
      </w:r>
      <w:r w:rsidRPr="00F77322">
        <w:rPr>
          <w:lang w:val="en-US"/>
        </w:rPr>
        <w:t xml:space="preserve">ther EU programmes </w:t>
      </w:r>
      <w:r w:rsidRPr="003C7423">
        <w:rPr>
          <w:lang w:val="en-US"/>
        </w:rPr>
        <w:t xml:space="preserve">like </w:t>
      </w:r>
      <w:r w:rsidR="001C1C95" w:rsidRPr="003C7423">
        <w:rPr>
          <w:lang w:val="en-US"/>
        </w:rPr>
        <w:t xml:space="preserve">LIFE+, </w:t>
      </w:r>
      <w:r w:rsidRPr="00F77322">
        <w:rPr>
          <w:lang w:val="en-US"/>
        </w:rPr>
        <w:t>Europe for Citizens, Horizon 2020, …..</w:t>
      </w:r>
      <w:bookmarkEnd w:id="98"/>
    </w:p>
    <w:p w14:paraId="4E6F6A5D" w14:textId="77777777" w:rsidR="00B10450" w:rsidRDefault="00B10450" w:rsidP="00B10450">
      <w:pPr>
        <w:spacing w:after="0" w:line="240" w:lineRule="auto"/>
        <w:rPr>
          <w:lang w:val="en-US"/>
        </w:rPr>
      </w:pPr>
    </w:p>
    <w:p w14:paraId="46744C6C" w14:textId="08DF902D" w:rsidR="00E202DD" w:rsidRPr="003C7423" w:rsidRDefault="00B10450" w:rsidP="00B10450">
      <w:pPr>
        <w:spacing w:after="0" w:line="240" w:lineRule="auto"/>
        <w:rPr>
          <w:lang w:val="en-US"/>
        </w:rPr>
      </w:pPr>
      <w:r w:rsidRPr="003C7423">
        <w:rPr>
          <w:lang w:val="en-US"/>
        </w:rPr>
        <w:t xml:space="preserve">The SEI should explore the possible assistance available to the Republic of Macedonia and to the environmental sector in particular through </w:t>
      </w:r>
      <w:r w:rsidR="003C7423" w:rsidRPr="003C7423">
        <w:rPr>
          <w:lang w:val="en-US"/>
        </w:rPr>
        <w:t xml:space="preserve">the </w:t>
      </w:r>
      <w:r w:rsidRPr="003C7423">
        <w:rPr>
          <w:lang w:val="en-US"/>
        </w:rPr>
        <w:t xml:space="preserve">programme </w:t>
      </w:r>
      <w:r w:rsidR="003C7423" w:rsidRPr="003C7423">
        <w:rPr>
          <w:lang w:val="en-US"/>
        </w:rPr>
        <w:t>LIFE+</w:t>
      </w:r>
      <w:r w:rsidRPr="003C7423">
        <w:rPr>
          <w:lang w:val="en-US"/>
        </w:rPr>
        <w:t>. MoEPP is</w:t>
      </w:r>
      <w:r w:rsidR="003C7423" w:rsidRPr="003C7423">
        <w:rPr>
          <w:lang w:val="en-US"/>
        </w:rPr>
        <w:t xml:space="preserve"> the</w:t>
      </w:r>
      <w:r w:rsidRPr="003C7423">
        <w:rPr>
          <w:lang w:val="en-US"/>
        </w:rPr>
        <w:t xml:space="preserve"> responsible national institution in </w:t>
      </w:r>
      <w:r w:rsidR="003C7423" w:rsidRPr="003C7423">
        <w:rPr>
          <w:lang w:val="en-US"/>
        </w:rPr>
        <w:t>the country</w:t>
      </w:r>
      <w:r w:rsidRPr="003C7423">
        <w:rPr>
          <w:lang w:val="en-US"/>
        </w:rPr>
        <w:t xml:space="preserve"> for </w:t>
      </w:r>
      <w:r w:rsidR="003C7423" w:rsidRPr="003C7423">
        <w:rPr>
          <w:lang w:val="en-US"/>
        </w:rPr>
        <w:t>LIFE+</w:t>
      </w:r>
      <w:r w:rsidRPr="003C7423">
        <w:rPr>
          <w:lang w:val="en-US"/>
        </w:rPr>
        <w:t xml:space="preserve"> programme</w:t>
      </w:r>
      <w:r w:rsidR="00E202DD" w:rsidRPr="003C7423">
        <w:rPr>
          <w:lang w:val="en-US"/>
        </w:rPr>
        <w:t xml:space="preserve"> implementation</w:t>
      </w:r>
      <w:r w:rsidRPr="003C7423">
        <w:rPr>
          <w:lang w:val="en-US"/>
        </w:rPr>
        <w:t>.</w:t>
      </w:r>
    </w:p>
    <w:p w14:paraId="7BA538F8" w14:textId="77777777" w:rsidR="003C7423" w:rsidRPr="003C7423" w:rsidRDefault="003C7423" w:rsidP="00E64919">
      <w:pPr>
        <w:pStyle w:val="ListParagraph"/>
        <w:spacing w:after="0" w:line="240" w:lineRule="auto"/>
        <w:ind w:left="0"/>
        <w:jc w:val="both"/>
        <w:rPr>
          <w:lang w:val="en-US"/>
        </w:rPr>
      </w:pPr>
    </w:p>
    <w:p w14:paraId="0C878CCA" w14:textId="5048CD58" w:rsidR="003C7423" w:rsidRPr="003C7423" w:rsidRDefault="003C7423" w:rsidP="003C7423">
      <w:pPr>
        <w:spacing w:after="0" w:line="240" w:lineRule="auto"/>
        <w:rPr>
          <w:lang w:val="en-US"/>
        </w:rPr>
      </w:pPr>
      <w:r>
        <w:rPr>
          <w:lang w:val="en-US"/>
        </w:rPr>
        <w:t xml:space="preserve">More specifically, </w:t>
      </w:r>
      <w:r w:rsidRPr="003C7423">
        <w:rPr>
          <w:lang w:val="en-US"/>
        </w:rPr>
        <w:t xml:space="preserve">SEI should explore together with MoEPP officers </w:t>
      </w:r>
      <w:r>
        <w:rPr>
          <w:lang w:val="en-US"/>
        </w:rPr>
        <w:t xml:space="preserve">the </w:t>
      </w:r>
      <w:r w:rsidRPr="003C7423">
        <w:rPr>
          <w:lang w:val="en-US"/>
        </w:rPr>
        <w:t xml:space="preserve">possibility to apply to LIFE+ available </w:t>
      </w:r>
      <w:r>
        <w:rPr>
          <w:lang w:val="en-US"/>
        </w:rPr>
        <w:t>opportunities</w:t>
      </w:r>
      <w:r w:rsidRPr="003C7423">
        <w:rPr>
          <w:lang w:val="en-US"/>
        </w:rPr>
        <w:t xml:space="preserve"> related to </w:t>
      </w:r>
      <w:r w:rsidRPr="003C7423">
        <w:rPr>
          <w:b/>
          <w:lang w:val="en-US"/>
        </w:rPr>
        <w:t>improvement of public participation</w:t>
      </w:r>
      <w:r w:rsidRPr="003C7423">
        <w:rPr>
          <w:lang w:val="en-US"/>
        </w:rPr>
        <w:t xml:space="preserve"> in the environment</w:t>
      </w:r>
      <w:r>
        <w:rPr>
          <w:lang w:val="en-US"/>
        </w:rPr>
        <w:t>al policies and strategies. A</w:t>
      </w:r>
      <w:r w:rsidRPr="003C7423">
        <w:rPr>
          <w:lang w:val="en-US"/>
        </w:rPr>
        <w:t>ccess to information related to SEI planning, execution and reporting</w:t>
      </w:r>
      <w:r>
        <w:rPr>
          <w:lang w:val="en-US"/>
        </w:rPr>
        <w:t xml:space="preserve">, </w:t>
      </w:r>
      <w:r w:rsidRPr="003C7423">
        <w:rPr>
          <w:lang w:val="en-US"/>
        </w:rPr>
        <w:t>specially in case of serious non compliances and accidents and incidents is an issue that should be improved</w:t>
      </w:r>
      <w:r>
        <w:rPr>
          <w:lang w:val="en-US"/>
        </w:rPr>
        <w:t>, and could be</w:t>
      </w:r>
      <w:r w:rsidRPr="003C7423">
        <w:rPr>
          <w:lang w:val="en-US"/>
        </w:rPr>
        <w:t xml:space="preserve"> through assistance of LIFE+ programme. SEI should ensure equal participation of partners </w:t>
      </w:r>
      <w:r>
        <w:rPr>
          <w:lang w:val="en-US"/>
        </w:rPr>
        <w:t>–</w:t>
      </w:r>
      <w:r w:rsidRPr="003C7423">
        <w:rPr>
          <w:lang w:val="en-US"/>
        </w:rPr>
        <w:t xml:space="preserve"> </w:t>
      </w:r>
      <w:r>
        <w:rPr>
          <w:lang w:val="en-US"/>
        </w:rPr>
        <w:t>public,</w:t>
      </w:r>
      <w:r w:rsidRPr="003C7423">
        <w:rPr>
          <w:lang w:val="en-US"/>
        </w:rPr>
        <w:t xml:space="preserve"> NGOs and </w:t>
      </w:r>
      <w:r>
        <w:rPr>
          <w:lang w:val="en-US"/>
        </w:rPr>
        <w:t>other stakeholders whose</w:t>
      </w:r>
      <w:r w:rsidRPr="003C7423">
        <w:rPr>
          <w:lang w:val="en-US"/>
        </w:rPr>
        <w:t xml:space="preserve"> participation in </w:t>
      </w:r>
      <w:r>
        <w:rPr>
          <w:lang w:val="en-US"/>
        </w:rPr>
        <w:t xml:space="preserve">the </w:t>
      </w:r>
      <w:r w:rsidRPr="003C7423">
        <w:rPr>
          <w:lang w:val="en-US"/>
        </w:rPr>
        <w:t>project should be considered as cruci</w:t>
      </w:r>
      <w:r>
        <w:rPr>
          <w:lang w:val="en-US"/>
        </w:rPr>
        <w:t>al</w:t>
      </w:r>
      <w:r w:rsidRPr="003C7423">
        <w:rPr>
          <w:lang w:val="en-US"/>
        </w:rPr>
        <w:t xml:space="preserve">. </w:t>
      </w:r>
    </w:p>
    <w:p w14:paraId="16B9359D" w14:textId="2754CF66" w:rsidR="00E64919" w:rsidRPr="005022BB" w:rsidRDefault="00E64919" w:rsidP="00E64919">
      <w:pPr>
        <w:pStyle w:val="ListParagraph"/>
        <w:spacing w:after="0" w:line="240" w:lineRule="auto"/>
        <w:ind w:left="0"/>
        <w:jc w:val="both"/>
        <w:rPr>
          <w:color w:val="FF0000"/>
          <w:lang w:val="en-US"/>
        </w:rPr>
      </w:pPr>
      <w:r w:rsidRPr="005022BB">
        <w:rPr>
          <w:color w:val="FF0000"/>
          <w:lang w:val="en-US"/>
        </w:rPr>
        <w:br w:type="page"/>
      </w:r>
    </w:p>
    <w:p w14:paraId="140E928F" w14:textId="11726EAD" w:rsidR="006A02AF" w:rsidRDefault="006A02AF" w:rsidP="006A02AF">
      <w:pPr>
        <w:pStyle w:val="Heading1"/>
        <w:rPr>
          <w:noProof/>
        </w:rPr>
      </w:pPr>
      <w:bookmarkStart w:id="99" w:name="_Toc456711367"/>
      <w:bookmarkStart w:id="100" w:name="_Toc458077992"/>
      <w:r>
        <w:rPr>
          <w:noProof/>
        </w:rPr>
        <w:lastRenderedPageBreak/>
        <w:t>Annex 1: Questionnaire distributed on the 11/07/2016</w:t>
      </w:r>
      <w:bookmarkEnd w:id="99"/>
      <w:bookmarkEnd w:id="100"/>
    </w:p>
    <w:p w14:paraId="2510C435" w14:textId="5E48025D" w:rsidR="006A02AF" w:rsidRPr="006A02AF" w:rsidRDefault="006A02AF" w:rsidP="006A02AF">
      <w:pPr>
        <w:rPr>
          <w:b/>
          <w:sz w:val="28"/>
          <w:szCs w:val="28"/>
        </w:rPr>
      </w:pPr>
      <w:r w:rsidRPr="006A02AF">
        <w:rPr>
          <w:b/>
          <w:sz w:val="28"/>
          <w:szCs w:val="28"/>
        </w:rPr>
        <w:t>Improvements in supporting materials for inspectors, and topics for follow-up projects in the field of environmental inspection &amp; enforcement</w:t>
      </w:r>
    </w:p>
    <w:p w14:paraId="0F43F249" w14:textId="77777777" w:rsidR="006A02AF" w:rsidRDefault="006A02AF" w:rsidP="006A02AF">
      <w:r>
        <w:t>This Twinning project will finish in August, and before it finishes we want to know your opinion about the following topics:</w:t>
      </w:r>
    </w:p>
    <w:p w14:paraId="3CB28381" w14:textId="77777777" w:rsidR="006A02AF" w:rsidRDefault="006A02AF" w:rsidP="00875E22">
      <w:pPr>
        <w:numPr>
          <w:ilvl w:val="0"/>
          <w:numId w:val="6"/>
        </w:numPr>
      </w:pPr>
      <w:r>
        <w:t>What improvements or changes you think that would be good to make to the materials produced within the project (inspection manual, factsheets, check lists, etc).</w:t>
      </w:r>
    </w:p>
    <w:p w14:paraId="276BD36A" w14:textId="77777777" w:rsidR="006A02AF" w:rsidRDefault="006A02AF" w:rsidP="00875E22">
      <w:pPr>
        <w:numPr>
          <w:ilvl w:val="0"/>
          <w:numId w:val="6"/>
        </w:numPr>
      </w:pPr>
      <w:r>
        <w:t>What additional materials to support the work of environmental inspectors would be good to prepare in the future (e.g. as part of a new project supporting environmental inspectors).</w:t>
      </w:r>
    </w:p>
    <w:p w14:paraId="6E9A6465" w14:textId="77777777" w:rsidR="006A02AF" w:rsidRDefault="006A02AF" w:rsidP="00875E22">
      <w:pPr>
        <w:numPr>
          <w:ilvl w:val="0"/>
          <w:numId w:val="6"/>
        </w:numPr>
      </w:pPr>
      <w:r>
        <w:t xml:space="preserve">What further support to improve the capacity and work of environmental inspectors (at central and local level) can be topics for future EU projects in the field of environmental enforcement. </w:t>
      </w:r>
    </w:p>
    <w:p w14:paraId="340A5D32" w14:textId="77777777" w:rsidR="006A02AF" w:rsidRDefault="006A02AF" w:rsidP="006A02AF">
      <w:r>
        <w:t>Please answer the questions and feel free to add any information that you believe can be useful to achieve this goal of improving  the environmental inspection and enforcement system.</w:t>
      </w:r>
    </w:p>
    <w:p w14:paraId="0CA60D3A" w14:textId="77777777" w:rsidR="006A02AF" w:rsidRDefault="006A02AF" w:rsidP="006A02AF">
      <w:r>
        <w:t>This information will be used to define contents for future EU projects, and to correct any possible gaps in the materials produced so far.</w:t>
      </w:r>
    </w:p>
    <w:p w14:paraId="5956172D" w14:textId="77777777" w:rsidR="006A02AF" w:rsidRDefault="006A02AF" w:rsidP="006A02AF"/>
    <w:p w14:paraId="56C40086" w14:textId="77777777" w:rsidR="006A02AF" w:rsidRPr="00BD0616" w:rsidRDefault="006A02AF" w:rsidP="00875E22">
      <w:pPr>
        <w:numPr>
          <w:ilvl w:val="0"/>
          <w:numId w:val="5"/>
        </w:numPr>
        <w:jc w:val="left"/>
        <w:rPr>
          <w:b/>
          <w:sz w:val="24"/>
          <w:szCs w:val="24"/>
        </w:rPr>
      </w:pPr>
      <w:r>
        <w:rPr>
          <w:b/>
          <w:sz w:val="24"/>
          <w:szCs w:val="24"/>
        </w:rPr>
        <w:t>Improvement of materials produced within this Twinning project</w:t>
      </w:r>
    </w:p>
    <w:p w14:paraId="3854F317" w14:textId="77777777" w:rsidR="006A02AF" w:rsidRDefault="006A02AF" w:rsidP="006A02AF">
      <w:r>
        <w:t xml:space="preserve">In the table below are listed the materials produced within the Twinning project to support the work of environmental inspectors, all available at </w:t>
      </w:r>
      <w:hyperlink r:id="rId12" w:history="1">
        <w:r w:rsidRPr="00B267F8">
          <w:rPr>
            <w:rStyle w:val="Hyperlink"/>
          </w:rPr>
          <w:t>www.sei.gov.mk</w:t>
        </w:r>
      </w:hyperlink>
      <w:r>
        <w:t xml:space="preserve"> (section “</w:t>
      </w:r>
      <w:r w:rsidRPr="00E87520">
        <w:t>Документи и линкови</w:t>
      </w:r>
      <w:r>
        <w:t xml:space="preserve">”).  If you have some suggestions to improve one or several of these documents, please explain after the table which improvements you suggest for which documents.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627"/>
      </w:tblGrid>
      <w:tr w:rsidR="006A02AF" w14:paraId="66FBE891" w14:textId="77777777" w:rsidTr="009D02AD">
        <w:tc>
          <w:tcPr>
            <w:tcW w:w="356" w:type="pct"/>
            <w:shd w:val="clear" w:color="auto" w:fill="1F3864"/>
          </w:tcPr>
          <w:p w14:paraId="2DFE8E1A" w14:textId="77777777" w:rsidR="006A02AF" w:rsidRPr="009B7509" w:rsidRDefault="006A02AF" w:rsidP="009D02AD">
            <w:pPr>
              <w:spacing w:after="0"/>
              <w:rPr>
                <w:color w:val="FFFFFF"/>
              </w:rPr>
            </w:pPr>
          </w:p>
        </w:tc>
        <w:tc>
          <w:tcPr>
            <w:tcW w:w="4644" w:type="pct"/>
            <w:shd w:val="clear" w:color="auto" w:fill="1F3864"/>
          </w:tcPr>
          <w:p w14:paraId="199E3FA2" w14:textId="77777777" w:rsidR="006A02AF" w:rsidRPr="009B7509" w:rsidRDefault="006A02AF" w:rsidP="009D02AD">
            <w:pPr>
              <w:spacing w:after="0"/>
              <w:rPr>
                <w:color w:val="FFFFFF"/>
              </w:rPr>
            </w:pPr>
            <w:r w:rsidRPr="009B7509">
              <w:rPr>
                <w:color w:val="FFFFFF"/>
              </w:rPr>
              <w:t>Document</w:t>
            </w:r>
          </w:p>
        </w:tc>
      </w:tr>
      <w:tr w:rsidR="006A02AF" w14:paraId="06EA636E" w14:textId="77777777" w:rsidTr="009D02AD">
        <w:tc>
          <w:tcPr>
            <w:tcW w:w="5000" w:type="pct"/>
            <w:gridSpan w:val="2"/>
            <w:shd w:val="clear" w:color="auto" w:fill="B4C6E7"/>
          </w:tcPr>
          <w:p w14:paraId="6915DDC9" w14:textId="77777777" w:rsidR="006A02AF" w:rsidRDefault="006A02AF" w:rsidP="009D02AD">
            <w:pPr>
              <w:spacing w:after="0"/>
            </w:pPr>
            <w:r>
              <w:t>General inspection manual and its annexes</w:t>
            </w:r>
          </w:p>
        </w:tc>
      </w:tr>
      <w:tr w:rsidR="006A02AF" w14:paraId="5A14BFBC" w14:textId="77777777" w:rsidTr="009D02AD">
        <w:tc>
          <w:tcPr>
            <w:tcW w:w="356" w:type="pct"/>
            <w:shd w:val="clear" w:color="auto" w:fill="auto"/>
          </w:tcPr>
          <w:p w14:paraId="68F52CA7" w14:textId="77777777" w:rsidR="006A02AF" w:rsidRDefault="006A02AF" w:rsidP="009D02AD">
            <w:pPr>
              <w:spacing w:after="0"/>
            </w:pPr>
            <w:r>
              <w:t>1</w:t>
            </w:r>
          </w:p>
        </w:tc>
        <w:tc>
          <w:tcPr>
            <w:tcW w:w="4644" w:type="pct"/>
            <w:shd w:val="clear" w:color="auto" w:fill="auto"/>
          </w:tcPr>
          <w:p w14:paraId="20BEFDA1" w14:textId="2FDC1984" w:rsidR="006A02AF" w:rsidRDefault="003020F4" w:rsidP="009D02AD">
            <w:pPr>
              <w:spacing w:after="0"/>
            </w:pPr>
            <w:r>
              <w:t>General Environmental Inspection Manual</w:t>
            </w:r>
          </w:p>
        </w:tc>
      </w:tr>
      <w:tr w:rsidR="006A02AF" w14:paraId="19D27BEE" w14:textId="77777777" w:rsidTr="009D02AD">
        <w:tc>
          <w:tcPr>
            <w:tcW w:w="356" w:type="pct"/>
            <w:shd w:val="clear" w:color="auto" w:fill="auto"/>
          </w:tcPr>
          <w:p w14:paraId="690C7C9D" w14:textId="77777777" w:rsidR="006A02AF" w:rsidRDefault="006A02AF" w:rsidP="009D02AD">
            <w:pPr>
              <w:spacing w:after="0"/>
            </w:pPr>
            <w:r>
              <w:t>2</w:t>
            </w:r>
          </w:p>
        </w:tc>
        <w:tc>
          <w:tcPr>
            <w:tcW w:w="4644" w:type="pct"/>
            <w:shd w:val="clear" w:color="auto" w:fill="auto"/>
          </w:tcPr>
          <w:p w14:paraId="1F1593C4" w14:textId="2FB0487E" w:rsidR="006A02AF" w:rsidRDefault="003020F4" w:rsidP="003020F4">
            <w:pPr>
              <w:spacing w:after="0"/>
            </w:pPr>
            <w:r>
              <w:t>Annex 2 of manual: Template for the announcement of the inspection visit</w:t>
            </w:r>
          </w:p>
        </w:tc>
      </w:tr>
      <w:tr w:rsidR="006A02AF" w14:paraId="1BB4F216" w14:textId="77777777" w:rsidTr="009D02AD">
        <w:tc>
          <w:tcPr>
            <w:tcW w:w="356" w:type="pct"/>
            <w:shd w:val="clear" w:color="auto" w:fill="auto"/>
          </w:tcPr>
          <w:p w14:paraId="3AE91601" w14:textId="77777777" w:rsidR="006A02AF" w:rsidRDefault="006A02AF" w:rsidP="009D02AD">
            <w:pPr>
              <w:spacing w:after="0"/>
            </w:pPr>
            <w:r>
              <w:t>3</w:t>
            </w:r>
          </w:p>
        </w:tc>
        <w:tc>
          <w:tcPr>
            <w:tcW w:w="4644" w:type="pct"/>
            <w:shd w:val="clear" w:color="auto" w:fill="auto"/>
          </w:tcPr>
          <w:p w14:paraId="1AFDF537" w14:textId="12B9D23B" w:rsidR="006A02AF" w:rsidRDefault="00BD6659" w:rsidP="009D02AD">
            <w:pPr>
              <w:spacing w:after="0"/>
            </w:pPr>
            <w:r w:rsidRPr="00BD6659">
              <w:t>Annex 3 of manual: Template for an inspection agenda</w:t>
            </w:r>
          </w:p>
        </w:tc>
      </w:tr>
      <w:tr w:rsidR="006A02AF" w14:paraId="0012CEE0" w14:textId="77777777" w:rsidTr="009D02AD">
        <w:tc>
          <w:tcPr>
            <w:tcW w:w="356" w:type="pct"/>
            <w:shd w:val="clear" w:color="auto" w:fill="auto"/>
          </w:tcPr>
          <w:p w14:paraId="07B7E4D3" w14:textId="77777777" w:rsidR="006A02AF" w:rsidRDefault="006A02AF" w:rsidP="009D02AD">
            <w:pPr>
              <w:spacing w:after="0"/>
            </w:pPr>
            <w:r>
              <w:t>4</w:t>
            </w:r>
          </w:p>
        </w:tc>
        <w:tc>
          <w:tcPr>
            <w:tcW w:w="4644" w:type="pct"/>
            <w:shd w:val="clear" w:color="auto" w:fill="auto"/>
          </w:tcPr>
          <w:p w14:paraId="34D23A49" w14:textId="7CB900F0" w:rsidR="006A02AF" w:rsidRDefault="00BD6659" w:rsidP="00BD6659">
            <w:pPr>
              <w:spacing w:after="0"/>
            </w:pPr>
            <w:r>
              <w:t>Annex 4 of manual: Template for general inspection check list</w:t>
            </w:r>
          </w:p>
        </w:tc>
      </w:tr>
      <w:tr w:rsidR="006A02AF" w14:paraId="30DF129D" w14:textId="77777777" w:rsidTr="009D02AD">
        <w:tc>
          <w:tcPr>
            <w:tcW w:w="356" w:type="pct"/>
            <w:shd w:val="clear" w:color="auto" w:fill="auto"/>
          </w:tcPr>
          <w:p w14:paraId="6C971E5F" w14:textId="77777777" w:rsidR="006A02AF" w:rsidRDefault="006A02AF" w:rsidP="009D02AD">
            <w:pPr>
              <w:spacing w:after="0"/>
            </w:pPr>
            <w:r>
              <w:t>5</w:t>
            </w:r>
          </w:p>
        </w:tc>
        <w:tc>
          <w:tcPr>
            <w:tcW w:w="4644" w:type="pct"/>
            <w:shd w:val="clear" w:color="auto" w:fill="auto"/>
          </w:tcPr>
          <w:p w14:paraId="7C7508C9" w14:textId="455DDDB7" w:rsidR="006A02AF" w:rsidRDefault="00BD6659" w:rsidP="009D02AD">
            <w:pPr>
              <w:spacing w:after="0"/>
            </w:pPr>
            <w:r w:rsidRPr="00BD6659">
              <w:t>Annex 5 of manual: Template for horizontal BATs check list</w:t>
            </w:r>
          </w:p>
        </w:tc>
      </w:tr>
      <w:tr w:rsidR="006A02AF" w14:paraId="0BBDF094" w14:textId="77777777" w:rsidTr="009D02AD">
        <w:tc>
          <w:tcPr>
            <w:tcW w:w="356" w:type="pct"/>
            <w:shd w:val="clear" w:color="auto" w:fill="auto"/>
          </w:tcPr>
          <w:p w14:paraId="78D9D3CB" w14:textId="77777777" w:rsidR="006A02AF" w:rsidRDefault="006A02AF" w:rsidP="009D02AD">
            <w:pPr>
              <w:spacing w:after="0"/>
            </w:pPr>
            <w:r>
              <w:t>6</w:t>
            </w:r>
          </w:p>
        </w:tc>
        <w:tc>
          <w:tcPr>
            <w:tcW w:w="4644" w:type="pct"/>
            <w:shd w:val="clear" w:color="auto" w:fill="auto"/>
          </w:tcPr>
          <w:p w14:paraId="579F0CE1" w14:textId="0DF06778" w:rsidR="006A02AF" w:rsidRDefault="00BD6659" w:rsidP="00BD6659">
            <w:pPr>
              <w:spacing w:after="0"/>
            </w:pPr>
            <w:r>
              <w:t>Annex 7 of manual: Template for Final Inspection Report of inspections to IED-IPPC-A</w:t>
            </w:r>
          </w:p>
        </w:tc>
      </w:tr>
      <w:tr w:rsidR="006A02AF" w14:paraId="3767079A" w14:textId="77777777" w:rsidTr="009D02AD">
        <w:tc>
          <w:tcPr>
            <w:tcW w:w="356" w:type="pct"/>
            <w:shd w:val="clear" w:color="auto" w:fill="auto"/>
          </w:tcPr>
          <w:p w14:paraId="10C31345" w14:textId="77777777" w:rsidR="006A02AF" w:rsidRDefault="006A02AF" w:rsidP="009D02AD">
            <w:pPr>
              <w:spacing w:after="0"/>
            </w:pPr>
            <w:r>
              <w:t>7</w:t>
            </w:r>
          </w:p>
        </w:tc>
        <w:tc>
          <w:tcPr>
            <w:tcW w:w="4644" w:type="pct"/>
            <w:shd w:val="clear" w:color="auto" w:fill="auto"/>
          </w:tcPr>
          <w:p w14:paraId="26C6E5B5" w14:textId="34BBEA91" w:rsidR="006A02AF" w:rsidRDefault="00BD6659" w:rsidP="009D02AD">
            <w:pPr>
              <w:spacing w:after="0"/>
            </w:pPr>
            <w:r w:rsidRPr="00BD6659">
              <w:t xml:space="preserve">Annex 8 of manual: Template of an inspection report that can be made publicly available, and related guidance on classification of </w:t>
            </w:r>
            <w:r w:rsidR="003F6534" w:rsidRPr="00BD6659">
              <w:t>non-compliances</w:t>
            </w:r>
          </w:p>
        </w:tc>
      </w:tr>
      <w:tr w:rsidR="006A02AF" w14:paraId="3B8981E1" w14:textId="77777777" w:rsidTr="009D02AD">
        <w:tc>
          <w:tcPr>
            <w:tcW w:w="356" w:type="pct"/>
            <w:shd w:val="clear" w:color="auto" w:fill="auto"/>
          </w:tcPr>
          <w:p w14:paraId="069B774A" w14:textId="77777777" w:rsidR="006A02AF" w:rsidRDefault="006A02AF" w:rsidP="009D02AD">
            <w:pPr>
              <w:spacing w:after="0"/>
            </w:pPr>
            <w:r>
              <w:t>8</w:t>
            </w:r>
          </w:p>
        </w:tc>
        <w:tc>
          <w:tcPr>
            <w:tcW w:w="4644" w:type="pct"/>
            <w:shd w:val="clear" w:color="auto" w:fill="auto"/>
          </w:tcPr>
          <w:p w14:paraId="153C0B48" w14:textId="0DB75463" w:rsidR="006A02AF" w:rsidRDefault="00BD6659" w:rsidP="009D02AD">
            <w:pPr>
              <w:spacing w:after="0"/>
            </w:pPr>
            <w:r>
              <w:t xml:space="preserve">Annex 9 of manual: </w:t>
            </w:r>
            <w:r w:rsidRPr="00BD6659">
              <w:t xml:space="preserve">Informative leaflet for industrial operators about environmental </w:t>
            </w:r>
            <w:r w:rsidRPr="00BD6659">
              <w:lastRenderedPageBreak/>
              <w:t>inspection</w:t>
            </w:r>
          </w:p>
        </w:tc>
      </w:tr>
      <w:tr w:rsidR="006A02AF" w14:paraId="219F28F6" w14:textId="77777777" w:rsidTr="009D02AD">
        <w:tc>
          <w:tcPr>
            <w:tcW w:w="356" w:type="pct"/>
            <w:shd w:val="clear" w:color="auto" w:fill="auto"/>
          </w:tcPr>
          <w:p w14:paraId="25485B79" w14:textId="77777777" w:rsidR="006A02AF" w:rsidRDefault="006A02AF" w:rsidP="009D02AD">
            <w:pPr>
              <w:spacing w:after="0"/>
            </w:pPr>
            <w:r>
              <w:lastRenderedPageBreak/>
              <w:t>9</w:t>
            </w:r>
          </w:p>
        </w:tc>
        <w:tc>
          <w:tcPr>
            <w:tcW w:w="4644" w:type="pct"/>
            <w:shd w:val="clear" w:color="auto" w:fill="auto"/>
          </w:tcPr>
          <w:p w14:paraId="63E9F66A" w14:textId="1257159F" w:rsidR="006A02AF" w:rsidRDefault="00BD6659" w:rsidP="009D02AD">
            <w:pPr>
              <w:spacing w:after="0"/>
            </w:pPr>
            <w:r w:rsidRPr="00BD6659">
              <w:t>Annex 10 of manual: IRAM risk criteria for Macedonian installations</w:t>
            </w:r>
          </w:p>
        </w:tc>
      </w:tr>
      <w:tr w:rsidR="006A02AF" w14:paraId="173D9A6F" w14:textId="77777777" w:rsidTr="009D02AD">
        <w:tc>
          <w:tcPr>
            <w:tcW w:w="5000" w:type="pct"/>
            <w:gridSpan w:val="2"/>
            <w:shd w:val="clear" w:color="auto" w:fill="B4C6E7"/>
          </w:tcPr>
          <w:p w14:paraId="71F320C8" w14:textId="131A3F90" w:rsidR="006A02AF" w:rsidRPr="00191268" w:rsidRDefault="00BD6659" w:rsidP="009D02AD">
            <w:pPr>
              <w:spacing w:after="0"/>
            </w:pPr>
            <w:r>
              <w:t>Sector informative factsheets and inspection check lists</w:t>
            </w:r>
          </w:p>
        </w:tc>
      </w:tr>
      <w:tr w:rsidR="006A02AF" w14:paraId="4F9265A8" w14:textId="77777777" w:rsidTr="009D02AD">
        <w:tc>
          <w:tcPr>
            <w:tcW w:w="356" w:type="pct"/>
            <w:shd w:val="clear" w:color="auto" w:fill="auto"/>
          </w:tcPr>
          <w:p w14:paraId="315A5EE1" w14:textId="77777777" w:rsidR="006A02AF" w:rsidRDefault="006A02AF" w:rsidP="009D02AD">
            <w:pPr>
              <w:spacing w:after="0"/>
            </w:pPr>
            <w:r>
              <w:t>10</w:t>
            </w:r>
          </w:p>
        </w:tc>
        <w:tc>
          <w:tcPr>
            <w:tcW w:w="4644" w:type="pct"/>
            <w:shd w:val="clear" w:color="auto" w:fill="auto"/>
          </w:tcPr>
          <w:p w14:paraId="72F6AD4F" w14:textId="1C100E82" w:rsidR="006A02AF" w:rsidRDefault="00BD6659" w:rsidP="009D02AD">
            <w:pPr>
              <w:spacing w:after="0"/>
            </w:pPr>
            <w:r w:rsidRPr="00BD6659">
              <w:t>End-of-Life Vehicles’ processing facilities</w:t>
            </w:r>
          </w:p>
          <w:p w14:paraId="7C63AC27" w14:textId="3A62F96E" w:rsidR="006A02AF" w:rsidRDefault="006A02AF" w:rsidP="009D02AD">
            <w:pPr>
              <w:spacing w:after="0"/>
            </w:pPr>
            <w:r>
              <w:t xml:space="preserve">    </w:t>
            </w:r>
            <w:r w:rsidR="00BD6659">
              <w:t>Informative factsheet</w:t>
            </w:r>
          </w:p>
          <w:p w14:paraId="16D04922" w14:textId="59A267DF" w:rsidR="006A02AF" w:rsidRDefault="006A02AF" w:rsidP="00BD6659">
            <w:pPr>
              <w:spacing w:after="0"/>
            </w:pPr>
            <w:r>
              <w:t xml:space="preserve">    </w:t>
            </w:r>
            <w:r w:rsidR="00BD6659">
              <w:t>Inspection check list</w:t>
            </w:r>
          </w:p>
        </w:tc>
      </w:tr>
      <w:tr w:rsidR="00BD6659" w14:paraId="5E512142" w14:textId="77777777" w:rsidTr="009D02AD">
        <w:tc>
          <w:tcPr>
            <w:tcW w:w="356" w:type="pct"/>
            <w:shd w:val="clear" w:color="auto" w:fill="auto"/>
          </w:tcPr>
          <w:p w14:paraId="3E52C2BC" w14:textId="77777777" w:rsidR="00BD6659" w:rsidRDefault="00BD6659" w:rsidP="00BD6659">
            <w:pPr>
              <w:spacing w:after="0"/>
            </w:pPr>
            <w:r>
              <w:t>11</w:t>
            </w:r>
          </w:p>
        </w:tc>
        <w:tc>
          <w:tcPr>
            <w:tcW w:w="4644" w:type="pct"/>
            <w:shd w:val="clear" w:color="auto" w:fill="auto"/>
          </w:tcPr>
          <w:p w14:paraId="5731FDBD" w14:textId="39705591" w:rsidR="00BD6659" w:rsidRDefault="007A4EF1" w:rsidP="00BD6659">
            <w:pPr>
              <w:spacing w:after="0"/>
            </w:pPr>
            <w:r>
              <w:t>Landfills</w:t>
            </w:r>
          </w:p>
          <w:p w14:paraId="33E01EB7" w14:textId="77777777" w:rsidR="00BD6659" w:rsidRDefault="00BD6659" w:rsidP="00BD6659">
            <w:pPr>
              <w:spacing w:after="0"/>
            </w:pPr>
            <w:r>
              <w:t xml:space="preserve">    Informative factsheet</w:t>
            </w:r>
          </w:p>
          <w:p w14:paraId="0C77785C" w14:textId="38073144" w:rsidR="00BD6659" w:rsidRDefault="00BD6659" w:rsidP="00BD6659">
            <w:pPr>
              <w:spacing w:after="0"/>
            </w:pPr>
            <w:r>
              <w:t xml:space="preserve">    Inspection check list</w:t>
            </w:r>
          </w:p>
        </w:tc>
      </w:tr>
      <w:tr w:rsidR="00BD6659" w14:paraId="7E02557E" w14:textId="77777777" w:rsidTr="009D02AD">
        <w:tc>
          <w:tcPr>
            <w:tcW w:w="356" w:type="pct"/>
            <w:shd w:val="clear" w:color="auto" w:fill="auto"/>
          </w:tcPr>
          <w:p w14:paraId="6975D7E3" w14:textId="77777777" w:rsidR="00BD6659" w:rsidRDefault="00BD6659" w:rsidP="00BD6659">
            <w:pPr>
              <w:spacing w:after="0"/>
            </w:pPr>
            <w:r>
              <w:t>12</w:t>
            </w:r>
          </w:p>
        </w:tc>
        <w:tc>
          <w:tcPr>
            <w:tcW w:w="4644" w:type="pct"/>
            <w:shd w:val="clear" w:color="auto" w:fill="auto"/>
          </w:tcPr>
          <w:p w14:paraId="127C8673" w14:textId="10CD32F3" w:rsidR="00BD6659" w:rsidRDefault="007A4EF1" w:rsidP="00BD6659">
            <w:pPr>
              <w:spacing w:after="0"/>
            </w:pPr>
            <w:r>
              <w:t>Waste oils</w:t>
            </w:r>
          </w:p>
          <w:p w14:paraId="4E3EB30F" w14:textId="77777777" w:rsidR="00BD6659" w:rsidRDefault="00BD6659" w:rsidP="00BD6659">
            <w:pPr>
              <w:spacing w:after="0"/>
            </w:pPr>
            <w:r>
              <w:t xml:space="preserve">    Informative factsheet</w:t>
            </w:r>
          </w:p>
          <w:p w14:paraId="2559B85C" w14:textId="566812A6" w:rsidR="00BD6659" w:rsidRDefault="00BD6659" w:rsidP="00BD6659">
            <w:pPr>
              <w:spacing w:after="0"/>
            </w:pPr>
            <w:r>
              <w:t xml:space="preserve">    Inspection check list</w:t>
            </w:r>
          </w:p>
        </w:tc>
      </w:tr>
      <w:tr w:rsidR="00BD6659" w14:paraId="1FFC2DAB" w14:textId="77777777" w:rsidTr="009D02AD">
        <w:tc>
          <w:tcPr>
            <w:tcW w:w="356" w:type="pct"/>
            <w:shd w:val="clear" w:color="auto" w:fill="auto"/>
          </w:tcPr>
          <w:p w14:paraId="3A96CC31" w14:textId="77777777" w:rsidR="00BD6659" w:rsidRDefault="00BD6659" w:rsidP="00BD6659">
            <w:pPr>
              <w:spacing w:after="0"/>
            </w:pPr>
            <w:r>
              <w:t>13</w:t>
            </w:r>
          </w:p>
        </w:tc>
        <w:tc>
          <w:tcPr>
            <w:tcW w:w="4644" w:type="pct"/>
            <w:shd w:val="clear" w:color="auto" w:fill="auto"/>
          </w:tcPr>
          <w:p w14:paraId="773803A3" w14:textId="72E5768B" w:rsidR="00BD6659" w:rsidRDefault="007A4EF1" w:rsidP="00BD6659">
            <w:pPr>
              <w:spacing w:after="0"/>
            </w:pPr>
            <w:r>
              <w:t>Activities preparing plaster</w:t>
            </w:r>
          </w:p>
          <w:p w14:paraId="3AF070B6" w14:textId="77777777" w:rsidR="00BD6659" w:rsidRDefault="00BD6659" w:rsidP="00BD6659">
            <w:pPr>
              <w:spacing w:after="0"/>
            </w:pPr>
            <w:r>
              <w:t xml:space="preserve">    Informative factsheet</w:t>
            </w:r>
          </w:p>
          <w:p w14:paraId="21B7B735" w14:textId="3520D08E" w:rsidR="00BD6659" w:rsidRDefault="00BD6659" w:rsidP="00BD6659">
            <w:pPr>
              <w:spacing w:after="0"/>
            </w:pPr>
            <w:r>
              <w:t xml:space="preserve">    Inspection check list</w:t>
            </w:r>
          </w:p>
        </w:tc>
      </w:tr>
      <w:tr w:rsidR="007A4EF1" w14:paraId="477945B9" w14:textId="77777777" w:rsidTr="009D02AD">
        <w:tc>
          <w:tcPr>
            <w:tcW w:w="356" w:type="pct"/>
            <w:shd w:val="clear" w:color="auto" w:fill="auto"/>
          </w:tcPr>
          <w:p w14:paraId="2870C28D" w14:textId="77777777" w:rsidR="007A4EF1" w:rsidRDefault="007A4EF1" w:rsidP="007A4EF1">
            <w:pPr>
              <w:spacing w:after="0"/>
            </w:pPr>
            <w:r>
              <w:t>14</w:t>
            </w:r>
          </w:p>
        </w:tc>
        <w:tc>
          <w:tcPr>
            <w:tcW w:w="4644" w:type="pct"/>
            <w:shd w:val="clear" w:color="auto" w:fill="auto"/>
          </w:tcPr>
          <w:p w14:paraId="70023055" w14:textId="4831FBF0" w:rsidR="007A4EF1" w:rsidRDefault="007A4EF1" w:rsidP="007A4EF1">
            <w:pPr>
              <w:spacing w:after="0"/>
            </w:pPr>
            <w:r>
              <w:t>Large Combustion Plants</w:t>
            </w:r>
          </w:p>
          <w:p w14:paraId="1F0520CC" w14:textId="77777777" w:rsidR="007A4EF1" w:rsidRDefault="007A4EF1" w:rsidP="007A4EF1">
            <w:pPr>
              <w:spacing w:after="0"/>
            </w:pPr>
            <w:r>
              <w:t xml:space="preserve">    Informative factsheet</w:t>
            </w:r>
          </w:p>
          <w:p w14:paraId="5BAAEDFF" w14:textId="22C7E596" w:rsidR="007A4EF1" w:rsidRDefault="007A4EF1" w:rsidP="007A4EF1">
            <w:pPr>
              <w:spacing w:after="0"/>
            </w:pPr>
            <w:r>
              <w:t xml:space="preserve">    Inspection check list</w:t>
            </w:r>
          </w:p>
        </w:tc>
      </w:tr>
      <w:tr w:rsidR="007A4EF1" w14:paraId="4C817AAD" w14:textId="77777777" w:rsidTr="009D02AD">
        <w:tc>
          <w:tcPr>
            <w:tcW w:w="356" w:type="pct"/>
            <w:shd w:val="clear" w:color="auto" w:fill="auto"/>
          </w:tcPr>
          <w:p w14:paraId="1274AE3D" w14:textId="77777777" w:rsidR="007A4EF1" w:rsidRDefault="007A4EF1" w:rsidP="007A4EF1">
            <w:pPr>
              <w:spacing w:after="0"/>
            </w:pPr>
            <w:r>
              <w:t>15</w:t>
            </w:r>
          </w:p>
        </w:tc>
        <w:tc>
          <w:tcPr>
            <w:tcW w:w="4644" w:type="pct"/>
            <w:shd w:val="clear" w:color="auto" w:fill="auto"/>
          </w:tcPr>
          <w:p w14:paraId="72318DA5" w14:textId="731CB468" w:rsidR="007A4EF1" w:rsidRDefault="007A4EF1" w:rsidP="007A4EF1">
            <w:pPr>
              <w:spacing w:after="0"/>
            </w:pPr>
            <w:r w:rsidRPr="007A4EF1">
              <w:t>Electric arc furnace iron &amp; steel installations</w:t>
            </w:r>
          </w:p>
          <w:p w14:paraId="7213E787" w14:textId="77777777" w:rsidR="007A4EF1" w:rsidRDefault="007A4EF1" w:rsidP="007A4EF1">
            <w:pPr>
              <w:spacing w:after="0"/>
            </w:pPr>
            <w:r>
              <w:t xml:space="preserve">    Informative factsheet</w:t>
            </w:r>
          </w:p>
          <w:p w14:paraId="590C6B69" w14:textId="00A6182A" w:rsidR="007A4EF1" w:rsidRDefault="007A4EF1" w:rsidP="007A4EF1">
            <w:pPr>
              <w:spacing w:after="0"/>
            </w:pPr>
            <w:r>
              <w:t xml:space="preserve">    Inspection check list</w:t>
            </w:r>
          </w:p>
        </w:tc>
      </w:tr>
      <w:tr w:rsidR="007A4EF1" w14:paraId="40C22F31" w14:textId="77777777" w:rsidTr="009D02AD">
        <w:tc>
          <w:tcPr>
            <w:tcW w:w="356" w:type="pct"/>
            <w:shd w:val="clear" w:color="auto" w:fill="auto"/>
          </w:tcPr>
          <w:p w14:paraId="1E4C2F64" w14:textId="77777777" w:rsidR="007A4EF1" w:rsidRDefault="007A4EF1" w:rsidP="007A4EF1">
            <w:pPr>
              <w:spacing w:after="0"/>
            </w:pPr>
            <w:r>
              <w:t>16</w:t>
            </w:r>
          </w:p>
        </w:tc>
        <w:tc>
          <w:tcPr>
            <w:tcW w:w="4644" w:type="pct"/>
            <w:shd w:val="clear" w:color="auto" w:fill="auto"/>
          </w:tcPr>
          <w:p w14:paraId="4AD333C4" w14:textId="08C8E63E" w:rsidR="007A4EF1" w:rsidRDefault="007A4EF1" w:rsidP="007A4EF1">
            <w:pPr>
              <w:spacing w:after="0"/>
            </w:pPr>
            <w:r w:rsidRPr="007A4EF1">
              <w:t>Meat processing facilities</w:t>
            </w:r>
          </w:p>
          <w:p w14:paraId="2375C224" w14:textId="77777777" w:rsidR="007A4EF1" w:rsidRDefault="007A4EF1" w:rsidP="007A4EF1">
            <w:pPr>
              <w:spacing w:after="0"/>
            </w:pPr>
            <w:r>
              <w:t xml:space="preserve">    Informative factsheet</w:t>
            </w:r>
          </w:p>
          <w:p w14:paraId="61562479" w14:textId="77A5B40B" w:rsidR="007A4EF1" w:rsidRDefault="007A4EF1" w:rsidP="007A4EF1">
            <w:pPr>
              <w:spacing w:after="0"/>
            </w:pPr>
            <w:r>
              <w:t xml:space="preserve">    Inspection check list</w:t>
            </w:r>
          </w:p>
        </w:tc>
      </w:tr>
      <w:tr w:rsidR="007A4EF1" w14:paraId="5CA5E6A9" w14:textId="77777777" w:rsidTr="009D02AD">
        <w:tc>
          <w:tcPr>
            <w:tcW w:w="356" w:type="pct"/>
            <w:shd w:val="clear" w:color="auto" w:fill="auto"/>
          </w:tcPr>
          <w:p w14:paraId="74994097" w14:textId="77777777" w:rsidR="007A4EF1" w:rsidRDefault="007A4EF1" w:rsidP="007A4EF1">
            <w:pPr>
              <w:spacing w:after="0"/>
            </w:pPr>
            <w:r>
              <w:t>17</w:t>
            </w:r>
          </w:p>
        </w:tc>
        <w:tc>
          <w:tcPr>
            <w:tcW w:w="4644" w:type="pct"/>
            <w:shd w:val="clear" w:color="auto" w:fill="auto"/>
          </w:tcPr>
          <w:p w14:paraId="2EEC5992" w14:textId="414F1F44" w:rsidR="007A4EF1" w:rsidRDefault="007A4EF1" w:rsidP="007A4EF1">
            <w:pPr>
              <w:spacing w:after="0"/>
            </w:pPr>
            <w:r>
              <w:t>Wineries</w:t>
            </w:r>
          </w:p>
          <w:p w14:paraId="3C34F2E2" w14:textId="77777777" w:rsidR="007A4EF1" w:rsidRDefault="007A4EF1" w:rsidP="007A4EF1">
            <w:pPr>
              <w:spacing w:after="0"/>
            </w:pPr>
            <w:r>
              <w:t xml:space="preserve">    Informative factsheet</w:t>
            </w:r>
          </w:p>
          <w:p w14:paraId="6BDEC7DA" w14:textId="56568E75" w:rsidR="007A4EF1" w:rsidRDefault="007A4EF1" w:rsidP="007A4EF1">
            <w:pPr>
              <w:spacing w:after="0"/>
            </w:pPr>
            <w:r>
              <w:t xml:space="preserve">    Inspection check list</w:t>
            </w:r>
          </w:p>
        </w:tc>
      </w:tr>
      <w:tr w:rsidR="007A4EF1" w14:paraId="0608CE53" w14:textId="77777777" w:rsidTr="009D02AD">
        <w:tc>
          <w:tcPr>
            <w:tcW w:w="356" w:type="pct"/>
            <w:shd w:val="clear" w:color="auto" w:fill="auto"/>
          </w:tcPr>
          <w:p w14:paraId="638ED3F5" w14:textId="77777777" w:rsidR="007A4EF1" w:rsidRDefault="007A4EF1" w:rsidP="007A4EF1">
            <w:pPr>
              <w:spacing w:after="0"/>
            </w:pPr>
            <w:r>
              <w:t>18</w:t>
            </w:r>
          </w:p>
        </w:tc>
        <w:tc>
          <w:tcPr>
            <w:tcW w:w="4644" w:type="pct"/>
            <w:shd w:val="clear" w:color="auto" w:fill="auto"/>
          </w:tcPr>
          <w:p w14:paraId="2AFE80A0" w14:textId="24ED30EB" w:rsidR="007A4EF1" w:rsidRDefault="007A4EF1" w:rsidP="007A4EF1">
            <w:pPr>
              <w:spacing w:after="0"/>
            </w:pPr>
            <w:r>
              <w:t>Breweries</w:t>
            </w:r>
          </w:p>
          <w:p w14:paraId="0099352C" w14:textId="77777777" w:rsidR="007A4EF1" w:rsidRDefault="007A4EF1" w:rsidP="007A4EF1">
            <w:pPr>
              <w:spacing w:after="0"/>
            </w:pPr>
            <w:r>
              <w:t xml:space="preserve">    Informative factsheet</w:t>
            </w:r>
          </w:p>
          <w:p w14:paraId="2D1126C3" w14:textId="1099918F" w:rsidR="007A4EF1" w:rsidRDefault="007A4EF1" w:rsidP="007A4EF1">
            <w:pPr>
              <w:spacing w:after="0"/>
            </w:pPr>
            <w:r>
              <w:t xml:space="preserve">    Inspection check list</w:t>
            </w:r>
          </w:p>
        </w:tc>
      </w:tr>
      <w:tr w:rsidR="007A4EF1" w14:paraId="12F9B604" w14:textId="77777777" w:rsidTr="009D02AD">
        <w:tc>
          <w:tcPr>
            <w:tcW w:w="356" w:type="pct"/>
            <w:shd w:val="clear" w:color="auto" w:fill="auto"/>
          </w:tcPr>
          <w:p w14:paraId="1AE00492" w14:textId="77777777" w:rsidR="007A4EF1" w:rsidRDefault="007A4EF1" w:rsidP="007A4EF1">
            <w:pPr>
              <w:spacing w:after="0"/>
            </w:pPr>
            <w:r>
              <w:t>19</w:t>
            </w:r>
          </w:p>
        </w:tc>
        <w:tc>
          <w:tcPr>
            <w:tcW w:w="4644" w:type="pct"/>
            <w:shd w:val="clear" w:color="auto" w:fill="auto"/>
          </w:tcPr>
          <w:p w14:paraId="1FD51F97" w14:textId="6BD16FC0" w:rsidR="007A4EF1" w:rsidRDefault="007A4EF1" w:rsidP="007A4EF1">
            <w:pPr>
              <w:spacing w:after="0"/>
            </w:pPr>
            <w:r>
              <w:t>Pig &amp; poultry farms</w:t>
            </w:r>
          </w:p>
          <w:p w14:paraId="4E29B3F4" w14:textId="77777777" w:rsidR="007A4EF1" w:rsidRDefault="007A4EF1" w:rsidP="007A4EF1">
            <w:pPr>
              <w:spacing w:after="0"/>
            </w:pPr>
            <w:r>
              <w:t xml:space="preserve">    Informative factsheet</w:t>
            </w:r>
          </w:p>
          <w:p w14:paraId="04CBA15A" w14:textId="30E97826" w:rsidR="007A4EF1" w:rsidRDefault="007A4EF1" w:rsidP="007A4EF1">
            <w:pPr>
              <w:spacing w:after="0"/>
            </w:pPr>
            <w:r>
              <w:t xml:space="preserve">    Inspection check list</w:t>
            </w:r>
          </w:p>
        </w:tc>
      </w:tr>
      <w:tr w:rsidR="007A4EF1" w14:paraId="08BE2D72" w14:textId="77777777" w:rsidTr="009D02AD">
        <w:tc>
          <w:tcPr>
            <w:tcW w:w="356" w:type="pct"/>
            <w:shd w:val="clear" w:color="auto" w:fill="auto"/>
          </w:tcPr>
          <w:p w14:paraId="10C87366" w14:textId="77777777" w:rsidR="007A4EF1" w:rsidRDefault="007A4EF1" w:rsidP="007A4EF1">
            <w:pPr>
              <w:spacing w:after="0"/>
            </w:pPr>
            <w:r>
              <w:t>20</w:t>
            </w:r>
          </w:p>
        </w:tc>
        <w:tc>
          <w:tcPr>
            <w:tcW w:w="4644" w:type="pct"/>
            <w:shd w:val="clear" w:color="auto" w:fill="auto"/>
          </w:tcPr>
          <w:p w14:paraId="7E2645B7" w14:textId="4E6EAAB1" w:rsidR="007A4EF1" w:rsidRDefault="007A4EF1" w:rsidP="007A4EF1">
            <w:pPr>
              <w:spacing w:after="0"/>
            </w:pPr>
            <w:r>
              <w:t>Quarries &amp; mines</w:t>
            </w:r>
          </w:p>
          <w:p w14:paraId="1D4D6D0D" w14:textId="77777777" w:rsidR="007A4EF1" w:rsidRDefault="007A4EF1" w:rsidP="007A4EF1">
            <w:pPr>
              <w:spacing w:after="0"/>
            </w:pPr>
            <w:r>
              <w:t xml:space="preserve">    Informative factsheet</w:t>
            </w:r>
          </w:p>
          <w:p w14:paraId="7C7AA94F" w14:textId="3E5D5108" w:rsidR="007A4EF1" w:rsidRDefault="007A4EF1" w:rsidP="007A4EF1">
            <w:pPr>
              <w:spacing w:after="0"/>
            </w:pPr>
            <w:r>
              <w:t xml:space="preserve">    Inspection check list</w:t>
            </w:r>
          </w:p>
        </w:tc>
      </w:tr>
      <w:tr w:rsidR="007A4EF1" w14:paraId="0314C3F5" w14:textId="77777777" w:rsidTr="009D02AD">
        <w:tc>
          <w:tcPr>
            <w:tcW w:w="356" w:type="pct"/>
            <w:shd w:val="clear" w:color="auto" w:fill="auto"/>
          </w:tcPr>
          <w:p w14:paraId="02E217B4" w14:textId="77777777" w:rsidR="007A4EF1" w:rsidRDefault="007A4EF1" w:rsidP="007A4EF1">
            <w:pPr>
              <w:spacing w:after="0"/>
            </w:pPr>
            <w:r>
              <w:t>21</w:t>
            </w:r>
          </w:p>
        </w:tc>
        <w:tc>
          <w:tcPr>
            <w:tcW w:w="4644" w:type="pct"/>
            <w:shd w:val="clear" w:color="auto" w:fill="auto"/>
          </w:tcPr>
          <w:p w14:paraId="503744E5" w14:textId="2160893B" w:rsidR="007A4EF1" w:rsidRDefault="007A4EF1" w:rsidP="007A4EF1">
            <w:pPr>
              <w:spacing w:after="0"/>
            </w:pPr>
            <w:r w:rsidRPr="007A4EF1">
              <w:t>Stationary asphalt production facilities</w:t>
            </w:r>
          </w:p>
          <w:p w14:paraId="735ADFDA" w14:textId="77777777" w:rsidR="007A4EF1" w:rsidRDefault="007A4EF1" w:rsidP="007A4EF1">
            <w:pPr>
              <w:spacing w:after="0"/>
            </w:pPr>
            <w:r>
              <w:t xml:space="preserve">    Informative factsheet</w:t>
            </w:r>
          </w:p>
          <w:p w14:paraId="6D73807A" w14:textId="004AA629" w:rsidR="007A4EF1" w:rsidRDefault="007A4EF1" w:rsidP="007A4EF1">
            <w:pPr>
              <w:spacing w:after="0"/>
            </w:pPr>
            <w:r>
              <w:t xml:space="preserve">    Inspection check list</w:t>
            </w:r>
          </w:p>
        </w:tc>
      </w:tr>
      <w:tr w:rsidR="007A4EF1" w14:paraId="0C697080" w14:textId="77777777" w:rsidTr="009D02AD">
        <w:tc>
          <w:tcPr>
            <w:tcW w:w="5000" w:type="pct"/>
            <w:gridSpan w:val="2"/>
            <w:shd w:val="clear" w:color="auto" w:fill="B4C6E7"/>
          </w:tcPr>
          <w:p w14:paraId="4EAE3664" w14:textId="77777777" w:rsidR="007A4EF1" w:rsidRDefault="007A4EF1" w:rsidP="007A4EF1">
            <w:pPr>
              <w:spacing w:after="0"/>
            </w:pPr>
            <w:r>
              <w:t>Other supporting documents / templates / tools</w:t>
            </w:r>
          </w:p>
        </w:tc>
      </w:tr>
      <w:tr w:rsidR="007A4EF1" w14:paraId="5744BAF0" w14:textId="77777777" w:rsidTr="009D02AD">
        <w:tc>
          <w:tcPr>
            <w:tcW w:w="356" w:type="pct"/>
            <w:shd w:val="clear" w:color="auto" w:fill="auto"/>
          </w:tcPr>
          <w:p w14:paraId="440DA4A2" w14:textId="77777777" w:rsidR="007A4EF1" w:rsidRDefault="007A4EF1" w:rsidP="007A4EF1">
            <w:pPr>
              <w:spacing w:after="0"/>
            </w:pPr>
            <w:r>
              <w:t>22</w:t>
            </w:r>
          </w:p>
        </w:tc>
        <w:tc>
          <w:tcPr>
            <w:tcW w:w="4644" w:type="pct"/>
            <w:shd w:val="clear" w:color="auto" w:fill="auto"/>
          </w:tcPr>
          <w:p w14:paraId="5A71B54A" w14:textId="139FB8E7" w:rsidR="007A4EF1" w:rsidRDefault="007A4EF1" w:rsidP="007A4EF1">
            <w:pPr>
              <w:spacing w:after="0"/>
            </w:pPr>
            <w:r>
              <w:t>Waste Watch IMPEL guidance booklet for the inspection of waste shipments</w:t>
            </w:r>
          </w:p>
        </w:tc>
      </w:tr>
      <w:tr w:rsidR="007A4EF1" w14:paraId="7282C527" w14:textId="77777777" w:rsidTr="009D02AD">
        <w:tc>
          <w:tcPr>
            <w:tcW w:w="356" w:type="pct"/>
            <w:shd w:val="clear" w:color="auto" w:fill="auto"/>
          </w:tcPr>
          <w:p w14:paraId="02C467FA" w14:textId="77777777" w:rsidR="007A4EF1" w:rsidRDefault="007A4EF1" w:rsidP="007A4EF1">
            <w:pPr>
              <w:spacing w:after="0"/>
            </w:pPr>
            <w:r>
              <w:lastRenderedPageBreak/>
              <w:t>23</w:t>
            </w:r>
          </w:p>
        </w:tc>
        <w:tc>
          <w:tcPr>
            <w:tcW w:w="4644" w:type="pct"/>
            <w:shd w:val="clear" w:color="auto" w:fill="auto"/>
          </w:tcPr>
          <w:p w14:paraId="43D58CAE" w14:textId="2C8C576D" w:rsidR="007A4EF1" w:rsidRDefault="007A4EF1" w:rsidP="007A4EF1">
            <w:pPr>
              <w:spacing w:after="0"/>
            </w:pPr>
            <w:r w:rsidRPr="007A4EF1">
              <w:t>Template of inspection minutes for small incident/accident</w:t>
            </w:r>
          </w:p>
        </w:tc>
      </w:tr>
      <w:tr w:rsidR="007A4EF1" w14:paraId="2477E29E" w14:textId="77777777" w:rsidTr="009D02AD">
        <w:tc>
          <w:tcPr>
            <w:tcW w:w="356" w:type="pct"/>
            <w:shd w:val="clear" w:color="auto" w:fill="auto"/>
          </w:tcPr>
          <w:p w14:paraId="1DD26720" w14:textId="77777777" w:rsidR="007A4EF1" w:rsidRDefault="007A4EF1" w:rsidP="007A4EF1">
            <w:pPr>
              <w:spacing w:after="0"/>
            </w:pPr>
            <w:r>
              <w:t>24</w:t>
            </w:r>
          </w:p>
        </w:tc>
        <w:tc>
          <w:tcPr>
            <w:tcW w:w="4644" w:type="pct"/>
            <w:shd w:val="clear" w:color="auto" w:fill="auto"/>
          </w:tcPr>
          <w:p w14:paraId="2BCAF724" w14:textId="5E839BF7" w:rsidR="007A4EF1" w:rsidRDefault="007A4EF1" w:rsidP="007A4EF1">
            <w:pPr>
              <w:spacing w:after="0"/>
            </w:pPr>
            <w:r w:rsidRPr="007A4EF1">
              <w:t>Guidance on how the environmental inspector should proceed in case of minor incident or accident affecting the environment</w:t>
            </w:r>
          </w:p>
        </w:tc>
      </w:tr>
      <w:tr w:rsidR="007A4EF1" w14:paraId="46C04621" w14:textId="77777777" w:rsidTr="009D02AD">
        <w:tc>
          <w:tcPr>
            <w:tcW w:w="356" w:type="pct"/>
            <w:shd w:val="clear" w:color="auto" w:fill="auto"/>
          </w:tcPr>
          <w:p w14:paraId="263D8644" w14:textId="77777777" w:rsidR="007A4EF1" w:rsidRDefault="007A4EF1" w:rsidP="007A4EF1">
            <w:pPr>
              <w:spacing w:after="0"/>
            </w:pPr>
            <w:r>
              <w:t>25</w:t>
            </w:r>
          </w:p>
        </w:tc>
        <w:tc>
          <w:tcPr>
            <w:tcW w:w="4644" w:type="pct"/>
            <w:shd w:val="clear" w:color="auto" w:fill="auto"/>
          </w:tcPr>
          <w:p w14:paraId="2154A164" w14:textId="0AD85072" w:rsidR="007A4EF1" w:rsidRDefault="007A4EF1" w:rsidP="007A4EF1">
            <w:pPr>
              <w:spacing w:after="0"/>
            </w:pPr>
            <w:r>
              <w:t xml:space="preserve">Web: Frequently Asked Questions, </w:t>
            </w:r>
            <w:hyperlink r:id="rId13" w:history="1">
              <w:r w:rsidRPr="003A24AB">
                <w:rPr>
                  <w:rStyle w:val="Hyperlink"/>
                </w:rPr>
                <w:t>http://www.sei.gov.mk/page_en.asp?ID=8</w:t>
              </w:r>
            </w:hyperlink>
            <w:r>
              <w:t xml:space="preserve"> </w:t>
            </w:r>
          </w:p>
        </w:tc>
      </w:tr>
      <w:tr w:rsidR="007A4EF1" w14:paraId="4B7AF029" w14:textId="77777777" w:rsidTr="009D02AD">
        <w:tc>
          <w:tcPr>
            <w:tcW w:w="356" w:type="pct"/>
            <w:shd w:val="clear" w:color="auto" w:fill="auto"/>
          </w:tcPr>
          <w:p w14:paraId="594F40CB" w14:textId="77777777" w:rsidR="007A4EF1" w:rsidRDefault="007A4EF1" w:rsidP="007A4EF1">
            <w:pPr>
              <w:spacing w:after="0"/>
            </w:pPr>
            <w:r>
              <w:t>26</w:t>
            </w:r>
          </w:p>
        </w:tc>
        <w:tc>
          <w:tcPr>
            <w:tcW w:w="4644" w:type="pct"/>
            <w:shd w:val="clear" w:color="auto" w:fill="auto"/>
          </w:tcPr>
          <w:p w14:paraId="50759FA9" w14:textId="7E2F3763" w:rsidR="007A4EF1" w:rsidRDefault="007A4EF1" w:rsidP="007A4EF1">
            <w:pPr>
              <w:spacing w:after="0"/>
            </w:pPr>
            <w:r>
              <w:t xml:space="preserve">Web: Info for industries, </w:t>
            </w:r>
            <w:hyperlink r:id="rId14" w:history="1">
              <w:r w:rsidRPr="003A24AB">
                <w:rPr>
                  <w:rStyle w:val="Hyperlink"/>
                </w:rPr>
                <w:t>http://www.sei.gov.mk/page_en.asp?ID=9</w:t>
              </w:r>
            </w:hyperlink>
            <w:r>
              <w:t xml:space="preserve"> </w:t>
            </w:r>
          </w:p>
        </w:tc>
      </w:tr>
    </w:tbl>
    <w:p w14:paraId="465C1F99" w14:textId="77777777" w:rsidR="006A02AF" w:rsidRDefault="006A02AF" w:rsidP="006A02AF"/>
    <w:p w14:paraId="7539BC4F" w14:textId="6B9A3164" w:rsidR="006A02AF" w:rsidRDefault="006A02AF" w:rsidP="006A02AF">
      <w:r>
        <w:t>Improvements suggested (and for which of the documents listed above):</w:t>
      </w:r>
    </w:p>
    <w:p w14:paraId="42FA29A5" w14:textId="77777777" w:rsidR="006A02AF" w:rsidRDefault="006A02AF" w:rsidP="006A02AF"/>
    <w:p w14:paraId="121C7E07" w14:textId="77777777" w:rsidR="006A02AF" w:rsidRPr="00BD0616" w:rsidRDefault="006A02AF" w:rsidP="00875E22">
      <w:pPr>
        <w:numPr>
          <w:ilvl w:val="0"/>
          <w:numId w:val="5"/>
        </w:numPr>
        <w:rPr>
          <w:b/>
          <w:sz w:val="24"/>
          <w:szCs w:val="24"/>
        </w:rPr>
      </w:pPr>
      <w:r>
        <w:rPr>
          <w:b/>
          <w:sz w:val="24"/>
          <w:szCs w:val="24"/>
        </w:rPr>
        <w:t>A</w:t>
      </w:r>
      <w:r w:rsidRPr="00F12C17">
        <w:rPr>
          <w:b/>
          <w:sz w:val="24"/>
          <w:szCs w:val="24"/>
        </w:rPr>
        <w:t>dditional materials</w:t>
      </w:r>
      <w:r>
        <w:rPr>
          <w:b/>
          <w:sz w:val="24"/>
          <w:szCs w:val="24"/>
        </w:rPr>
        <w:t xml:space="preserve"> that should be prepared in the future</w:t>
      </w:r>
      <w:r w:rsidRPr="00F12C17">
        <w:rPr>
          <w:b/>
          <w:sz w:val="24"/>
          <w:szCs w:val="24"/>
        </w:rPr>
        <w:t xml:space="preserve"> to support the work of environmental inspectors (e.g. as part of a new project supporting environmental inspectors)</w:t>
      </w:r>
    </w:p>
    <w:p w14:paraId="6B2645CE" w14:textId="5B0EFB9D" w:rsidR="006A02AF" w:rsidRDefault="006A02AF" w:rsidP="006A02AF">
      <w:r>
        <w:t xml:space="preserve">If you think that there is need to produce some additional supporting documents / tools for environmental inspectors (e.g. more check lists, or other practical tools), please explain below which ones. </w:t>
      </w:r>
    </w:p>
    <w:p w14:paraId="3650F19D" w14:textId="77777777" w:rsidR="006A02AF" w:rsidRDefault="006A02AF" w:rsidP="006A02AF"/>
    <w:p w14:paraId="5A51DE96" w14:textId="77777777" w:rsidR="006A02AF" w:rsidRPr="00BD0616" w:rsidRDefault="006A02AF" w:rsidP="00875E22">
      <w:pPr>
        <w:numPr>
          <w:ilvl w:val="0"/>
          <w:numId w:val="5"/>
        </w:numPr>
        <w:rPr>
          <w:b/>
          <w:sz w:val="24"/>
          <w:szCs w:val="24"/>
        </w:rPr>
      </w:pPr>
      <w:r>
        <w:rPr>
          <w:b/>
          <w:sz w:val="24"/>
          <w:szCs w:val="24"/>
        </w:rPr>
        <w:t>Other potential areas</w:t>
      </w:r>
      <w:r w:rsidRPr="00F12C17">
        <w:rPr>
          <w:b/>
          <w:sz w:val="24"/>
          <w:szCs w:val="24"/>
        </w:rPr>
        <w:t xml:space="preserve"> to improve the capacity and work of environmental inspectors (at central and local level)</w:t>
      </w:r>
      <w:r>
        <w:rPr>
          <w:b/>
          <w:sz w:val="24"/>
          <w:szCs w:val="24"/>
        </w:rPr>
        <w:t>, which</w:t>
      </w:r>
      <w:r w:rsidRPr="00F12C17">
        <w:rPr>
          <w:b/>
          <w:sz w:val="24"/>
          <w:szCs w:val="24"/>
        </w:rPr>
        <w:t xml:space="preserve"> can be topics for future EU projects in the field of environmental enforcement</w:t>
      </w:r>
    </w:p>
    <w:p w14:paraId="11D5166F" w14:textId="77777777" w:rsidR="006A02AF" w:rsidRDefault="006A02AF" w:rsidP="006A02AF">
      <w:r>
        <w:t xml:space="preserve">Some steps have been taken in the Twinning project to try to improve legislation, guidance materials, training and communication between environmental inspectors. But there are probably several topics that you may think were not addressed, or insufficiently addressed. </w:t>
      </w:r>
    </w:p>
    <w:p w14:paraId="02A85C78" w14:textId="6E882E30" w:rsidR="006A02AF" w:rsidRDefault="006A02AF" w:rsidP="006A02AF">
      <w:r>
        <w:t>Please explain below which topics (e.g. transfrontier shipments of waste) and kind of further support (e.g. specific guidance, practical trainings…) to improve the capacity and work of environmental inspectors (at central and local level) you think that can be included in future EU projects in the field of environmental enforcement.</w:t>
      </w:r>
    </w:p>
    <w:p w14:paraId="0FF0239D" w14:textId="77777777" w:rsidR="006A02AF" w:rsidRDefault="006A02AF" w:rsidP="006A02AF"/>
    <w:p w14:paraId="0A930479" w14:textId="77777777" w:rsidR="006A02AF" w:rsidRPr="00BD0616" w:rsidRDefault="006A02AF" w:rsidP="00875E22">
      <w:pPr>
        <w:numPr>
          <w:ilvl w:val="0"/>
          <w:numId w:val="5"/>
        </w:numPr>
        <w:rPr>
          <w:b/>
          <w:sz w:val="24"/>
          <w:szCs w:val="24"/>
        </w:rPr>
      </w:pPr>
      <w:r>
        <w:rPr>
          <w:b/>
          <w:sz w:val="24"/>
          <w:szCs w:val="24"/>
        </w:rPr>
        <w:t>Additional comments</w:t>
      </w:r>
    </w:p>
    <w:p w14:paraId="71C6FDDE" w14:textId="12E3474A" w:rsidR="003F11B7" w:rsidRDefault="006A02AF" w:rsidP="006A02AF">
      <w:pPr>
        <w:rPr>
          <w:rFonts w:eastAsia="Times New Roman"/>
          <w:b/>
          <w:bCs/>
          <w:i/>
          <w:noProof/>
          <w:color w:val="1F4E79"/>
          <w:kern w:val="32"/>
          <w:sz w:val="40"/>
          <w:szCs w:val="32"/>
          <w:lang w:val="en-US"/>
        </w:rPr>
      </w:pPr>
      <w:r>
        <w:t>Please feel free to add any additional comments, recommendations or information that you believe can be useful for the analysis of the improvement of documents produced by the project, and for improving the capacity and working conditions of environmental inspectors.</w:t>
      </w:r>
      <w:r w:rsidR="003F11B7">
        <w:rPr>
          <w:noProof/>
          <w:lang w:val="en-US"/>
        </w:rPr>
        <w:br w:type="page"/>
      </w:r>
    </w:p>
    <w:p w14:paraId="5601A243" w14:textId="15142B07" w:rsidR="00D93FC2" w:rsidRDefault="00D93FC2" w:rsidP="00AB4BA7">
      <w:pPr>
        <w:pStyle w:val="Heading1"/>
        <w:rPr>
          <w:noProof/>
          <w:lang w:val="en-US"/>
        </w:rPr>
      </w:pPr>
      <w:bookmarkStart w:id="101" w:name="_Toc456711368"/>
      <w:bookmarkStart w:id="102" w:name="_Toc458077993"/>
      <w:r w:rsidRPr="00D93FC2">
        <w:rPr>
          <w:noProof/>
          <w:lang w:val="en-US"/>
        </w:rPr>
        <w:lastRenderedPageBreak/>
        <w:t xml:space="preserve">Annex </w:t>
      </w:r>
      <w:r w:rsidR="006A02AF">
        <w:rPr>
          <w:noProof/>
          <w:lang w:val="en-US"/>
        </w:rPr>
        <w:t>2</w:t>
      </w:r>
      <w:r w:rsidRPr="00D93FC2">
        <w:rPr>
          <w:noProof/>
          <w:lang w:val="en-US"/>
        </w:rPr>
        <w:t xml:space="preserve">: </w:t>
      </w:r>
      <w:r>
        <w:rPr>
          <w:noProof/>
          <w:lang w:val="en-US"/>
        </w:rPr>
        <w:t xml:space="preserve">Agenda of the </w:t>
      </w:r>
      <w:r w:rsidR="00715E6F">
        <w:rPr>
          <w:noProof/>
          <w:lang w:val="en-US"/>
        </w:rPr>
        <w:t>workshops held in the period</w:t>
      </w:r>
      <w:r>
        <w:rPr>
          <w:noProof/>
          <w:lang w:val="en-US"/>
        </w:rPr>
        <w:t xml:space="preserve"> </w:t>
      </w:r>
      <w:r w:rsidR="00715E6F">
        <w:rPr>
          <w:noProof/>
          <w:lang w:val="en-US"/>
        </w:rPr>
        <w:t>12</w:t>
      </w:r>
      <w:r w:rsidR="00715E6F" w:rsidRPr="00715E6F">
        <w:rPr>
          <w:noProof/>
          <w:vertAlign w:val="superscript"/>
          <w:lang w:val="en-US"/>
        </w:rPr>
        <w:t>th</w:t>
      </w:r>
      <w:r w:rsidR="00715E6F">
        <w:rPr>
          <w:noProof/>
          <w:lang w:val="en-US"/>
        </w:rPr>
        <w:t xml:space="preserve"> – 15</w:t>
      </w:r>
      <w:r w:rsidR="00715E6F" w:rsidRPr="00715E6F">
        <w:rPr>
          <w:noProof/>
          <w:vertAlign w:val="superscript"/>
          <w:lang w:val="en-US"/>
        </w:rPr>
        <w:t>th</w:t>
      </w:r>
      <w:r w:rsidR="00715E6F">
        <w:rPr>
          <w:noProof/>
          <w:lang w:val="en-US"/>
        </w:rPr>
        <w:t xml:space="preserve"> of July 2016</w:t>
      </w:r>
      <w:bookmarkEnd w:id="101"/>
      <w:bookmarkEnd w:id="102"/>
    </w:p>
    <w:p w14:paraId="41B55D46" w14:textId="77777777" w:rsidR="00D93FC2" w:rsidRDefault="00D93FC2" w:rsidP="00D93FC2">
      <w:pPr>
        <w:rPr>
          <w:b/>
          <w:sz w:val="28"/>
          <w:szCs w:val="28"/>
          <w:u w:val="single"/>
          <w:lang w:val="en-US"/>
        </w:rPr>
      </w:pPr>
      <w:r w:rsidRPr="00B754D9">
        <w:rPr>
          <w:b/>
          <w:sz w:val="28"/>
          <w:szCs w:val="28"/>
          <w:u w:val="single"/>
          <w:lang w:val="en-US"/>
        </w:rPr>
        <w:t>AGENDA</w:t>
      </w:r>
    </w:p>
    <w:p w14:paraId="73BFC53D" w14:textId="77777777" w:rsidR="00715E6F" w:rsidRDefault="00715E6F" w:rsidP="00715E6F">
      <w:pPr>
        <w:rPr>
          <w:b/>
          <w:sz w:val="20"/>
          <w:szCs w:val="20"/>
          <w:lang w:val="en-US"/>
        </w:rPr>
      </w:pPr>
      <w:r>
        <w:rPr>
          <w:b/>
          <w:sz w:val="20"/>
          <w:szCs w:val="20"/>
          <w:lang w:val="en-US"/>
        </w:rPr>
        <w:t>Tuesday</w:t>
      </w:r>
      <w:r w:rsidRPr="00F54045">
        <w:rPr>
          <w:b/>
          <w:sz w:val="20"/>
          <w:szCs w:val="20"/>
          <w:lang w:val="en-US"/>
        </w:rPr>
        <w:t xml:space="preserve"> </w:t>
      </w:r>
      <w:r>
        <w:rPr>
          <w:b/>
          <w:sz w:val="20"/>
          <w:szCs w:val="20"/>
          <w:lang w:val="en-US"/>
        </w:rPr>
        <w:t>12</w:t>
      </w:r>
      <w:r w:rsidRPr="001023E8">
        <w:rPr>
          <w:b/>
          <w:sz w:val="20"/>
          <w:szCs w:val="20"/>
          <w:vertAlign w:val="superscript"/>
          <w:lang w:val="en-US"/>
        </w:rPr>
        <w:t>th</w:t>
      </w:r>
      <w:r>
        <w:rPr>
          <w:b/>
          <w:sz w:val="20"/>
          <w:szCs w:val="20"/>
          <w:lang w:val="en-US"/>
        </w:rPr>
        <w:t xml:space="preserve"> </w:t>
      </w:r>
      <w:r w:rsidRPr="00F54045">
        <w:rPr>
          <w:b/>
          <w:sz w:val="20"/>
          <w:szCs w:val="20"/>
          <w:lang w:val="en-US"/>
        </w:rPr>
        <w:t xml:space="preserve">of </w:t>
      </w:r>
      <w:r>
        <w:rPr>
          <w:b/>
          <w:sz w:val="20"/>
          <w:szCs w:val="20"/>
          <w:lang w:val="en-US"/>
        </w:rPr>
        <w:t xml:space="preserve">July – Training session for </w:t>
      </w:r>
      <w:r w:rsidRPr="00F05C62">
        <w:rPr>
          <w:b/>
          <w:sz w:val="20"/>
          <w:szCs w:val="20"/>
          <w:lang w:val="en-US"/>
        </w:rPr>
        <w:t xml:space="preserve">group in </w:t>
      </w:r>
      <w:r w:rsidRPr="0039555A">
        <w:rPr>
          <w:b/>
          <w:sz w:val="20"/>
          <w:szCs w:val="20"/>
          <w:lang w:val="en-US"/>
        </w:rPr>
        <w:t>Northeastern &amp; Eastern regions</w:t>
      </w:r>
    </w:p>
    <w:p w14:paraId="1EFEB956" w14:textId="77777777" w:rsidR="00715E6F" w:rsidRDefault="00715E6F" w:rsidP="00875E22">
      <w:pPr>
        <w:numPr>
          <w:ilvl w:val="0"/>
          <w:numId w:val="3"/>
        </w:numPr>
        <w:rPr>
          <w:sz w:val="20"/>
          <w:szCs w:val="20"/>
          <w:lang w:val="en-US"/>
        </w:rPr>
      </w:pPr>
      <w:r>
        <w:rPr>
          <w:sz w:val="20"/>
          <w:szCs w:val="20"/>
          <w:lang w:val="en-US"/>
        </w:rPr>
        <w:t>09</w:t>
      </w:r>
      <w:r w:rsidRPr="00F54045">
        <w:rPr>
          <w:sz w:val="20"/>
          <w:szCs w:val="20"/>
          <w:lang w:val="en-US"/>
        </w:rPr>
        <w:t>:</w:t>
      </w:r>
      <w:r>
        <w:rPr>
          <w:sz w:val="20"/>
          <w:szCs w:val="20"/>
          <w:lang w:val="en-US"/>
        </w:rPr>
        <w:t>3</w:t>
      </w:r>
      <w:r w:rsidRPr="00F54045">
        <w:rPr>
          <w:sz w:val="20"/>
          <w:szCs w:val="20"/>
          <w:lang w:val="en-US"/>
        </w:rPr>
        <w:t>0 – 1</w:t>
      </w:r>
      <w:r>
        <w:rPr>
          <w:sz w:val="20"/>
          <w:szCs w:val="20"/>
          <w:lang w:val="en-US"/>
        </w:rPr>
        <w:t>0</w:t>
      </w:r>
      <w:r w:rsidRPr="00F54045">
        <w:rPr>
          <w:sz w:val="20"/>
          <w:szCs w:val="20"/>
          <w:lang w:val="en-US"/>
        </w:rPr>
        <w:t>:</w:t>
      </w:r>
      <w:r>
        <w:rPr>
          <w:sz w:val="20"/>
          <w:szCs w:val="20"/>
          <w:lang w:val="en-US"/>
        </w:rPr>
        <w:t>30</w:t>
      </w:r>
    </w:p>
    <w:p w14:paraId="2D18DB9B" w14:textId="77777777" w:rsidR="00715E6F" w:rsidRDefault="00715E6F" w:rsidP="00875E22">
      <w:pPr>
        <w:numPr>
          <w:ilvl w:val="1"/>
          <w:numId w:val="3"/>
        </w:numPr>
        <w:rPr>
          <w:sz w:val="20"/>
          <w:szCs w:val="20"/>
          <w:lang w:val="en-US"/>
        </w:rPr>
      </w:pPr>
      <w:r>
        <w:rPr>
          <w:sz w:val="20"/>
          <w:szCs w:val="20"/>
          <w:lang w:val="en-US"/>
        </w:rPr>
        <w:t>Welcome; introduction of trainers and participants, and of agenda of the day.</w:t>
      </w:r>
    </w:p>
    <w:p w14:paraId="2DAD881A" w14:textId="77777777" w:rsidR="00715E6F" w:rsidRDefault="00715E6F" w:rsidP="00875E22">
      <w:pPr>
        <w:numPr>
          <w:ilvl w:val="1"/>
          <w:numId w:val="3"/>
        </w:numPr>
        <w:rPr>
          <w:sz w:val="20"/>
          <w:szCs w:val="20"/>
          <w:lang w:val="ro-RO"/>
        </w:rPr>
      </w:pPr>
      <w:r>
        <w:rPr>
          <w:sz w:val="20"/>
          <w:szCs w:val="20"/>
          <w:lang w:val="ro-RO"/>
        </w:rPr>
        <w:t>Presentation of ideas for the creation of a Network of Environmental Inspectors (NEI), and its potential relation with the Network of Environmental Regulators proposed within the related project „</w:t>
      </w:r>
      <w:r w:rsidRPr="00554B2A">
        <w:rPr>
          <w:sz w:val="20"/>
          <w:szCs w:val="20"/>
          <w:lang w:val="ro-RO"/>
        </w:rPr>
        <w:t>Strengthening Capa</w:t>
      </w:r>
      <w:r>
        <w:rPr>
          <w:sz w:val="20"/>
          <w:szCs w:val="20"/>
          <w:lang w:val="ro-RO"/>
        </w:rPr>
        <w:t>cities for Implementation of Environmental Legislation a</w:t>
      </w:r>
      <w:r w:rsidRPr="00554B2A">
        <w:rPr>
          <w:sz w:val="20"/>
          <w:szCs w:val="20"/>
          <w:lang w:val="ro-RO"/>
        </w:rPr>
        <w:t>t Local Level</w:t>
      </w:r>
      <w:r>
        <w:rPr>
          <w:sz w:val="20"/>
          <w:szCs w:val="20"/>
          <w:lang w:val="ro-RO"/>
        </w:rPr>
        <w:t>”.</w:t>
      </w:r>
    </w:p>
    <w:p w14:paraId="754B0929"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(i) what is your opinion about the different key ideas presented, and (ii) further ideas about objectives, features and activities of NEI, and about its relation with the Network of Environmental Regulators.</w:t>
      </w:r>
    </w:p>
    <w:p w14:paraId="5AAB612E" w14:textId="77777777" w:rsidR="00715E6F" w:rsidRPr="007B45C7"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7BBC0224" w14:textId="77777777" w:rsidR="00715E6F" w:rsidRDefault="00715E6F" w:rsidP="00875E22">
      <w:pPr>
        <w:numPr>
          <w:ilvl w:val="0"/>
          <w:numId w:val="3"/>
        </w:numPr>
        <w:rPr>
          <w:sz w:val="20"/>
          <w:szCs w:val="20"/>
          <w:lang w:val="en-US"/>
        </w:rPr>
      </w:pPr>
      <w:r w:rsidRPr="00F54045">
        <w:rPr>
          <w:sz w:val="20"/>
          <w:szCs w:val="20"/>
          <w:lang w:val="en-US"/>
        </w:rPr>
        <w:t>1</w:t>
      </w:r>
      <w:r>
        <w:rPr>
          <w:sz w:val="20"/>
          <w:szCs w:val="20"/>
          <w:lang w:val="en-US"/>
        </w:rPr>
        <w:t>0</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 11:15</w:t>
      </w:r>
    </w:p>
    <w:p w14:paraId="76AB1683" w14:textId="77777777" w:rsidR="00715E6F" w:rsidRDefault="00715E6F" w:rsidP="00875E22">
      <w:pPr>
        <w:numPr>
          <w:ilvl w:val="1"/>
          <w:numId w:val="3"/>
        </w:numPr>
        <w:rPr>
          <w:sz w:val="20"/>
          <w:szCs w:val="20"/>
          <w:lang w:val="ro-RO"/>
        </w:rPr>
      </w:pPr>
      <w:r>
        <w:rPr>
          <w:sz w:val="20"/>
          <w:szCs w:val="20"/>
          <w:lang w:val="ro-RO"/>
        </w:rPr>
        <w:t>Brief presentation of the Network of Environmental Regulators and its current status.</w:t>
      </w:r>
    </w:p>
    <w:p w14:paraId="1C8B8E1D" w14:textId="77777777" w:rsidR="00715E6F" w:rsidRDefault="00715E6F" w:rsidP="00875E22">
      <w:pPr>
        <w:numPr>
          <w:ilvl w:val="1"/>
          <w:numId w:val="3"/>
        </w:numPr>
        <w:rPr>
          <w:sz w:val="20"/>
          <w:szCs w:val="20"/>
          <w:lang w:val="ro-RO"/>
        </w:rPr>
      </w:pPr>
      <w:r>
        <w:rPr>
          <w:sz w:val="20"/>
          <w:szCs w:val="20"/>
          <w:lang w:val="ro-RO"/>
        </w:rPr>
        <w:t>Brainstorming in groups: (i) in which ways can we improve the communication and coordination between inspectors and permit writers, (ii) which role can the Network of Environmental Regulators play.</w:t>
      </w:r>
    </w:p>
    <w:p w14:paraId="30D79F04" w14:textId="77777777" w:rsidR="00715E6F" w:rsidRPr="00C302EF" w:rsidRDefault="00715E6F" w:rsidP="00875E22">
      <w:pPr>
        <w:numPr>
          <w:ilvl w:val="1"/>
          <w:numId w:val="3"/>
        </w:numPr>
        <w:rPr>
          <w:sz w:val="20"/>
          <w:szCs w:val="20"/>
          <w:lang w:val="ro-RO"/>
        </w:rPr>
      </w:pPr>
      <w:r>
        <w:rPr>
          <w:sz w:val="20"/>
          <w:szCs w:val="20"/>
          <w:lang w:val="ro-RO"/>
        </w:rPr>
        <w:t>Presentation of the conclusions reached by the groups.</w:t>
      </w:r>
    </w:p>
    <w:p w14:paraId="5AFC23EF" w14:textId="77777777" w:rsidR="00715E6F" w:rsidRDefault="00715E6F" w:rsidP="00875E22">
      <w:pPr>
        <w:numPr>
          <w:ilvl w:val="0"/>
          <w:numId w:val="3"/>
        </w:numPr>
        <w:rPr>
          <w:sz w:val="20"/>
          <w:szCs w:val="20"/>
          <w:lang w:val="en-US"/>
        </w:rPr>
      </w:pPr>
      <w:r>
        <w:rPr>
          <w:sz w:val="20"/>
          <w:szCs w:val="20"/>
          <w:lang w:val="en-US"/>
        </w:rPr>
        <w:t xml:space="preserve">11:15 </w:t>
      </w:r>
      <w:r w:rsidRPr="00F54045">
        <w:rPr>
          <w:sz w:val="20"/>
          <w:szCs w:val="20"/>
          <w:lang w:val="en-US"/>
        </w:rPr>
        <w:t xml:space="preserve">– </w:t>
      </w:r>
      <w:r>
        <w:rPr>
          <w:sz w:val="20"/>
          <w:szCs w:val="20"/>
          <w:lang w:val="en-US"/>
        </w:rPr>
        <w:t>11</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Coffee break</w:t>
      </w:r>
    </w:p>
    <w:p w14:paraId="15FB6C9B" w14:textId="77777777" w:rsidR="00715E6F" w:rsidRDefault="00715E6F" w:rsidP="00875E22">
      <w:pPr>
        <w:numPr>
          <w:ilvl w:val="0"/>
          <w:numId w:val="3"/>
        </w:numPr>
        <w:rPr>
          <w:sz w:val="20"/>
          <w:szCs w:val="20"/>
          <w:lang w:val="en-US"/>
        </w:rPr>
      </w:pPr>
      <w:r>
        <w:rPr>
          <w:sz w:val="20"/>
          <w:szCs w:val="20"/>
          <w:lang w:val="en-US"/>
        </w:rPr>
        <w:t>11:30 – 13:00</w:t>
      </w:r>
    </w:p>
    <w:p w14:paraId="6982358C"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to establish NEI and make it operative.</w:t>
      </w:r>
    </w:p>
    <w:p w14:paraId="434D2163"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0106B187"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with the Network of Environmental Regulators.</w:t>
      </w:r>
    </w:p>
    <w:p w14:paraId="78D5445B"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28AC5FBB" w14:textId="77777777" w:rsidR="00715E6F" w:rsidRPr="005F39BD" w:rsidRDefault="00715E6F" w:rsidP="00875E22">
      <w:pPr>
        <w:numPr>
          <w:ilvl w:val="1"/>
          <w:numId w:val="3"/>
        </w:numPr>
        <w:tabs>
          <w:tab w:val="left" w:pos="426"/>
        </w:tabs>
        <w:rPr>
          <w:sz w:val="20"/>
          <w:szCs w:val="20"/>
          <w:lang w:val="ro-RO"/>
        </w:rPr>
      </w:pPr>
      <w:r>
        <w:rPr>
          <w:sz w:val="20"/>
          <w:szCs w:val="20"/>
          <w:lang w:val="ro-RO"/>
        </w:rPr>
        <w:t>Final overview of the conclusions and appointments made by the participants to further develop the 2 networks.</w:t>
      </w:r>
    </w:p>
    <w:p w14:paraId="77E153EF" w14:textId="77777777" w:rsidR="00715E6F" w:rsidRDefault="00715E6F" w:rsidP="00875E22">
      <w:pPr>
        <w:numPr>
          <w:ilvl w:val="0"/>
          <w:numId w:val="3"/>
        </w:numPr>
        <w:rPr>
          <w:sz w:val="20"/>
          <w:szCs w:val="20"/>
          <w:lang w:val="ro-RO"/>
        </w:rPr>
      </w:pPr>
      <w:r>
        <w:rPr>
          <w:sz w:val="20"/>
          <w:szCs w:val="20"/>
          <w:lang w:val="ro-RO"/>
        </w:rPr>
        <w:t xml:space="preserve">13:00 – 13:30 </w:t>
      </w:r>
    </w:p>
    <w:p w14:paraId="1A5DF136" w14:textId="77777777" w:rsidR="00715E6F" w:rsidRDefault="00715E6F" w:rsidP="00875E22">
      <w:pPr>
        <w:numPr>
          <w:ilvl w:val="1"/>
          <w:numId w:val="3"/>
        </w:numPr>
        <w:tabs>
          <w:tab w:val="left" w:pos="426"/>
        </w:tabs>
        <w:rPr>
          <w:sz w:val="20"/>
          <w:szCs w:val="20"/>
          <w:lang w:val="ro-RO"/>
        </w:rPr>
      </w:pPr>
      <w:r>
        <w:rPr>
          <w:sz w:val="20"/>
          <w:szCs w:val="20"/>
          <w:lang w:val="ro-RO"/>
        </w:rPr>
        <w:lastRenderedPageBreak/>
        <w:t xml:space="preserve">Presentation and explanations about the latest </w:t>
      </w:r>
      <w:r>
        <w:rPr>
          <w:sz w:val="20"/>
          <w:szCs w:val="20"/>
          <w:lang w:val="en-US"/>
        </w:rPr>
        <w:t>supporting materials produced within the project</w:t>
      </w:r>
      <w:r>
        <w:rPr>
          <w:sz w:val="20"/>
          <w:szCs w:val="20"/>
          <w:lang w:val="ro-RO"/>
        </w:rPr>
        <w:t>.</w:t>
      </w:r>
    </w:p>
    <w:p w14:paraId="20FB61FC" w14:textId="77777777" w:rsidR="00715E6F" w:rsidRDefault="00715E6F" w:rsidP="00875E22">
      <w:pPr>
        <w:numPr>
          <w:ilvl w:val="1"/>
          <w:numId w:val="3"/>
        </w:numPr>
        <w:tabs>
          <w:tab w:val="left" w:pos="426"/>
        </w:tabs>
        <w:rPr>
          <w:sz w:val="20"/>
          <w:szCs w:val="20"/>
          <w:lang w:val="ro-RO"/>
        </w:rPr>
      </w:pPr>
      <w:r>
        <w:rPr>
          <w:sz w:val="20"/>
          <w:szCs w:val="20"/>
          <w:lang w:val="ro-RO"/>
        </w:rPr>
        <w:t>Overview of the set of materials delivered within the project, and delivery of a set of them to the participants.</w:t>
      </w:r>
    </w:p>
    <w:p w14:paraId="66EAD151" w14:textId="77777777" w:rsidR="00715E6F" w:rsidRPr="00096001" w:rsidRDefault="00715E6F" w:rsidP="00875E22">
      <w:pPr>
        <w:numPr>
          <w:ilvl w:val="0"/>
          <w:numId w:val="3"/>
        </w:numPr>
        <w:rPr>
          <w:sz w:val="20"/>
          <w:szCs w:val="20"/>
          <w:lang w:val="ro-RO"/>
        </w:rPr>
      </w:pPr>
      <w:r w:rsidRPr="00A442A0">
        <w:rPr>
          <w:sz w:val="20"/>
          <w:szCs w:val="20"/>
          <w:lang w:val="en-US"/>
        </w:rPr>
        <w:t>13:30 – 14: 30 Lunch break</w:t>
      </w:r>
    </w:p>
    <w:p w14:paraId="596D0949" w14:textId="77777777" w:rsidR="00715E6F" w:rsidRPr="00A442A0" w:rsidRDefault="00715E6F" w:rsidP="00875E22">
      <w:pPr>
        <w:numPr>
          <w:ilvl w:val="0"/>
          <w:numId w:val="3"/>
        </w:numPr>
        <w:rPr>
          <w:sz w:val="20"/>
          <w:szCs w:val="20"/>
          <w:lang w:val="en-US"/>
        </w:rPr>
      </w:pPr>
      <w:r>
        <w:rPr>
          <w:sz w:val="20"/>
          <w:szCs w:val="20"/>
          <w:lang w:val="en-US"/>
        </w:rPr>
        <w:t>14:</w:t>
      </w:r>
      <w:r w:rsidRPr="00A442A0">
        <w:rPr>
          <w:sz w:val="20"/>
          <w:szCs w:val="20"/>
          <w:lang w:val="en-US"/>
        </w:rPr>
        <w:t>30 – 1</w:t>
      </w:r>
      <w:r>
        <w:rPr>
          <w:sz w:val="20"/>
          <w:szCs w:val="20"/>
          <w:lang w:val="en-US"/>
        </w:rPr>
        <w:t>5</w:t>
      </w:r>
      <w:r w:rsidRPr="00A442A0">
        <w:rPr>
          <w:sz w:val="20"/>
          <w:szCs w:val="20"/>
          <w:lang w:val="en-US"/>
        </w:rPr>
        <w:t>:</w:t>
      </w:r>
      <w:r>
        <w:rPr>
          <w:sz w:val="20"/>
          <w:szCs w:val="20"/>
          <w:lang w:val="en-US"/>
        </w:rPr>
        <w:t>00</w:t>
      </w:r>
    </w:p>
    <w:p w14:paraId="470A0ED5" w14:textId="77777777" w:rsidR="00715E6F" w:rsidRDefault="00715E6F" w:rsidP="00875E22">
      <w:pPr>
        <w:numPr>
          <w:ilvl w:val="1"/>
          <w:numId w:val="3"/>
        </w:numPr>
        <w:tabs>
          <w:tab w:val="left" w:pos="426"/>
        </w:tabs>
        <w:rPr>
          <w:sz w:val="20"/>
          <w:szCs w:val="20"/>
          <w:lang w:val="ro-RO"/>
        </w:rPr>
      </w:pPr>
      <w:r>
        <w:rPr>
          <w:sz w:val="20"/>
          <w:szCs w:val="20"/>
          <w:lang w:val="ro-RO"/>
        </w:rPr>
        <w:t>Summary of answers received to questionnaire sent beforehand about improvements that can be made to existing materials, in particular check lists, and about potential additional materials.</w:t>
      </w:r>
    </w:p>
    <w:p w14:paraId="67E7EEFF"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further feedback about potential improvements and developments of supporting materials for inspectors.</w:t>
      </w:r>
    </w:p>
    <w:p w14:paraId="47C8A2E0"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771D36FA" w14:textId="77777777" w:rsidR="00715E6F" w:rsidRPr="00A442A0" w:rsidRDefault="00715E6F" w:rsidP="00875E22">
      <w:pPr>
        <w:numPr>
          <w:ilvl w:val="0"/>
          <w:numId w:val="3"/>
        </w:numPr>
        <w:rPr>
          <w:sz w:val="20"/>
          <w:szCs w:val="20"/>
          <w:lang w:val="en-US"/>
        </w:rPr>
      </w:pPr>
      <w:r>
        <w:rPr>
          <w:sz w:val="20"/>
          <w:szCs w:val="20"/>
          <w:lang w:val="en-US"/>
        </w:rPr>
        <w:t>15:00</w:t>
      </w:r>
      <w:r w:rsidRPr="00A442A0">
        <w:rPr>
          <w:sz w:val="20"/>
          <w:szCs w:val="20"/>
          <w:lang w:val="en-US"/>
        </w:rPr>
        <w:t xml:space="preserve"> – 1</w:t>
      </w:r>
      <w:r>
        <w:rPr>
          <w:sz w:val="20"/>
          <w:szCs w:val="20"/>
          <w:lang w:val="en-US"/>
        </w:rPr>
        <w:t>6</w:t>
      </w:r>
      <w:r w:rsidRPr="00A442A0">
        <w:rPr>
          <w:sz w:val="20"/>
          <w:szCs w:val="20"/>
          <w:lang w:val="en-US"/>
        </w:rPr>
        <w:t>:</w:t>
      </w:r>
      <w:r>
        <w:rPr>
          <w:sz w:val="20"/>
          <w:szCs w:val="20"/>
          <w:lang w:val="en-US"/>
        </w:rPr>
        <w:t>00</w:t>
      </w:r>
    </w:p>
    <w:p w14:paraId="36D2F93A" w14:textId="77777777" w:rsidR="00715E6F" w:rsidRDefault="00715E6F" w:rsidP="00875E22">
      <w:pPr>
        <w:numPr>
          <w:ilvl w:val="1"/>
          <w:numId w:val="3"/>
        </w:numPr>
        <w:tabs>
          <w:tab w:val="left" w:pos="426"/>
        </w:tabs>
        <w:rPr>
          <w:sz w:val="20"/>
          <w:szCs w:val="20"/>
          <w:lang w:val="ro-RO"/>
        </w:rPr>
      </w:pPr>
      <w:r>
        <w:rPr>
          <w:sz w:val="20"/>
          <w:szCs w:val="20"/>
          <w:lang w:val="ro-RO"/>
        </w:rPr>
        <w:t xml:space="preserve">Summary of answers received to questionnaire sent beforehand about further support </w:t>
      </w:r>
      <w:r w:rsidRPr="002669A2">
        <w:rPr>
          <w:sz w:val="20"/>
          <w:szCs w:val="20"/>
          <w:lang w:val="ro-RO"/>
        </w:rPr>
        <w:t>for capacity building that could be part of future Twinning projects in the field of environmental enforcement</w:t>
      </w:r>
      <w:r>
        <w:rPr>
          <w:sz w:val="20"/>
          <w:szCs w:val="20"/>
          <w:lang w:val="ro-RO"/>
        </w:rPr>
        <w:t xml:space="preserve"> (including training, areas of development for the inspection, legislation...).</w:t>
      </w:r>
    </w:p>
    <w:p w14:paraId="56AFE8D5" w14:textId="77777777" w:rsidR="00715E6F" w:rsidRDefault="00715E6F" w:rsidP="00875E22">
      <w:pPr>
        <w:numPr>
          <w:ilvl w:val="1"/>
          <w:numId w:val="3"/>
        </w:numPr>
        <w:tabs>
          <w:tab w:val="left" w:pos="426"/>
        </w:tabs>
        <w:rPr>
          <w:sz w:val="20"/>
          <w:szCs w:val="20"/>
          <w:lang w:val="ro-RO"/>
        </w:rPr>
      </w:pPr>
      <w:r>
        <w:rPr>
          <w:sz w:val="20"/>
          <w:szCs w:val="20"/>
          <w:lang w:val="ro-RO"/>
        </w:rPr>
        <w:t xml:space="preserve">Brainstorming in groups: (i) what have been the most useful contributions of the Twinning project in your opinion (materials, trainings, opportunity to meet other colleagues and discuss...), (ii)  further feedback about further support </w:t>
      </w:r>
      <w:r w:rsidRPr="002669A2">
        <w:rPr>
          <w:sz w:val="20"/>
          <w:szCs w:val="20"/>
          <w:lang w:val="ro-RO"/>
        </w:rPr>
        <w:t>for capacity building that could be part of future Twinning projects in the field of environmental enforcement</w:t>
      </w:r>
      <w:r>
        <w:rPr>
          <w:sz w:val="20"/>
          <w:szCs w:val="20"/>
          <w:lang w:val="ro-RO"/>
        </w:rPr>
        <w:t>.</w:t>
      </w:r>
    </w:p>
    <w:p w14:paraId="35840726" w14:textId="77777777" w:rsidR="00715E6F" w:rsidRPr="00160E44"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2513197E" w14:textId="77777777" w:rsidR="00715E6F" w:rsidRDefault="00715E6F" w:rsidP="00875E22">
      <w:pPr>
        <w:numPr>
          <w:ilvl w:val="1"/>
          <w:numId w:val="3"/>
        </w:numPr>
        <w:rPr>
          <w:sz w:val="20"/>
          <w:szCs w:val="20"/>
          <w:lang w:val="en-US"/>
        </w:rPr>
      </w:pPr>
      <w:r w:rsidRPr="007840FC">
        <w:rPr>
          <w:sz w:val="20"/>
          <w:szCs w:val="20"/>
          <w:lang w:val="en-US"/>
        </w:rPr>
        <w:t>Training session evaluation</w:t>
      </w:r>
      <w:r>
        <w:rPr>
          <w:sz w:val="20"/>
          <w:szCs w:val="20"/>
          <w:lang w:val="en-US"/>
        </w:rPr>
        <w:t>.</w:t>
      </w:r>
    </w:p>
    <w:p w14:paraId="68C5C4B2" w14:textId="77777777" w:rsidR="00715E6F" w:rsidRDefault="00715E6F" w:rsidP="00875E22">
      <w:pPr>
        <w:numPr>
          <w:ilvl w:val="0"/>
          <w:numId w:val="3"/>
        </w:numPr>
        <w:rPr>
          <w:sz w:val="20"/>
          <w:szCs w:val="20"/>
          <w:lang w:val="en-US"/>
        </w:rPr>
      </w:pPr>
      <w:r>
        <w:rPr>
          <w:sz w:val="20"/>
          <w:szCs w:val="20"/>
          <w:lang w:val="en-US"/>
        </w:rPr>
        <w:t>16:00 Travel to training location for Group 3 (Southeastern &amp;</w:t>
      </w:r>
      <w:r w:rsidRPr="00121A59">
        <w:rPr>
          <w:sz w:val="20"/>
          <w:szCs w:val="20"/>
          <w:lang w:val="en-US"/>
        </w:rPr>
        <w:t xml:space="preserve"> Vardar regions</w:t>
      </w:r>
      <w:r>
        <w:rPr>
          <w:sz w:val="20"/>
          <w:szCs w:val="20"/>
          <w:lang w:val="en-US"/>
        </w:rPr>
        <w:t>)</w:t>
      </w:r>
    </w:p>
    <w:p w14:paraId="0617DD46" w14:textId="77777777" w:rsidR="00715E6F" w:rsidRDefault="00715E6F" w:rsidP="00715E6F">
      <w:pPr>
        <w:rPr>
          <w:b/>
          <w:sz w:val="20"/>
          <w:szCs w:val="20"/>
          <w:lang w:val="en-US"/>
        </w:rPr>
      </w:pPr>
      <w:r>
        <w:rPr>
          <w:b/>
          <w:sz w:val="20"/>
          <w:szCs w:val="20"/>
          <w:lang w:val="en-US"/>
        </w:rPr>
        <w:t>Wednesday 13</w:t>
      </w:r>
      <w:r w:rsidRPr="00781362">
        <w:rPr>
          <w:b/>
          <w:sz w:val="20"/>
          <w:szCs w:val="20"/>
          <w:vertAlign w:val="superscript"/>
          <w:lang w:val="en-US"/>
        </w:rPr>
        <w:t>th</w:t>
      </w:r>
      <w:r>
        <w:rPr>
          <w:b/>
          <w:sz w:val="20"/>
          <w:szCs w:val="20"/>
          <w:lang w:val="en-US"/>
        </w:rPr>
        <w:t xml:space="preserve"> </w:t>
      </w:r>
      <w:r w:rsidRPr="00F54045">
        <w:rPr>
          <w:b/>
          <w:sz w:val="20"/>
          <w:szCs w:val="20"/>
          <w:lang w:val="en-US"/>
        </w:rPr>
        <w:t xml:space="preserve">of </w:t>
      </w:r>
      <w:r>
        <w:rPr>
          <w:b/>
          <w:sz w:val="20"/>
          <w:szCs w:val="20"/>
          <w:lang w:val="en-US"/>
        </w:rPr>
        <w:t xml:space="preserve">July – Training session for </w:t>
      </w:r>
      <w:r w:rsidRPr="00F05C62">
        <w:rPr>
          <w:b/>
          <w:sz w:val="20"/>
          <w:szCs w:val="20"/>
          <w:lang w:val="en-US"/>
        </w:rPr>
        <w:t xml:space="preserve">group in </w:t>
      </w:r>
      <w:r w:rsidRPr="00D21068">
        <w:rPr>
          <w:b/>
          <w:sz w:val="20"/>
          <w:szCs w:val="20"/>
          <w:lang w:val="en-US"/>
        </w:rPr>
        <w:t>Southeastern + Vardar regions</w:t>
      </w:r>
    </w:p>
    <w:p w14:paraId="5C907C87" w14:textId="77777777" w:rsidR="00715E6F" w:rsidRDefault="00715E6F" w:rsidP="00875E22">
      <w:pPr>
        <w:numPr>
          <w:ilvl w:val="0"/>
          <w:numId w:val="3"/>
        </w:numPr>
        <w:rPr>
          <w:sz w:val="20"/>
          <w:szCs w:val="20"/>
          <w:lang w:val="en-US"/>
        </w:rPr>
      </w:pPr>
      <w:r>
        <w:rPr>
          <w:sz w:val="20"/>
          <w:szCs w:val="20"/>
          <w:lang w:val="en-US"/>
        </w:rPr>
        <w:t>09</w:t>
      </w:r>
      <w:r w:rsidRPr="00F54045">
        <w:rPr>
          <w:sz w:val="20"/>
          <w:szCs w:val="20"/>
          <w:lang w:val="en-US"/>
        </w:rPr>
        <w:t>:</w:t>
      </w:r>
      <w:r>
        <w:rPr>
          <w:sz w:val="20"/>
          <w:szCs w:val="20"/>
          <w:lang w:val="en-US"/>
        </w:rPr>
        <w:t>3</w:t>
      </w:r>
      <w:r w:rsidRPr="00F54045">
        <w:rPr>
          <w:sz w:val="20"/>
          <w:szCs w:val="20"/>
          <w:lang w:val="en-US"/>
        </w:rPr>
        <w:t>0 – 1</w:t>
      </w:r>
      <w:r>
        <w:rPr>
          <w:sz w:val="20"/>
          <w:szCs w:val="20"/>
          <w:lang w:val="en-US"/>
        </w:rPr>
        <w:t>0</w:t>
      </w:r>
      <w:r w:rsidRPr="00F54045">
        <w:rPr>
          <w:sz w:val="20"/>
          <w:szCs w:val="20"/>
          <w:lang w:val="en-US"/>
        </w:rPr>
        <w:t>:</w:t>
      </w:r>
      <w:r>
        <w:rPr>
          <w:sz w:val="20"/>
          <w:szCs w:val="20"/>
          <w:lang w:val="en-US"/>
        </w:rPr>
        <w:t>30</w:t>
      </w:r>
    </w:p>
    <w:p w14:paraId="2E06266E" w14:textId="77777777" w:rsidR="00715E6F" w:rsidRDefault="00715E6F" w:rsidP="00875E22">
      <w:pPr>
        <w:numPr>
          <w:ilvl w:val="1"/>
          <w:numId w:val="3"/>
        </w:numPr>
        <w:rPr>
          <w:sz w:val="20"/>
          <w:szCs w:val="20"/>
          <w:lang w:val="en-US"/>
        </w:rPr>
      </w:pPr>
      <w:r>
        <w:rPr>
          <w:sz w:val="20"/>
          <w:szCs w:val="20"/>
          <w:lang w:val="en-US"/>
        </w:rPr>
        <w:t>Welcome; introduction of trainers and participants, and of agenda of the day.</w:t>
      </w:r>
    </w:p>
    <w:p w14:paraId="3CFD0634" w14:textId="77777777" w:rsidR="00715E6F" w:rsidRDefault="00715E6F" w:rsidP="00875E22">
      <w:pPr>
        <w:numPr>
          <w:ilvl w:val="1"/>
          <w:numId w:val="3"/>
        </w:numPr>
        <w:rPr>
          <w:sz w:val="20"/>
          <w:szCs w:val="20"/>
          <w:lang w:val="ro-RO"/>
        </w:rPr>
      </w:pPr>
      <w:r>
        <w:rPr>
          <w:sz w:val="20"/>
          <w:szCs w:val="20"/>
          <w:lang w:val="ro-RO"/>
        </w:rPr>
        <w:t>Presentation of ideas for the creation of a Network of Environmental Inspectors (NEI), and its potential relation with the Network of Environmental Regulators proposed within the related project „</w:t>
      </w:r>
      <w:r w:rsidRPr="00554B2A">
        <w:rPr>
          <w:sz w:val="20"/>
          <w:szCs w:val="20"/>
          <w:lang w:val="ro-RO"/>
        </w:rPr>
        <w:t>Strengthening Capa</w:t>
      </w:r>
      <w:r>
        <w:rPr>
          <w:sz w:val="20"/>
          <w:szCs w:val="20"/>
          <w:lang w:val="ro-RO"/>
        </w:rPr>
        <w:t>cities for Implementation of Environmental Legislation a</w:t>
      </w:r>
      <w:r w:rsidRPr="00554B2A">
        <w:rPr>
          <w:sz w:val="20"/>
          <w:szCs w:val="20"/>
          <w:lang w:val="ro-RO"/>
        </w:rPr>
        <w:t>t Local Level</w:t>
      </w:r>
      <w:r>
        <w:rPr>
          <w:sz w:val="20"/>
          <w:szCs w:val="20"/>
          <w:lang w:val="ro-RO"/>
        </w:rPr>
        <w:t>”.</w:t>
      </w:r>
    </w:p>
    <w:p w14:paraId="51E3D43A"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(i) what is your opinion about the different key ideas presented, and (ii) further ideas about objectives, features and activities of NEI, and about its relation with the Network of Environmental Regulators.</w:t>
      </w:r>
    </w:p>
    <w:p w14:paraId="2C519F05" w14:textId="77777777" w:rsidR="00715E6F" w:rsidRPr="007B45C7" w:rsidRDefault="00715E6F" w:rsidP="00875E22">
      <w:pPr>
        <w:numPr>
          <w:ilvl w:val="1"/>
          <w:numId w:val="3"/>
        </w:numPr>
        <w:tabs>
          <w:tab w:val="left" w:pos="426"/>
        </w:tabs>
        <w:rPr>
          <w:sz w:val="20"/>
          <w:szCs w:val="20"/>
          <w:lang w:val="ro-RO"/>
        </w:rPr>
      </w:pPr>
      <w:r>
        <w:rPr>
          <w:sz w:val="20"/>
          <w:szCs w:val="20"/>
          <w:lang w:val="ro-RO"/>
        </w:rPr>
        <w:lastRenderedPageBreak/>
        <w:t>Presentation of the conclusions reached by the groups.</w:t>
      </w:r>
    </w:p>
    <w:p w14:paraId="524E5683" w14:textId="77777777" w:rsidR="00715E6F" w:rsidRDefault="00715E6F" w:rsidP="00875E22">
      <w:pPr>
        <w:numPr>
          <w:ilvl w:val="0"/>
          <w:numId w:val="3"/>
        </w:numPr>
        <w:rPr>
          <w:sz w:val="20"/>
          <w:szCs w:val="20"/>
          <w:lang w:val="en-US"/>
        </w:rPr>
      </w:pPr>
      <w:r w:rsidRPr="00F54045">
        <w:rPr>
          <w:sz w:val="20"/>
          <w:szCs w:val="20"/>
          <w:lang w:val="en-US"/>
        </w:rPr>
        <w:t>1</w:t>
      </w:r>
      <w:r>
        <w:rPr>
          <w:sz w:val="20"/>
          <w:szCs w:val="20"/>
          <w:lang w:val="en-US"/>
        </w:rPr>
        <w:t>0</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 11:15</w:t>
      </w:r>
    </w:p>
    <w:p w14:paraId="2259B54F" w14:textId="77777777" w:rsidR="00715E6F" w:rsidRDefault="00715E6F" w:rsidP="00875E22">
      <w:pPr>
        <w:numPr>
          <w:ilvl w:val="1"/>
          <w:numId w:val="3"/>
        </w:numPr>
        <w:rPr>
          <w:sz w:val="20"/>
          <w:szCs w:val="20"/>
          <w:lang w:val="ro-RO"/>
        </w:rPr>
      </w:pPr>
      <w:r>
        <w:rPr>
          <w:sz w:val="20"/>
          <w:szCs w:val="20"/>
          <w:lang w:val="ro-RO"/>
        </w:rPr>
        <w:t>Brief presentation of the Network of Environmental Regulators and its current status.</w:t>
      </w:r>
    </w:p>
    <w:p w14:paraId="668D69BE" w14:textId="77777777" w:rsidR="00715E6F" w:rsidRDefault="00715E6F" w:rsidP="00875E22">
      <w:pPr>
        <w:numPr>
          <w:ilvl w:val="1"/>
          <w:numId w:val="3"/>
        </w:numPr>
        <w:rPr>
          <w:sz w:val="20"/>
          <w:szCs w:val="20"/>
          <w:lang w:val="ro-RO"/>
        </w:rPr>
      </w:pPr>
      <w:r>
        <w:rPr>
          <w:sz w:val="20"/>
          <w:szCs w:val="20"/>
          <w:lang w:val="ro-RO"/>
        </w:rPr>
        <w:t>Brainstorming in groups: (i) in which ways can we improve the communication and coordination between inspectors and permit writers, (ii) which role can the Network of Environmental Regulators play.</w:t>
      </w:r>
    </w:p>
    <w:p w14:paraId="5A1E9A41" w14:textId="77777777" w:rsidR="00715E6F" w:rsidRPr="00C302EF" w:rsidRDefault="00715E6F" w:rsidP="00875E22">
      <w:pPr>
        <w:numPr>
          <w:ilvl w:val="1"/>
          <w:numId w:val="3"/>
        </w:numPr>
        <w:rPr>
          <w:sz w:val="20"/>
          <w:szCs w:val="20"/>
          <w:lang w:val="ro-RO"/>
        </w:rPr>
      </w:pPr>
      <w:r>
        <w:rPr>
          <w:sz w:val="20"/>
          <w:szCs w:val="20"/>
          <w:lang w:val="ro-RO"/>
        </w:rPr>
        <w:t>Presentation of the conclusions reached by the groups.</w:t>
      </w:r>
    </w:p>
    <w:p w14:paraId="63108F98" w14:textId="77777777" w:rsidR="00715E6F" w:rsidRDefault="00715E6F" w:rsidP="00875E22">
      <w:pPr>
        <w:numPr>
          <w:ilvl w:val="0"/>
          <w:numId w:val="3"/>
        </w:numPr>
        <w:rPr>
          <w:sz w:val="20"/>
          <w:szCs w:val="20"/>
          <w:lang w:val="en-US"/>
        </w:rPr>
      </w:pPr>
      <w:r>
        <w:rPr>
          <w:sz w:val="20"/>
          <w:szCs w:val="20"/>
          <w:lang w:val="en-US"/>
        </w:rPr>
        <w:t xml:space="preserve">11:15 </w:t>
      </w:r>
      <w:r w:rsidRPr="00F54045">
        <w:rPr>
          <w:sz w:val="20"/>
          <w:szCs w:val="20"/>
          <w:lang w:val="en-US"/>
        </w:rPr>
        <w:t xml:space="preserve">– </w:t>
      </w:r>
      <w:r>
        <w:rPr>
          <w:sz w:val="20"/>
          <w:szCs w:val="20"/>
          <w:lang w:val="en-US"/>
        </w:rPr>
        <w:t>11</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Coffee break</w:t>
      </w:r>
    </w:p>
    <w:p w14:paraId="0D61AE36" w14:textId="77777777" w:rsidR="00715E6F" w:rsidRDefault="00715E6F" w:rsidP="00875E22">
      <w:pPr>
        <w:numPr>
          <w:ilvl w:val="0"/>
          <w:numId w:val="3"/>
        </w:numPr>
        <w:rPr>
          <w:sz w:val="20"/>
          <w:szCs w:val="20"/>
          <w:lang w:val="en-US"/>
        </w:rPr>
      </w:pPr>
      <w:r>
        <w:rPr>
          <w:sz w:val="20"/>
          <w:szCs w:val="20"/>
          <w:lang w:val="en-US"/>
        </w:rPr>
        <w:t>11:30 – 13:00</w:t>
      </w:r>
    </w:p>
    <w:p w14:paraId="776507FC"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to establish NEI and make it operative.</w:t>
      </w:r>
    </w:p>
    <w:p w14:paraId="79F03B7D"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10272ED0"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with the Network of Environmental Regulators.</w:t>
      </w:r>
    </w:p>
    <w:p w14:paraId="4A3B938A"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6A97F4E4" w14:textId="77777777" w:rsidR="00715E6F" w:rsidRPr="005F39BD" w:rsidRDefault="00715E6F" w:rsidP="00875E22">
      <w:pPr>
        <w:numPr>
          <w:ilvl w:val="1"/>
          <w:numId w:val="3"/>
        </w:numPr>
        <w:tabs>
          <w:tab w:val="left" w:pos="426"/>
        </w:tabs>
        <w:rPr>
          <w:sz w:val="20"/>
          <w:szCs w:val="20"/>
          <w:lang w:val="ro-RO"/>
        </w:rPr>
      </w:pPr>
      <w:r>
        <w:rPr>
          <w:sz w:val="20"/>
          <w:szCs w:val="20"/>
          <w:lang w:val="ro-RO"/>
        </w:rPr>
        <w:t>Final overview of the conclusions and appointments made by the participants to further develop the 2 networks.</w:t>
      </w:r>
    </w:p>
    <w:p w14:paraId="629AADE9" w14:textId="77777777" w:rsidR="00715E6F" w:rsidRDefault="00715E6F" w:rsidP="00875E22">
      <w:pPr>
        <w:numPr>
          <w:ilvl w:val="0"/>
          <w:numId w:val="3"/>
        </w:numPr>
        <w:rPr>
          <w:sz w:val="20"/>
          <w:szCs w:val="20"/>
          <w:lang w:val="ro-RO"/>
        </w:rPr>
      </w:pPr>
      <w:r>
        <w:rPr>
          <w:sz w:val="20"/>
          <w:szCs w:val="20"/>
          <w:lang w:val="ro-RO"/>
        </w:rPr>
        <w:t xml:space="preserve">13:00 – 13:30 </w:t>
      </w:r>
    </w:p>
    <w:p w14:paraId="630EB0BD" w14:textId="77777777" w:rsidR="00715E6F" w:rsidRDefault="00715E6F" w:rsidP="00875E22">
      <w:pPr>
        <w:numPr>
          <w:ilvl w:val="1"/>
          <w:numId w:val="3"/>
        </w:numPr>
        <w:tabs>
          <w:tab w:val="left" w:pos="426"/>
        </w:tabs>
        <w:rPr>
          <w:sz w:val="20"/>
          <w:szCs w:val="20"/>
          <w:lang w:val="ro-RO"/>
        </w:rPr>
      </w:pPr>
      <w:r>
        <w:rPr>
          <w:sz w:val="20"/>
          <w:szCs w:val="20"/>
          <w:lang w:val="ro-RO"/>
        </w:rPr>
        <w:t xml:space="preserve">Presentation and explanations about the latest </w:t>
      </w:r>
      <w:r>
        <w:rPr>
          <w:sz w:val="20"/>
          <w:szCs w:val="20"/>
          <w:lang w:val="en-US"/>
        </w:rPr>
        <w:t>supporting materials produced within the project</w:t>
      </w:r>
      <w:r>
        <w:rPr>
          <w:sz w:val="20"/>
          <w:szCs w:val="20"/>
          <w:lang w:val="ro-RO"/>
        </w:rPr>
        <w:t>.</w:t>
      </w:r>
    </w:p>
    <w:p w14:paraId="459F2E7B" w14:textId="77777777" w:rsidR="00715E6F" w:rsidRDefault="00715E6F" w:rsidP="00875E22">
      <w:pPr>
        <w:numPr>
          <w:ilvl w:val="1"/>
          <w:numId w:val="3"/>
        </w:numPr>
        <w:tabs>
          <w:tab w:val="left" w:pos="426"/>
        </w:tabs>
        <w:rPr>
          <w:sz w:val="20"/>
          <w:szCs w:val="20"/>
          <w:lang w:val="ro-RO"/>
        </w:rPr>
      </w:pPr>
      <w:r>
        <w:rPr>
          <w:sz w:val="20"/>
          <w:szCs w:val="20"/>
          <w:lang w:val="ro-RO"/>
        </w:rPr>
        <w:t>Overview of the set of materials delivered within the project, and delivery of a set of them to the participants.</w:t>
      </w:r>
    </w:p>
    <w:p w14:paraId="06C70D23" w14:textId="77777777" w:rsidR="00715E6F" w:rsidRPr="00096001" w:rsidRDefault="00715E6F" w:rsidP="00875E22">
      <w:pPr>
        <w:numPr>
          <w:ilvl w:val="0"/>
          <w:numId w:val="3"/>
        </w:numPr>
        <w:rPr>
          <w:sz w:val="20"/>
          <w:szCs w:val="20"/>
          <w:lang w:val="ro-RO"/>
        </w:rPr>
      </w:pPr>
      <w:r w:rsidRPr="00A442A0">
        <w:rPr>
          <w:sz w:val="20"/>
          <w:szCs w:val="20"/>
          <w:lang w:val="en-US"/>
        </w:rPr>
        <w:t>13:30 – 14: 30 Lunch break</w:t>
      </w:r>
    </w:p>
    <w:p w14:paraId="1D4FB323" w14:textId="77777777" w:rsidR="00715E6F" w:rsidRPr="00A442A0" w:rsidRDefault="00715E6F" w:rsidP="00875E22">
      <w:pPr>
        <w:numPr>
          <w:ilvl w:val="0"/>
          <w:numId w:val="3"/>
        </w:numPr>
        <w:rPr>
          <w:sz w:val="20"/>
          <w:szCs w:val="20"/>
          <w:lang w:val="en-US"/>
        </w:rPr>
      </w:pPr>
      <w:r>
        <w:rPr>
          <w:sz w:val="20"/>
          <w:szCs w:val="20"/>
          <w:lang w:val="en-US"/>
        </w:rPr>
        <w:t>14:</w:t>
      </w:r>
      <w:r w:rsidRPr="00A442A0">
        <w:rPr>
          <w:sz w:val="20"/>
          <w:szCs w:val="20"/>
          <w:lang w:val="en-US"/>
        </w:rPr>
        <w:t>30 – 1</w:t>
      </w:r>
      <w:r>
        <w:rPr>
          <w:sz w:val="20"/>
          <w:szCs w:val="20"/>
          <w:lang w:val="en-US"/>
        </w:rPr>
        <w:t>5</w:t>
      </w:r>
      <w:r w:rsidRPr="00A442A0">
        <w:rPr>
          <w:sz w:val="20"/>
          <w:szCs w:val="20"/>
          <w:lang w:val="en-US"/>
        </w:rPr>
        <w:t>:</w:t>
      </w:r>
      <w:r>
        <w:rPr>
          <w:sz w:val="20"/>
          <w:szCs w:val="20"/>
          <w:lang w:val="en-US"/>
        </w:rPr>
        <w:t>00</w:t>
      </w:r>
    </w:p>
    <w:p w14:paraId="1597FAC4" w14:textId="77777777" w:rsidR="00715E6F" w:rsidRDefault="00715E6F" w:rsidP="00875E22">
      <w:pPr>
        <w:numPr>
          <w:ilvl w:val="1"/>
          <w:numId w:val="3"/>
        </w:numPr>
        <w:tabs>
          <w:tab w:val="left" w:pos="426"/>
        </w:tabs>
        <w:rPr>
          <w:sz w:val="20"/>
          <w:szCs w:val="20"/>
          <w:lang w:val="ro-RO"/>
        </w:rPr>
      </w:pPr>
      <w:r>
        <w:rPr>
          <w:sz w:val="20"/>
          <w:szCs w:val="20"/>
          <w:lang w:val="ro-RO"/>
        </w:rPr>
        <w:t>Summary of answers received to questionnaire sent beforehand about improvements that can be made to existing materials, in particular check lists, and about potential additional materials.</w:t>
      </w:r>
    </w:p>
    <w:p w14:paraId="027BFBC3"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further feedback about potential improvements and developments of supporting materials for inspectors.</w:t>
      </w:r>
    </w:p>
    <w:p w14:paraId="6976110C"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7178F5D1" w14:textId="77777777" w:rsidR="00715E6F" w:rsidRPr="00A442A0" w:rsidRDefault="00715E6F" w:rsidP="00875E22">
      <w:pPr>
        <w:numPr>
          <w:ilvl w:val="0"/>
          <w:numId w:val="3"/>
        </w:numPr>
        <w:rPr>
          <w:sz w:val="20"/>
          <w:szCs w:val="20"/>
          <w:lang w:val="en-US"/>
        </w:rPr>
      </w:pPr>
      <w:r>
        <w:rPr>
          <w:sz w:val="20"/>
          <w:szCs w:val="20"/>
          <w:lang w:val="en-US"/>
        </w:rPr>
        <w:t>15:00</w:t>
      </w:r>
      <w:r w:rsidRPr="00A442A0">
        <w:rPr>
          <w:sz w:val="20"/>
          <w:szCs w:val="20"/>
          <w:lang w:val="en-US"/>
        </w:rPr>
        <w:t xml:space="preserve"> – 1</w:t>
      </w:r>
      <w:r>
        <w:rPr>
          <w:sz w:val="20"/>
          <w:szCs w:val="20"/>
          <w:lang w:val="en-US"/>
        </w:rPr>
        <w:t>6</w:t>
      </w:r>
      <w:r w:rsidRPr="00A442A0">
        <w:rPr>
          <w:sz w:val="20"/>
          <w:szCs w:val="20"/>
          <w:lang w:val="en-US"/>
        </w:rPr>
        <w:t>:</w:t>
      </w:r>
      <w:r>
        <w:rPr>
          <w:sz w:val="20"/>
          <w:szCs w:val="20"/>
          <w:lang w:val="en-US"/>
        </w:rPr>
        <w:t>00</w:t>
      </w:r>
    </w:p>
    <w:p w14:paraId="487B3874" w14:textId="77777777" w:rsidR="00715E6F" w:rsidRDefault="00715E6F" w:rsidP="00875E22">
      <w:pPr>
        <w:numPr>
          <w:ilvl w:val="1"/>
          <w:numId w:val="3"/>
        </w:numPr>
        <w:tabs>
          <w:tab w:val="left" w:pos="426"/>
        </w:tabs>
        <w:rPr>
          <w:sz w:val="20"/>
          <w:szCs w:val="20"/>
          <w:lang w:val="ro-RO"/>
        </w:rPr>
      </w:pPr>
      <w:r>
        <w:rPr>
          <w:sz w:val="20"/>
          <w:szCs w:val="20"/>
          <w:lang w:val="ro-RO"/>
        </w:rPr>
        <w:lastRenderedPageBreak/>
        <w:t xml:space="preserve">Summary of answers received to questionnaire sent beforehand about further support </w:t>
      </w:r>
      <w:r w:rsidRPr="002669A2">
        <w:rPr>
          <w:sz w:val="20"/>
          <w:szCs w:val="20"/>
          <w:lang w:val="ro-RO"/>
        </w:rPr>
        <w:t>for capacity building that could be part of future Twinning projects in the field of environmental enforcement</w:t>
      </w:r>
      <w:r>
        <w:rPr>
          <w:sz w:val="20"/>
          <w:szCs w:val="20"/>
          <w:lang w:val="ro-RO"/>
        </w:rPr>
        <w:t xml:space="preserve"> (including training, areas of development for the inspection, legislation...).</w:t>
      </w:r>
    </w:p>
    <w:p w14:paraId="3A3198C7" w14:textId="77777777" w:rsidR="00715E6F" w:rsidRDefault="00715E6F" w:rsidP="00875E22">
      <w:pPr>
        <w:numPr>
          <w:ilvl w:val="1"/>
          <w:numId w:val="3"/>
        </w:numPr>
        <w:tabs>
          <w:tab w:val="left" w:pos="426"/>
        </w:tabs>
        <w:rPr>
          <w:sz w:val="20"/>
          <w:szCs w:val="20"/>
          <w:lang w:val="ro-RO"/>
        </w:rPr>
      </w:pPr>
      <w:r>
        <w:rPr>
          <w:sz w:val="20"/>
          <w:szCs w:val="20"/>
          <w:lang w:val="ro-RO"/>
        </w:rPr>
        <w:t xml:space="preserve">Brainstorming in groups: (i) what have been the most useful contributions of the Twinning project in your opinion (materials, trainings, opportunity to meet other colleagues and discuss...), (ii)  further feedback about further support </w:t>
      </w:r>
      <w:r w:rsidRPr="002669A2">
        <w:rPr>
          <w:sz w:val="20"/>
          <w:szCs w:val="20"/>
          <w:lang w:val="ro-RO"/>
        </w:rPr>
        <w:t>for capacity building that could be part of future Twinning projects in the field of environmental enforcement</w:t>
      </w:r>
      <w:r>
        <w:rPr>
          <w:sz w:val="20"/>
          <w:szCs w:val="20"/>
          <w:lang w:val="ro-RO"/>
        </w:rPr>
        <w:t>.</w:t>
      </w:r>
    </w:p>
    <w:p w14:paraId="1BBECD95" w14:textId="77777777" w:rsidR="00715E6F" w:rsidRPr="00160E44"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01E184F4" w14:textId="77777777" w:rsidR="00715E6F" w:rsidRDefault="00715E6F" w:rsidP="00875E22">
      <w:pPr>
        <w:numPr>
          <w:ilvl w:val="1"/>
          <w:numId w:val="3"/>
        </w:numPr>
        <w:rPr>
          <w:sz w:val="20"/>
          <w:szCs w:val="20"/>
          <w:lang w:val="en-US"/>
        </w:rPr>
      </w:pPr>
      <w:r w:rsidRPr="007840FC">
        <w:rPr>
          <w:sz w:val="20"/>
          <w:szCs w:val="20"/>
          <w:lang w:val="en-US"/>
        </w:rPr>
        <w:t>Training session evaluation</w:t>
      </w:r>
      <w:r>
        <w:rPr>
          <w:sz w:val="20"/>
          <w:szCs w:val="20"/>
          <w:lang w:val="en-US"/>
        </w:rPr>
        <w:t>.</w:t>
      </w:r>
    </w:p>
    <w:p w14:paraId="43B6447B" w14:textId="77777777" w:rsidR="00715E6F" w:rsidRDefault="00715E6F" w:rsidP="00875E22">
      <w:pPr>
        <w:numPr>
          <w:ilvl w:val="0"/>
          <w:numId w:val="3"/>
        </w:numPr>
        <w:rPr>
          <w:sz w:val="20"/>
          <w:szCs w:val="20"/>
          <w:lang w:val="en-US"/>
        </w:rPr>
      </w:pPr>
      <w:r>
        <w:rPr>
          <w:sz w:val="20"/>
          <w:szCs w:val="20"/>
          <w:lang w:val="en-US"/>
        </w:rPr>
        <w:t>16:00 Travel to training location for Group 4 (</w:t>
      </w:r>
      <w:r w:rsidRPr="00474DDD">
        <w:rPr>
          <w:sz w:val="20"/>
          <w:szCs w:val="20"/>
          <w:lang w:val="en-US"/>
        </w:rPr>
        <w:t xml:space="preserve">Pelagonia </w:t>
      </w:r>
      <w:r>
        <w:rPr>
          <w:sz w:val="20"/>
          <w:szCs w:val="20"/>
          <w:lang w:val="en-US"/>
        </w:rPr>
        <w:t>&amp;</w:t>
      </w:r>
      <w:r w:rsidRPr="00474DDD">
        <w:rPr>
          <w:sz w:val="20"/>
          <w:szCs w:val="20"/>
          <w:lang w:val="en-US"/>
        </w:rPr>
        <w:t xml:space="preserve"> Southwestern </w:t>
      </w:r>
      <w:r w:rsidRPr="00A91C0A">
        <w:rPr>
          <w:sz w:val="20"/>
          <w:szCs w:val="20"/>
          <w:lang w:val="en-US"/>
        </w:rPr>
        <w:t>regions</w:t>
      </w:r>
      <w:r>
        <w:rPr>
          <w:sz w:val="20"/>
          <w:szCs w:val="20"/>
          <w:lang w:val="en-US"/>
        </w:rPr>
        <w:t>)</w:t>
      </w:r>
    </w:p>
    <w:p w14:paraId="426DF33C" w14:textId="77777777" w:rsidR="00715E6F" w:rsidRPr="000F6017" w:rsidRDefault="00715E6F" w:rsidP="00715E6F">
      <w:pPr>
        <w:rPr>
          <w:b/>
          <w:sz w:val="20"/>
          <w:szCs w:val="20"/>
          <w:lang w:val="en-US"/>
        </w:rPr>
      </w:pPr>
      <w:r>
        <w:rPr>
          <w:b/>
          <w:sz w:val="20"/>
          <w:szCs w:val="20"/>
          <w:lang w:val="en-US"/>
        </w:rPr>
        <w:t>Thursday 14</w:t>
      </w:r>
      <w:r w:rsidRPr="00B77BCF">
        <w:rPr>
          <w:b/>
          <w:sz w:val="20"/>
          <w:szCs w:val="20"/>
          <w:vertAlign w:val="superscript"/>
          <w:lang w:val="en-US"/>
        </w:rPr>
        <w:t>th</w:t>
      </w:r>
      <w:r>
        <w:rPr>
          <w:b/>
          <w:sz w:val="20"/>
          <w:szCs w:val="20"/>
          <w:lang w:val="en-US"/>
        </w:rPr>
        <w:t xml:space="preserve"> of July – Training session for </w:t>
      </w:r>
      <w:r w:rsidRPr="00F05C62">
        <w:rPr>
          <w:b/>
          <w:sz w:val="20"/>
          <w:szCs w:val="20"/>
          <w:lang w:val="en-US"/>
        </w:rPr>
        <w:t xml:space="preserve">group in </w:t>
      </w:r>
      <w:r w:rsidRPr="0039555A">
        <w:rPr>
          <w:b/>
          <w:sz w:val="20"/>
          <w:szCs w:val="20"/>
          <w:lang w:val="en-US"/>
        </w:rPr>
        <w:t>Pelagonia &amp; Southwestern regions</w:t>
      </w:r>
    </w:p>
    <w:p w14:paraId="0F191965" w14:textId="77777777" w:rsidR="00715E6F" w:rsidRDefault="00715E6F" w:rsidP="00875E22">
      <w:pPr>
        <w:numPr>
          <w:ilvl w:val="0"/>
          <w:numId w:val="3"/>
        </w:numPr>
        <w:rPr>
          <w:sz w:val="20"/>
          <w:szCs w:val="20"/>
          <w:lang w:val="en-US"/>
        </w:rPr>
      </w:pPr>
      <w:r>
        <w:rPr>
          <w:sz w:val="20"/>
          <w:szCs w:val="20"/>
          <w:lang w:val="en-US"/>
        </w:rPr>
        <w:t>09</w:t>
      </w:r>
      <w:r w:rsidRPr="00F54045">
        <w:rPr>
          <w:sz w:val="20"/>
          <w:szCs w:val="20"/>
          <w:lang w:val="en-US"/>
        </w:rPr>
        <w:t>:</w:t>
      </w:r>
      <w:r>
        <w:rPr>
          <w:sz w:val="20"/>
          <w:szCs w:val="20"/>
          <w:lang w:val="en-US"/>
        </w:rPr>
        <w:t>3</w:t>
      </w:r>
      <w:r w:rsidRPr="00F54045">
        <w:rPr>
          <w:sz w:val="20"/>
          <w:szCs w:val="20"/>
          <w:lang w:val="en-US"/>
        </w:rPr>
        <w:t>0 – 1</w:t>
      </w:r>
      <w:r>
        <w:rPr>
          <w:sz w:val="20"/>
          <w:szCs w:val="20"/>
          <w:lang w:val="en-US"/>
        </w:rPr>
        <w:t>0</w:t>
      </w:r>
      <w:r w:rsidRPr="00F54045">
        <w:rPr>
          <w:sz w:val="20"/>
          <w:szCs w:val="20"/>
          <w:lang w:val="en-US"/>
        </w:rPr>
        <w:t>:</w:t>
      </w:r>
      <w:r>
        <w:rPr>
          <w:sz w:val="20"/>
          <w:szCs w:val="20"/>
          <w:lang w:val="en-US"/>
        </w:rPr>
        <w:t>30</w:t>
      </w:r>
    </w:p>
    <w:p w14:paraId="50EFEDF0" w14:textId="77777777" w:rsidR="00715E6F" w:rsidRDefault="00715E6F" w:rsidP="00875E22">
      <w:pPr>
        <w:numPr>
          <w:ilvl w:val="1"/>
          <w:numId w:val="3"/>
        </w:numPr>
        <w:rPr>
          <w:sz w:val="20"/>
          <w:szCs w:val="20"/>
          <w:lang w:val="en-US"/>
        </w:rPr>
      </w:pPr>
      <w:r>
        <w:rPr>
          <w:sz w:val="20"/>
          <w:szCs w:val="20"/>
          <w:lang w:val="en-US"/>
        </w:rPr>
        <w:t>Welcome; introduction of trainers and participants, and of agenda of the day.</w:t>
      </w:r>
    </w:p>
    <w:p w14:paraId="1F87FD83" w14:textId="77777777" w:rsidR="00715E6F" w:rsidRDefault="00715E6F" w:rsidP="00875E22">
      <w:pPr>
        <w:numPr>
          <w:ilvl w:val="1"/>
          <w:numId w:val="3"/>
        </w:numPr>
        <w:rPr>
          <w:sz w:val="20"/>
          <w:szCs w:val="20"/>
          <w:lang w:val="ro-RO"/>
        </w:rPr>
      </w:pPr>
      <w:r>
        <w:rPr>
          <w:sz w:val="20"/>
          <w:szCs w:val="20"/>
          <w:lang w:val="ro-RO"/>
        </w:rPr>
        <w:t>Presentation of ideas for the creation of a Network of Environmental Inspectors (NEI), and its potential relation with the Network of Environmental Regulators proposed within the related project „</w:t>
      </w:r>
      <w:r w:rsidRPr="00554B2A">
        <w:rPr>
          <w:sz w:val="20"/>
          <w:szCs w:val="20"/>
          <w:lang w:val="ro-RO"/>
        </w:rPr>
        <w:t>Strengthening Capa</w:t>
      </w:r>
      <w:r>
        <w:rPr>
          <w:sz w:val="20"/>
          <w:szCs w:val="20"/>
          <w:lang w:val="ro-RO"/>
        </w:rPr>
        <w:t>cities for Implementation of Environmental Legislation a</w:t>
      </w:r>
      <w:r w:rsidRPr="00554B2A">
        <w:rPr>
          <w:sz w:val="20"/>
          <w:szCs w:val="20"/>
          <w:lang w:val="ro-RO"/>
        </w:rPr>
        <w:t>t Local Level</w:t>
      </w:r>
      <w:r>
        <w:rPr>
          <w:sz w:val="20"/>
          <w:szCs w:val="20"/>
          <w:lang w:val="ro-RO"/>
        </w:rPr>
        <w:t>”.</w:t>
      </w:r>
    </w:p>
    <w:p w14:paraId="3F153E97"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(i) what is your opinion about the different key ideas presented, and (ii) further ideas about objectives, features and activities of NEI, and about its relation with the Network of Environmental Regulators.</w:t>
      </w:r>
    </w:p>
    <w:p w14:paraId="2D0F02F2" w14:textId="77777777" w:rsidR="00715E6F" w:rsidRPr="007B45C7"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33F0BA75" w14:textId="77777777" w:rsidR="00715E6F" w:rsidRDefault="00715E6F" w:rsidP="00875E22">
      <w:pPr>
        <w:numPr>
          <w:ilvl w:val="0"/>
          <w:numId w:val="3"/>
        </w:numPr>
        <w:rPr>
          <w:sz w:val="20"/>
          <w:szCs w:val="20"/>
          <w:lang w:val="en-US"/>
        </w:rPr>
      </w:pPr>
      <w:r w:rsidRPr="00F54045">
        <w:rPr>
          <w:sz w:val="20"/>
          <w:szCs w:val="20"/>
          <w:lang w:val="en-US"/>
        </w:rPr>
        <w:t>1</w:t>
      </w:r>
      <w:r>
        <w:rPr>
          <w:sz w:val="20"/>
          <w:szCs w:val="20"/>
          <w:lang w:val="en-US"/>
        </w:rPr>
        <w:t>0</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 11:15</w:t>
      </w:r>
    </w:p>
    <w:p w14:paraId="352DEB5A" w14:textId="77777777" w:rsidR="00715E6F" w:rsidRDefault="00715E6F" w:rsidP="00875E22">
      <w:pPr>
        <w:numPr>
          <w:ilvl w:val="1"/>
          <w:numId w:val="3"/>
        </w:numPr>
        <w:rPr>
          <w:sz w:val="20"/>
          <w:szCs w:val="20"/>
          <w:lang w:val="ro-RO"/>
        </w:rPr>
      </w:pPr>
      <w:r>
        <w:rPr>
          <w:sz w:val="20"/>
          <w:szCs w:val="20"/>
          <w:lang w:val="ro-RO"/>
        </w:rPr>
        <w:t>Brief presentation of the Network of Environmental Regulators and its current status.</w:t>
      </w:r>
    </w:p>
    <w:p w14:paraId="3DAAB529" w14:textId="77777777" w:rsidR="00715E6F" w:rsidRDefault="00715E6F" w:rsidP="00875E22">
      <w:pPr>
        <w:numPr>
          <w:ilvl w:val="1"/>
          <w:numId w:val="3"/>
        </w:numPr>
        <w:rPr>
          <w:sz w:val="20"/>
          <w:szCs w:val="20"/>
          <w:lang w:val="ro-RO"/>
        </w:rPr>
      </w:pPr>
      <w:r>
        <w:rPr>
          <w:sz w:val="20"/>
          <w:szCs w:val="20"/>
          <w:lang w:val="ro-RO"/>
        </w:rPr>
        <w:t>Brainstorming in groups: (i) in which ways can we improve the communication and coordination between inspectors and permit writers, (ii) which role can the Network of Environmental Regulators play.</w:t>
      </w:r>
    </w:p>
    <w:p w14:paraId="58F4BB16" w14:textId="77777777" w:rsidR="00715E6F" w:rsidRPr="00C302EF" w:rsidRDefault="00715E6F" w:rsidP="00875E22">
      <w:pPr>
        <w:numPr>
          <w:ilvl w:val="1"/>
          <w:numId w:val="3"/>
        </w:numPr>
        <w:rPr>
          <w:sz w:val="20"/>
          <w:szCs w:val="20"/>
          <w:lang w:val="ro-RO"/>
        </w:rPr>
      </w:pPr>
      <w:r>
        <w:rPr>
          <w:sz w:val="20"/>
          <w:szCs w:val="20"/>
          <w:lang w:val="ro-RO"/>
        </w:rPr>
        <w:t>Presentation of the conclusions reached by the groups.</w:t>
      </w:r>
    </w:p>
    <w:p w14:paraId="3FBA28FD" w14:textId="77777777" w:rsidR="00715E6F" w:rsidRDefault="00715E6F" w:rsidP="00875E22">
      <w:pPr>
        <w:numPr>
          <w:ilvl w:val="0"/>
          <w:numId w:val="3"/>
        </w:numPr>
        <w:rPr>
          <w:sz w:val="20"/>
          <w:szCs w:val="20"/>
          <w:lang w:val="en-US"/>
        </w:rPr>
      </w:pPr>
      <w:r>
        <w:rPr>
          <w:sz w:val="20"/>
          <w:szCs w:val="20"/>
          <w:lang w:val="en-US"/>
        </w:rPr>
        <w:t xml:space="preserve">11:15 </w:t>
      </w:r>
      <w:r w:rsidRPr="00F54045">
        <w:rPr>
          <w:sz w:val="20"/>
          <w:szCs w:val="20"/>
          <w:lang w:val="en-US"/>
        </w:rPr>
        <w:t xml:space="preserve">– </w:t>
      </w:r>
      <w:r>
        <w:rPr>
          <w:sz w:val="20"/>
          <w:szCs w:val="20"/>
          <w:lang w:val="en-US"/>
        </w:rPr>
        <w:t>11</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Coffee break</w:t>
      </w:r>
    </w:p>
    <w:p w14:paraId="63C33E43" w14:textId="77777777" w:rsidR="00715E6F" w:rsidRDefault="00715E6F" w:rsidP="00875E22">
      <w:pPr>
        <w:numPr>
          <w:ilvl w:val="0"/>
          <w:numId w:val="3"/>
        </w:numPr>
        <w:rPr>
          <w:sz w:val="20"/>
          <w:szCs w:val="20"/>
          <w:lang w:val="en-US"/>
        </w:rPr>
      </w:pPr>
      <w:r>
        <w:rPr>
          <w:sz w:val="20"/>
          <w:szCs w:val="20"/>
          <w:lang w:val="en-US"/>
        </w:rPr>
        <w:t>11:30 – 13:00</w:t>
      </w:r>
    </w:p>
    <w:p w14:paraId="54386DB3"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to establish NEI and make it operative.</w:t>
      </w:r>
    </w:p>
    <w:p w14:paraId="13D5524F"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79C351D9"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with the Network of Environmental Regulators.</w:t>
      </w:r>
    </w:p>
    <w:p w14:paraId="5527F807" w14:textId="77777777" w:rsidR="00715E6F" w:rsidRDefault="00715E6F" w:rsidP="00875E22">
      <w:pPr>
        <w:numPr>
          <w:ilvl w:val="1"/>
          <w:numId w:val="3"/>
        </w:numPr>
        <w:tabs>
          <w:tab w:val="left" w:pos="426"/>
        </w:tabs>
        <w:rPr>
          <w:sz w:val="20"/>
          <w:szCs w:val="20"/>
          <w:lang w:val="ro-RO"/>
        </w:rPr>
      </w:pPr>
      <w:r>
        <w:rPr>
          <w:sz w:val="20"/>
          <w:szCs w:val="20"/>
          <w:lang w:val="ro-RO"/>
        </w:rPr>
        <w:lastRenderedPageBreak/>
        <w:t>Presentation of the conclusions reached by the groups.</w:t>
      </w:r>
    </w:p>
    <w:p w14:paraId="79630AAB" w14:textId="77777777" w:rsidR="00715E6F" w:rsidRPr="005F39BD" w:rsidRDefault="00715E6F" w:rsidP="00875E22">
      <w:pPr>
        <w:numPr>
          <w:ilvl w:val="1"/>
          <w:numId w:val="3"/>
        </w:numPr>
        <w:tabs>
          <w:tab w:val="left" w:pos="426"/>
        </w:tabs>
        <w:rPr>
          <w:sz w:val="20"/>
          <w:szCs w:val="20"/>
          <w:lang w:val="ro-RO"/>
        </w:rPr>
      </w:pPr>
      <w:r>
        <w:rPr>
          <w:sz w:val="20"/>
          <w:szCs w:val="20"/>
          <w:lang w:val="ro-RO"/>
        </w:rPr>
        <w:t>Final overview of the conclusions and appointments made by the participants to further develop the 2 networks.</w:t>
      </w:r>
    </w:p>
    <w:p w14:paraId="679D3210" w14:textId="77777777" w:rsidR="00715E6F" w:rsidRDefault="00715E6F" w:rsidP="00875E22">
      <w:pPr>
        <w:numPr>
          <w:ilvl w:val="0"/>
          <w:numId w:val="3"/>
        </w:numPr>
        <w:rPr>
          <w:sz w:val="20"/>
          <w:szCs w:val="20"/>
          <w:lang w:val="ro-RO"/>
        </w:rPr>
      </w:pPr>
      <w:r>
        <w:rPr>
          <w:sz w:val="20"/>
          <w:szCs w:val="20"/>
          <w:lang w:val="ro-RO"/>
        </w:rPr>
        <w:t xml:space="preserve">13:00 – 13:30 </w:t>
      </w:r>
    </w:p>
    <w:p w14:paraId="1496780A" w14:textId="77777777" w:rsidR="00715E6F" w:rsidRDefault="00715E6F" w:rsidP="00875E22">
      <w:pPr>
        <w:numPr>
          <w:ilvl w:val="1"/>
          <w:numId w:val="3"/>
        </w:numPr>
        <w:tabs>
          <w:tab w:val="left" w:pos="426"/>
        </w:tabs>
        <w:rPr>
          <w:sz w:val="20"/>
          <w:szCs w:val="20"/>
          <w:lang w:val="ro-RO"/>
        </w:rPr>
      </w:pPr>
      <w:r>
        <w:rPr>
          <w:sz w:val="20"/>
          <w:szCs w:val="20"/>
          <w:lang w:val="ro-RO"/>
        </w:rPr>
        <w:t xml:space="preserve">Presentation and explanations about the latest </w:t>
      </w:r>
      <w:r>
        <w:rPr>
          <w:sz w:val="20"/>
          <w:szCs w:val="20"/>
          <w:lang w:val="en-US"/>
        </w:rPr>
        <w:t>supporting materials produced within the project</w:t>
      </w:r>
      <w:r>
        <w:rPr>
          <w:sz w:val="20"/>
          <w:szCs w:val="20"/>
          <w:lang w:val="ro-RO"/>
        </w:rPr>
        <w:t>.</w:t>
      </w:r>
    </w:p>
    <w:p w14:paraId="6B87E482" w14:textId="77777777" w:rsidR="00715E6F" w:rsidRDefault="00715E6F" w:rsidP="00875E22">
      <w:pPr>
        <w:numPr>
          <w:ilvl w:val="1"/>
          <w:numId w:val="3"/>
        </w:numPr>
        <w:tabs>
          <w:tab w:val="left" w:pos="426"/>
        </w:tabs>
        <w:rPr>
          <w:sz w:val="20"/>
          <w:szCs w:val="20"/>
          <w:lang w:val="ro-RO"/>
        </w:rPr>
      </w:pPr>
      <w:r>
        <w:rPr>
          <w:sz w:val="20"/>
          <w:szCs w:val="20"/>
          <w:lang w:val="ro-RO"/>
        </w:rPr>
        <w:t>Overview of the set of materials delivered within the project, and delivery of a set of them to the participants.</w:t>
      </w:r>
    </w:p>
    <w:p w14:paraId="57563700" w14:textId="77777777" w:rsidR="00715E6F" w:rsidRPr="00096001" w:rsidRDefault="00715E6F" w:rsidP="00875E22">
      <w:pPr>
        <w:numPr>
          <w:ilvl w:val="0"/>
          <w:numId w:val="3"/>
        </w:numPr>
        <w:rPr>
          <w:sz w:val="20"/>
          <w:szCs w:val="20"/>
          <w:lang w:val="ro-RO"/>
        </w:rPr>
      </w:pPr>
      <w:r w:rsidRPr="00A442A0">
        <w:rPr>
          <w:sz w:val="20"/>
          <w:szCs w:val="20"/>
          <w:lang w:val="en-US"/>
        </w:rPr>
        <w:t>13:30 – 14: 30 Lunch break</w:t>
      </w:r>
    </w:p>
    <w:p w14:paraId="2188EADF" w14:textId="77777777" w:rsidR="00715E6F" w:rsidRPr="00A442A0" w:rsidRDefault="00715E6F" w:rsidP="00875E22">
      <w:pPr>
        <w:numPr>
          <w:ilvl w:val="0"/>
          <w:numId w:val="3"/>
        </w:numPr>
        <w:rPr>
          <w:sz w:val="20"/>
          <w:szCs w:val="20"/>
          <w:lang w:val="en-US"/>
        </w:rPr>
      </w:pPr>
      <w:r>
        <w:rPr>
          <w:sz w:val="20"/>
          <w:szCs w:val="20"/>
          <w:lang w:val="en-US"/>
        </w:rPr>
        <w:t>14:</w:t>
      </w:r>
      <w:r w:rsidRPr="00A442A0">
        <w:rPr>
          <w:sz w:val="20"/>
          <w:szCs w:val="20"/>
          <w:lang w:val="en-US"/>
        </w:rPr>
        <w:t>30 – 1</w:t>
      </w:r>
      <w:r>
        <w:rPr>
          <w:sz w:val="20"/>
          <w:szCs w:val="20"/>
          <w:lang w:val="en-US"/>
        </w:rPr>
        <w:t>5</w:t>
      </w:r>
      <w:r w:rsidRPr="00A442A0">
        <w:rPr>
          <w:sz w:val="20"/>
          <w:szCs w:val="20"/>
          <w:lang w:val="en-US"/>
        </w:rPr>
        <w:t>:</w:t>
      </w:r>
      <w:r>
        <w:rPr>
          <w:sz w:val="20"/>
          <w:szCs w:val="20"/>
          <w:lang w:val="en-US"/>
        </w:rPr>
        <w:t>00</w:t>
      </w:r>
    </w:p>
    <w:p w14:paraId="1CA727C2" w14:textId="77777777" w:rsidR="00715E6F" w:rsidRDefault="00715E6F" w:rsidP="00875E22">
      <w:pPr>
        <w:numPr>
          <w:ilvl w:val="1"/>
          <w:numId w:val="3"/>
        </w:numPr>
        <w:tabs>
          <w:tab w:val="left" w:pos="426"/>
        </w:tabs>
        <w:rPr>
          <w:sz w:val="20"/>
          <w:szCs w:val="20"/>
          <w:lang w:val="ro-RO"/>
        </w:rPr>
      </w:pPr>
      <w:r>
        <w:rPr>
          <w:sz w:val="20"/>
          <w:szCs w:val="20"/>
          <w:lang w:val="ro-RO"/>
        </w:rPr>
        <w:t>Summary of answers received to questionnaire sent beforehand about improvements that can be made to existing materials, in particular check lists, and about potential additional materials.</w:t>
      </w:r>
    </w:p>
    <w:p w14:paraId="53AD0089"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further feedback about potential improvements and developments of supporting materials for inspectors.</w:t>
      </w:r>
    </w:p>
    <w:p w14:paraId="2EFA776A"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59C3E9B5" w14:textId="77777777" w:rsidR="00715E6F" w:rsidRPr="00A442A0" w:rsidRDefault="00715E6F" w:rsidP="00875E22">
      <w:pPr>
        <w:numPr>
          <w:ilvl w:val="0"/>
          <w:numId w:val="3"/>
        </w:numPr>
        <w:rPr>
          <w:sz w:val="20"/>
          <w:szCs w:val="20"/>
          <w:lang w:val="en-US"/>
        </w:rPr>
      </w:pPr>
      <w:r>
        <w:rPr>
          <w:sz w:val="20"/>
          <w:szCs w:val="20"/>
          <w:lang w:val="en-US"/>
        </w:rPr>
        <w:t>15:00</w:t>
      </w:r>
      <w:r w:rsidRPr="00A442A0">
        <w:rPr>
          <w:sz w:val="20"/>
          <w:szCs w:val="20"/>
          <w:lang w:val="en-US"/>
        </w:rPr>
        <w:t xml:space="preserve"> – 1</w:t>
      </w:r>
      <w:r>
        <w:rPr>
          <w:sz w:val="20"/>
          <w:szCs w:val="20"/>
          <w:lang w:val="en-US"/>
        </w:rPr>
        <w:t>6</w:t>
      </w:r>
      <w:r w:rsidRPr="00A442A0">
        <w:rPr>
          <w:sz w:val="20"/>
          <w:szCs w:val="20"/>
          <w:lang w:val="en-US"/>
        </w:rPr>
        <w:t>:</w:t>
      </w:r>
      <w:r>
        <w:rPr>
          <w:sz w:val="20"/>
          <w:szCs w:val="20"/>
          <w:lang w:val="en-US"/>
        </w:rPr>
        <w:t>00</w:t>
      </w:r>
    </w:p>
    <w:p w14:paraId="4BE9BA8A" w14:textId="77777777" w:rsidR="00715E6F" w:rsidRDefault="00715E6F" w:rsidP="00875E22">
      <w:pPr>
        <w:numPr>
          <w:ilvl w:val="1"/>
          <w:numId w:val="3"/>
        </w:numPr>
        <w:tabs>
          <w:tab w:val="left" w:pos="426"/>
        </w:tabs>
        <w:rPr>
          <w:sz w:val="20"/>
          <w:szCs w:val="20"/>
          <w:lang w:val="ro-RO"/>
        </w:rPr>
      </w:pPr>
      <w:r>
        <w:rPr>
          <w:sz w:val="20"/>
          <w:szCs w:val="20"/>
          <w:lang w:val="ro-RO"/>
        </w:rPr>
        <w:t xml:space="preserve">Summary of answers received to questionnaire sent beforehand about further support </w:t>
      </w:r>
      <w:r w:rsidRPr="002669A2">
        <w:rPr>
          <w:sz w:val="20"/>
          <w:szCs w:val="20"/>
          <w:lang w:val="ro-RO"/>
        </w:rPr>
        <w:t>for capacity building that could be part of future Twinning projects in the field of environmental enforcement</w:t>
      </w:r>
      <w:r>
        <w:rPr>
          <w:sz w:val="20"/>
          <w:szCs w:val="20"/>
          <w:lang w:val="ro-RO"/>
        </w:rPr>
        <w:t xml:space="preserve"> (including training, areas of development for the inspection, legislation...).</w:t>
      </w:r>
    </w:p>
    <w:p w14:paraId="60A62EA6" w14:textId="77777777" w:rsidR="00715E6F" w:rsidRDefault="00715E6F" w:rsidP="00875E22">
      <w:pPr>
        <w:numPr>
          <w:ilvl w:val="1"/>
          <w:numId w:val="3"/>
        </w:numPr>
        <w:tabs>
          <w:tab w:val="left" w:pos="426"/>
        </w:tabs>
        <w:rPr>
          <w:sz w:val="20"/>
          <w:szCs w:val="20"/>
          <w:lang w:val="ro-RO"/>
        </w:rPr>
      </w:pPr>
      <w:r>
        <w:rPr>
          <w:sz w:val="20"/>
          <w:szCs w:val="20"/>
          <w:lang w:val="ro-RO"/>
        </w:rPr>
        <w:t xml:space="preserve">Brainstorming in groups: (i) what have been the most useful contributions of the Twinning project in your opinion (materials, trainings, opportunity to meet other colleagues and discuss...), (ii)  further feedback about further support </w:t>
      </w:r>
      <w:r w:rsidRPr="002669A2">
        <w:rPr>
          <w:sz w:val="20"/>
          <w:szCs w:val="20"/>
          <w:lang w:val="ro-RO"/>
        </w:rPr>
        <w:t>for capacity building that could be part of future Twinning projects in the field of environmental enforcement</w:t>
      </w:r>
      <w:r>
        <w:rPr>
          <w:sz w:val="20"/>
          <w:szCs w:val="20"/>
          <w:lang w:val="ro-RO"/>
        </w:rPr>
        <w:t>.</w:t>
      </w:r>
    </w:p>
    <w:p w14:paraId="6258936F" w14:textId="77777777" w:rsidR="00715E6F" w:rsidRPr="00160E44"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7B1CF033" w14:textId="77777777" w:rsidR="00715E6F" w:rsidRDefault="00715E6F" w:rsidP="00875E22">
      <w:pPr>
        <w:numPr>
          <w:ilvl w:val="1"/>
          <w:numId w:val="3"/>
        </w:numPr>
        <w:rPr>
          <w:sz w:val="20"/>
          <w:szCs w:val="20"/>
          <w:lang w:val="en-US"/>
        </w:rPr>
      </w:pPr>
      <w:r w:rsidRPr="007840FC">
        <w:rPr>
          <w:sz w:val="20"/>
          <w:szCs w:val="20"/>
          <w:lang w:val="en-US"/>
        </w:rPr>
        <w:t>Training session evaluation</w:t>
      </w:r>
      <w:r>
        <w:rPr>
          <w:sz w:val="20"/>
          <w:szCs w:val="20"/>
          <w:lang w:val="en-US"/>
        </w:rPr>
        <w:t>.</w:t>
      </w:r>
    </w:p>
    <w:p w14:paraId="2037BD6E" w14:textId="77777777" w:rsidR="00715E6F" w:rsidRDefault="00715E6F" w:rsidP="00875E22">
      <w:pPr>
        <w:numPr>
          <w:ilvl w:val="0"/>
          <w:numId w:val="3"/>
        </w:numPr>
        <w:rPr>
          <w:sz w:val="20"/>
          <w:szCs w:val="20"/>
          <w:lang w:val="en-US"/>
        </w:rPr>
      </w:pPr>
      <w:r>
        <w:rPr>
          <w:sz w:val="20"/>
          <w:szCs w:val="20"/>
          <w:lang w:val="en-US"/>
        </w:rPr>
        <w:t>16:00 Travel to training location for Group 1 (</w:t>
      </w:r>
      <w:r w:rsidRPr="00121A59">
        <w:rPr>
          <w:sz w:val="20"/>
          <w:szCs w:val="20"/>
          <w:lang w:val="en-US"/>
        </w:rPr>
        <w:t xml:space="preserve">Skopje </w:t>
      </w:r>
      <w:r>
        <w:rPr>
          <w:sz w:val="20"/>
          <w:szCs w:val="20"/>
          <w:lang w:val="en-US"/>
        </w:rPr>
        <w:t>&amp;</w:t>
      </w:r>
      <w:r w:rsidRPr="00121A59">
        <w:rPr>
          <w:sz w:val="20"/>
          <w:szCs w:val="20"/>
          <w:lang w:val="en-US"/>
        </w:rPr>
        <w:t xml:space="preserve"> Polog regions</w:t>
      </w:r>
      <w:r>
        <w:rPr>
          <w:sz w:val="20"/>
          <w:szCs w:val="20"/>
          <w:lang w:val="en-US"/>
        </w:rPr>
        <w:t>)</w:t>
      </w:r>
    </w:p>
    <w:p w14:paraId="156AE3D4" w14:textId="77777777" w:rsidR="00715E6F" w:rsidRDefault="00715E6F" w:rsidP="00715E6F">
      <w:pPr>
        <w:rPr>
          <w:b/>
          <w:sz w:val="20"/>
          <w:szCs w:val="20"/>
          <w:lang w:val="en-US"/>
        </w:rPr>
      </w:pPr>
      <w:r>
        <w:rPr>
          <w:b/>
          <w:sz w:val="20"/>
          <w:szCs w:val="20"/>
          <w:lang w:val="en-US"/>
        </w:rPr>
        <w:t>Fri</w:t>
      </w:r>
      <w:r w:rsidRPr="000F6017">
        <w:rPr>
          <w:b/>
          <w:sz w:val="20"/>
          <w:szCs w:val="20"/>
          <w:lang w:val="en-US"/>
        </w:rPr>
        <w:t xml:space="preserve">day </w:t>
      </w:r>
      <w:r>
        <w:rPr>
          <w:b/>
          <w:sz w:val="20"/>
          <w:szCs w:val="20"/>
          <w:lang w:val="en-US"/>
        </w:rPr>
        <w:t>15</w:t>
      </w:r>
      <w:r w:rsidRPr="00781362">
        <w:rPr>
          <w:b/>
          <w:sz w:val="20"/>
          <w:szCs w:val="20"/>
          <w:vertAlign w:val="superscript"/>
          <w:lang w:val="en-US"/>
        </w:rPr>
        <w:t>th</w:t>
      </w:r>
      <w:r>
        <w:rPr>
          <w:b/>
          <w:sz w:val="20"/>
          <w:szCs w:val="20"/>
          <w:lang w:val="en-US"/>
        </w:rPr>
        <w:t xml:space="preserve"> </w:t>
      </w:r>
      <w:r w:rsidRPr="00F54045">
        <w:rPr>
          <w:b/>
          <w:sz w:val="20"/>
          <w:szCs w:val="20"/>
          <w:lang w:val="en-US"/>
        </w:rPr>
        <w:t xml:space="preserve">of </w:t>
      </w:r>
      <w:r>
        <w:rPr>
          <w:b/>
          <w:sz w:val="20"/>
          <w:szCs w:val="20"/>
          <w:lang w:val="en-US"/>
        </w:rPr>
        <w:t xml:space="preserve">July – Training session in Skopje for </w:t>
      </w:r>
      <w:r w:rsidRPr="00F05C62">
        <w:rPr>
          <w:b/>
          <w:sz w:val="20"/>
          <w:szCs w:val="20"/>
          <w:lang w:val="en-US"/>
        </w:rPr>
        <w:t xml:space="preserve">group in </w:t>
      </w:r>
      <w:r w:rsidRPr="00D21068">
        <w:rPr>
          <w:b/>
          <w:sz w:val="20"/>
          <w:szCs w:val="20"/>
          <w:lang w:val="en-US"/>
        </w:rPr>
        <w:t>Skopje + Polog regions</w:t>
      </w:r>
    </w:p>
    <w:p w14:paraId="40B2FEB4" w14:textId="77777777" w:rsidR="00715E6F" w:rsidRDefault="00715E6F" w:rsidP="00875E22">
      <w:pPr>
        <w:numPr>
          <w:ilvl w:val="0"/>
          <w:numId w:val="3"/>
        </w:numPr>
        <w:rPr>
          <w:sz w:val="20"/>
          <w:szCs w:val="20"/>
          <w:lang w:val="en-US"/>
        </w:rPr>
      </w:pPr>
      <w:r>
        <w:rPr>
          <w:sz w:val="20"/>
          <w:szCs w:val="20"/>
          <w:lang w:val="en-US"/>
        </w:rPr>
        <w:t>09</w:t>
      </w:r>
      <w:r w:rsidRPr="00F54045">
        <w:rPr>
          <w:sz w:val="20"/>
          <w:szCs w:val="20"/>
          <w:lang w:val="en-US"/>
        </w:rPr>
        <w:t>:</w:t>
      </w:r>
      <w:r>
        <w:rPr>
          <w:sz w:val="20"/>
          <w:szCs w:val="20"/>
          <w:lang w:val="en-US"/>
        </w:rPr>
        <w:t>3</w:t>
      </w:r>
      <w:r w:rsidRPr="00F54045">
        <w:rPr>
          <w:sz w:val="20"/>
          <w:szCs w:val="20"/>
          <w:lang w:val="en-US"/>
        </w:rPr>
        <w:t>0 – 1</w:t>
      </w:r>
      <w:r>
        <w:rPr>
          <w:sz w:val="20"/>
          <w:szCs w:val="20"/>
          <w:lang w:val="en-US"/>
        </w:rPr>
        <w:t>0</w:t>
      </w:r>
      <w:r w:rsidRPr="00F54045">
        <w:rPr>
          <w:sz w:val="20"/>
          <w:szCs w:val="20"/>
          <w:lang w:val="en-US"/>
        </w:rPr>
        <w:t>:</w:t>
      </w:r>
      <w:r>
        <w:rPr>
          <w:sz w:val="20"/>
          <w:szCs w:val="20"/>
          <w:lang w:val="en-US"/>
        </w:rPr>
        <w:t>30</w:t>
      </w:r>
    </w:p>
    <w:p w14:paraId="2DE20C32" w14:textId="77777777" w:rsidR="00715E6F" w:rsidRDefault="00715E6F" w:rsidP="00875E22">
      <w:pPr>
        <w:numPr>
          <w:ilvl w:val="1"/>
          <w:numId w:val="3"/>
        </w:numPr>
        <w:rPr>
          <w:sz w:val="20"/>
          <w:szCs w:val="20"/>
          <w:lang w:val="en-US"/>
        </w:rPr>
      </w:pPr>
      <w:r>
        <w:rPr>
          <w:sz w:val="20"/>
          <w:szCs w:val="20"/>
          <w:lang w:val="en-US"/>
        </w:rPr>
        <w:t>Welcome; introduction of trainers and participants, and of agenda of the day.</w:t>
      </w:r>
    </w:p>
    <w:p w14:paraId="53FA949B" w14:textId="77777777" w:rsidR="00715E6F" w:rsidRDefault="00715E6F" w:rsidP="00875E22">
      <w:pPr>
        <w:numPr>
          <w:ilvl w:val="1"/>
          <w:numId w:val="3"/>
        </w:numPr>
        <w:rPr>
          <w:sz w:val="20"/>
          <w:szCs w:val="20"/>
          <w:lang w:val="ro-RO"/>
        </w:rPr>
      </w:pPr>
      <w:r>
        <w:rPr>
          <w:sz w:val="20"/>
          <w:szCs w:val="20"/>
          <w:lang w:val="ro-RO"/>
        </w:rPr>
        <w:t xml:space="preserve">Presentation of ideas for the creation of a Network of Environmental Inspectors (NEI), and its potential relation with the Network of Environmental Regulators proposed within the related </w:t>
      </w:r>
      <w:r>
        <w:rPr>
          <w:sz w:val="20"/>
          <w:szCs w:val="20"/>
          <w:lang w:val="ro-RO"/>
        </w:rPr>
        <w:lastRenderedPageBreak/>
        <w:t>project „</w:t>
      </w:r>
      <w:r w:rsidRPr="00554B2A">
        <w:rPr>
          <w:sz w:val="20"/>
          <w:szCs w:val="20"/>
          <w:lang w:val="ro-RO"/>
        </w:rPr>
        <w:t>Strengthening Capa</w:t>
      </w:r>
      <w:r>
        <w:rPr>
          <w:sz w:val="20"/>
          <w:szCs w:val="20"/>
          <w:lang w:val="ro-RO"/>
        </w:rPr>
        <w:t>cities for Implementation of Environmental Legislation a</w:t>
      </w:r>
      <w:r w:rsidRPr="00554B2A">
        <w:rPr>
          <w:sz w:val="20"/>
          <w:szCs w:val="20"/>
          <w:lang w:val="ro-RO"/>
        </w:rPr>
        <w:t>t Local Level</w:t>
      </w:r>
      <w:r>
        <w:rPr>
          <w:sz w:val="20"/>
          <w:szCs w:val="20"/>
          <w:lang w:val="ro-RO"/>
        </w:rPr>
        <w:t>”.</w:t>
      </w:r>
    </w:p>
    <w:p w14:paraId="4F23F239"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(i) what is your opinion about the different key ideas presented, and (ii) further ideas about objectives, features and activities of NEI, and about its relation with the Network of Environmental Regulators.</w:t>
      </w:r>
    </w:p>
    <w:p w14:paraId="31104E79" w14:textId="77777777" w:rsidR="00715E6F" w:rsidRPr="007B45C7"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599F42A9" w14:textId="77777777" w:rsidR="00715E6F" w:rsidRDefault="00715E6F" w:rsidP="00875E22">
      <w:pPr>
        <w:numPr>
          <w:ilvl w:val="0"/>
          <w:numId w:val="3"/>
        </w:numPr>
        <w:rPr>
          <w:sz w:val="20"/>
          <w:szCs w:val="20"/>
          <w:lang w:val="en-US"/>
        </w:rPr>
      </w:pPr>
      <w:r w:rsidRPr="00F54045">
        <w:rPr>
          <w:sz w:val="20"/>
          <w:szCs w:val="20"/>
          <w:lang w:val="en-US"/>
        </w:rPr>
        <w:t>1</w:t>
      </w:r>
      <w:r>
        <w:rPr>
          <w:sz w:val="20"/>
          <w:szCs w:val="20"/>
          <w:lang w:val="en-US"/>
        </w:rPr>
        <w:t>0</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 11:15</w:t>
      </w:r>
    </w:p>
    <w:p w14:paraId="4DCD2AE8" w14:textId="77777777" w:rsidR="00715E6F" w:rsidRDefault="00715E6F" w:rsidP="00875E22">
      <w:pPr>
        <w:numPr>
          <w:ilvl w:val="1"/>
          <w:numId w:val="3"/>
        </w:numPr>
        <w:rPr>
          <w:sz w:val="20"/>
          <w:szCs w:val="20"/>
          <w:lang w:val="ro-RO"/>
        </w:rPr>
      </w:pPr>
      <w:r>
        <w:rPr>
          <w:sz w:val="20"/>
          <w:szCs w:val="20"/>
          <w:lang w:val="ro-RO"/>
        </w:rPr>
        <w:t>Brief presentation of the Network of Environmental Regulators and its current status.</w:t>
      </w:r>
    </w:p>
    <w:p w14:paraId="52F3D422" w14:textId="77777777" w:rsidR="00715E6F" w:rsidRDefault="00715E6F" w:rsidP="00875E22">
      <w:pPr>
        <w:numPr>
          <w:ilvl w:val="1"/>
          <w:numId w:val="3"/>
        </w:numPr>
        <w:rPr>
          <w:sz w:val="20"/>
          <w:szCs w:val="20"/>
          <w:lang w:val="ro-RO"/>
        </w:rPr>
      </w:pPr>
      <w:r>
        <w:rPr>
          <w:sz w:val="20"/>
          <w:szCs w:val="20"/>
          <w:lang w:val="ro-RO"/>
        </w:rPr>
        <w:t>Brainstorming in groups: (i) in which ways can we improve the communication and coordination between inspectors and permit writers, (ii) which role can the Network of Environmental Regulators play.</w:t>
      </w:r>
    </w:p>
    <w:p w14:paraId="6F1DEBA0" w14:textId="77777777" w:rsidR="00715E6F" w:rsidRPr="00C302EF" w:rsidRDefault="00715E6F" w:rsidP="00875E22">
      <w:pPr>
        <w:numPr>
          <w:ilvl w:val="1"/>
          <w:numId w:val="3"/>
        </w:numPr>
        <w:rPr>
          <w:sz w:val="20"/>
          <w:szCs w:val="20"/>
          <w:lang w:val="ro-RO"/>
        </w:rPr>
      </w:pPr>
      <w:r>
        <w:rPr>
          <w:sz w:val="20"/>
          <w:szCs w:val="20"/>
          <w:lang w:val="ro-RO"/>
        </w:rPr>
        <w:t>Presentation of the conclusions reached by the groups.</w:t>
      </w:r>
    </w:p>
    <w:p w14:paraId="69E539B5" w14:textId="77777777" w:rsidR="00715E6F" w:rsidRDefault="00715E6F" w:rsidP="00875E22">
      <w:pPr>
        <w:numPr>
          <w:ilvl w:val="0"/>
          <w:numId w:val="3"/>
        </w:numPr>
        <w:rPr>
          <w:sz w:val="20"/>
          <w:szCs w:val="20"/>
          <w:lang w:val="en-US"/>
        </w:rPr>
      </w:pPr>
      <w:r>
        <w:rPr>
          <w:sz w:val="20"/>
          <w:szCs w:val="20"/>
          <w:lang w:val="en-US"/>
        </w:rPr>
        <w:t xml:space="preserve">11:15 </w:t>
      </w:r>
      <w:r w:rsidRPr="00F54045">
        <w:rPr>
          <w:sz w:val="20"/>
          <w:szCs w:val="20"/>
          <w:lang w:val="en-US"/>
        </w:rPr>
        <w:t xml:space="preserve">– </w:t>
      </w:r>
      <w:r>
        <w:rPr>
          <w:sz w:val="20"/>
          <w:szCs w:val="20"/>
          <w:lang w:val="en-US"/>
        </w:rPr>
        <w:t>11</w:t>
      </w:r>
      <w:r w:rsidRPr="00F54045">
        <w:rPr>
          <w:sz w:val="20"/>
          <w:szCs w:val="20"/>
          <w:lang w:val="en-US"/>
        </w:rPr>
        <w:t>:</w:t>
      </w:r>
      <w:r>
        <w:rPr>
          <w:sz w:val="20"/>
          <w:szCs w:val="20"/>
          <w:lang w:val="en-US"/>
        </w:rPr>
        <w:t>30</w:t>
      </w:r>
      <w:r w:rsidRPr="00F54045">
        <w:rPr>
          <w:sz w:val="20"/>
          <w:szCs w:val="20"/>
          <w:lang w:val="en-US"/>
        </w:rPr>
        <w:t xml:space="preserve"> </w:t>
      </w:r>
      <w:r>
        <w:rPr>
          <w:sz w:val="20"/>
          <w:szCs w:val="20"/>
          <w:lang w:val="en-US"/>
        </w:rPr>
        <w:t>Coffee break</w:t>
      </w:r>
    </w:p>
    <w:p w14:paraId="19E3B3D7" w14:textId="77777777" w:rsidR="00715E6F" w:rsidRDefault="00715E6F" w:rsidP="00875E22">
      <w:pPr>
        <w:numPr>
          <w:ilvl w:val="0"/>
          <w:numId w:val="3"/>
        </w:numPr>
        <w:rPr>
          <w:sz w:val="20"/>
          <w:szCs w:val="20"/>
          <w:lang w:val="en-US"/>
        </w:rPr>
      </w:pPr>
      <w:r>
        <w:rPr>
          <w:sz w:val="20"/>
          <w:szCs w:val="20"/>
          <w:lang w:val="en-US"/>
        </w:rPr>
        <w:t>11:30 – 13:00</w:t>
      </w:r>
    </w:p>
    <w:p w14:paraId="4F7705D6"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to establish NEI and make it operative.</w:t>
      </w:r>
    </w:p>
    <w:p w14:paraId="2427CE91"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262C52C4"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next steps to take with the Network of Environmental Regulators.</w:t>
      </w:r>
    </w:p>
    <w:p w14:paraId="0D6FE4A0" w14:textId="77777777" w:rsidR="00715E6F"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18A2832D" w14:textId="77777777" w:rsidR="00715E6F" w:rsidRPr="005F39BD" w:rsidRDefault="00715E6F" w:rsidP="00875E22">
      <w:pPr>
        <w:numPr>
          <w:ilvl w:val="1"/>
          <w:numId w:val="3"/>
        </w:numPr>
        <w:tabs>
          <w:tab w:val="left" w:pos="426"/>
        </w:tabs>
        <w:rPr>
          <w:sz w:val="20"/>
          <w:szCs w:val="20"/>
          <w:lang w:val="ro-RO"/>
        </w:rPr>
      </w:pPr>
      <w:r>
        <w:rPr>
          <w:sz w:val="20"/>
          <w:szCs w:val="20"/>
          <w:lang w:val="ro-RO"/>
        </w:rPr>
        <w:t>Final overview of the conclusions and appointments made by the participants to further develop the 2 networks.</w:t>
      </w:r>
    </w:p>
    <w:p w14:paraId="2D8F1FE7" w14:textId="77777777" w:rsidR="00715E6F" w:rsidRDefault="00715E6F" w:rsidP="00875E22">
      <w:pPr>
        <w:numPr>
          <w:ilvl w:val="0"/>
          <w:numId w:val="3"/>
        </w:numPr>
        <w:rPr>
          <w:sz w:val="20"/>
          <w:szCs w:val="20"/>
          <w:lang w:val="ro-RO"/>
        </w:rPr>
      </w:pPr>
      <w:r>
        <w:rPr>
          <w:sz w:val="20"/>
          <w:szCs w:val="20"/>
          <w:lang w:val="ro-RO"/>
        </w:rPr>
        <w:t xml:space="preserve">13:00 – 13:30 </w:t>
      </w:r>
    </w:p>
    <w:p w14:paraId="66C7B07D" w14:textId="77777777" w:rsidR="00715E6F" w:rsidRDefault="00715E6F" w:rsidP="00875E22">
      <w:pPr>
        <w:numPr>
          <w:ilvl w:val="1"/>
          <w:numId w:val="3"/>
        </w:numPr>
        <w:tabs>
          <w:tab w:val="left" w:pos="426"/>
        </w:tabs>
        <w:rPr>
          <w:sz w:val="20"/>
          <w:szCs w:val="20"/>
          <w:lang w:val="ro-RO"/>
        </w:rPr>
      </w:pPr>
      <w:r>
        <w:rPr>
          <w:sz w:val="20"/>
          <w:szCs w:val="20"/>
          <w:lang w:val="ro-RO"/>
        </w:rPr>
        <w:t xml:space="preserve">Presentation and explanations about the latest </w:t>
      </w:r>
      <w:r>
        <w:rPr>
          <w:sz w:val="20"/>
          <w:szCs w:val="20"/>
          <w:lang w:val="en-US"/>
        </w:rPr>
        <w:t>supporting materials produced within the project</w:t>
      </w:r>
      <w:r>
        <w:rPr>
          <w:sz w:val="20"/>
          <w:szCs w:val="20"/>
          <w:lang w:val="ro-RO"/>
        </w:rPr>
        <w:t>.</w:t>
      </w:r>
    </w:p>
    <w:p w14:paraId="15CAA7DE" w14:textId="77777777" w:rsidR="00715E6F" w:rsidRDefault="00715E6F" w:rsidP="00875E22">
      <w:pPr>
        <w:numPr>
          <w:ilvl w:val="1"/>
          <w:numId w:val="3"/>
        </w:numPr>
        <w:tabs>
          <w:tab w:val="left" w:pos="426"/>
        </w:tabs>
        <w:rPr>
          <w:sz w:val="20"/>
          <w:szCs w:val="20"/>
          <w:lang w:val="ro-RO"/>
        </w:rPr>
      </w:pPr>
      <w:r>
        <w:rPr>
          <w:sz w:val="20"/>
          <w:szCs w:val="20"/>
          <w:lang w:val="ro-RO"/>
        </w:rPr>
        <w:t>Overview of the set of materials delivered within the project, and delivery of a set of them to the participants.</w:t>
      </w:r>
    </w:p>
    <w:p w14:paraId="1A96BE2D" w14:textId="77777777" w:rsidR="00715E6F" w:rsidRPr="00096001" w:rsidRDefault="00715E6F" w:rsidP="00875E22">
      <w:pPr>
        <w:numPr>
          <w:ilvl w:val="0"/>
          <w:numId w:val="3"/>
        </w:numPr>
        <w:rPr>
          <w:sz w:val="20"/>
          <w:szCs w:val="20"/>
          <w:lang w:val="ro-RO"/>
        </w:rPr>
      </w:pPr>
      <w:r w:rsidRPr="00A442A0">
        <w:rPr>
          <w:sz w:val="20"/>
          <w:szCs w:val="20"/>
          <w:lang w:val="en-US"/>
        </w:rPr>
        <w:t>13:30 – 14: 30 Lunch break</w:t>
      </w:r>
    </w:p>
    <w:p w14:paraId="240A859D" w14:textId="77777777" w:rsidR="00715E6F" w:rsidRPr="00A442A0" w:rsidRDefault="00715E6F" w:rsidP="00875E22">
      <w:pPr>
        <w:numPr>
          <w:ilvl w:val="0"/>
          <w:numId w:val="3"/>
        </w:numPr>
        <w:rPr>
          <w:sz w:val="20"/>
          <w:szCs w:val="20"/>
          <w:lang w:val="en-US"/>
        </w:rPr>
      </w:pPr>
      <w:r>
        <w:rPr>
          <w:sz w:val="20"/>
          <w:szCs w:val="20"/>
          <w:lang w:val="en-US"/>
        </w:rPr>
        <w:t>14:</w:t>
      </w:r>
      <w:r w:rsidRPr="00A442A0">
        <w:rPr>
          <w:sz w:val="20"/>
          <w:szCs w:val="20"/>
          <w:lang w:val="en-US"/>
        </w:rPr>
        <w:t>30 – 1</w:t>
      </w:r>
      <w:r>
        <w:rPr>
          <w:sz w:val="20"/>
          <w:szCs w:val="20"/>
          <w:lang w:val="en-US"/>
        </w:rPr>
        <w:t>5</w:t>
      </w:r>
      <w:r w:rsidRPr="00A442A0">
        <w:rPr>
          <w:sz w:val="20"/>
          <w:szCs w:val="20"/>
          <w:lang w:val="en-US"/>
        </w:rPr>
        <w:t>:</w:t>
      </w:r>
      <w:r>
        <w:rPr>
          <w:sz w:val="20"/>
          <w:szCs w:val="20"/>
          <w:lang w:val="en-US"/>
        </w:rPr>
        <w:t>00</w:t>
      </w:r>
    </w:p>
    <w:p w14:paraId="42B49387" w14:textId="77777777" w:rsidR="00715E6F" w:rsidRDefault="00715E6F" w:rsidP="00875E22">
      <w:pPr>
        <w:numPr>
          <w:ilvl w:val="1"/>
          <w:numId w:val="3"/>
        </w:numPr>
        <w:tabs>
          <w:tab w:val="left" w:pos="426"/>
        </w:tabs>
        <w:rPr>
          <w:sz w:val="20"/>
          <w:szCs w:val="20"/>
          <w:lang w:val="ro-RO"/>
        </w:rPr>
      </w:pPr>
      <w:r>
        <w:rPr>
          <w:sz w:val="20"/>
          <w:szCs w:val="20"/>
          <w:lang w:val="ro-RO"/>
        </w:rPr>
        <w:t>Summary of answers received to questionnaire sent beforehand about improvements that can be made to existing materials, in particular check lists, and about potential additional materials.</w:t>
      </w:r>
    </w:p>
    <w:p w14:paraId="248C846D" w14:textId="77777777" w:rsidR="00715E6F" w:rsidRDefault="00715E6F" w:rsidP="00875E22">
      <w:pPr>
        <w:numPr>
          <w:ilvl w:val="1"/>
          <w:numId w:val="3"/>
        </w:numPr>
        <w:tabs>
          <w:tab w:val="left" w:pos="426"/>
        </w:tabs>
        <w:rPr>
          <w:sz w:val="20"/>
          <w:szCs w:val="20"/>
          <w:lang w:val="ro-RO"/>
        </w:rPr>
      </w:pPr>
      <w:r>
        <w:rPr>
          <w:sz w:val="20"/>
          <w:szCs w:val="20"/>
          <w:lang w:val="ro-RO"/>
        </w:rPr>
        <w:t>Brainstorming in groups: further feedback about potential improvements and developments of supporting materials for inspectors.</w:t>
      </w:r>
    </w:p>
    <w:p w14:paraId="3DC11008" w14:textId="77777777" w:rsidR="00715E6F" w:rsidRDefault="00715E6F" w:rsidP="00875E22">
      <w:pPr>
        <w:numPr>
          <w:ilvl w:val="1"/>
          <w:numId w:val="3"/>
        </w:numPr>
        <w:tabs>
          <w:tab w:val="left" w:pos="426"/>
        </w:tabs>
        <w:rPr>
          <w:sz w:val="20"/>
          <w:szCs w:val="20"/>
          <w:lang w:val="ro-RO"/>
        </w:rPr>
      </w:pPr>
      <w:r>
        <w:rPr>
          <w:sz w:val="20"/>
          <w:szCs w:val="20"/>
          <w:lang w:val="ro-RO"/>
        </w:rPr>
        <w:lastRenderedPageBreak/>
        <w:t>Presentation of the conclusions reached by the groups.</w:t>
      </w:r>
    </w:p>
    <w:p w14:paraId="3290D2DB" w14:textId="77777777" w:rsidR="00715E6F" w:rsidRPr="00A442A0" w:rsidRDefault="00715E6F" w:rsidP="00875E22">
      <w:pPr>
        <w:numPr>
          <w:ilvl w:val="0"/>
          <w:numId w:val="3"/>
        </w:numPr>
        <w:rPr>
          <w:sz w:val="20"/>
          <w:szCs w:val="20"/>
          <w:lang w:val="en-US"/>
        </w:rPr>
      </w:pPr>
      <w:r>
        <w:rPr>
          <w:sz w:val="20"/>
          <w:szCs w:val="20"/>
          <w:lang w:val="en-US"/>
        </w:rPr>
        <w:t>15:00</w:t>
      </w:r>
      <w:r w:rsidRPr="00A442A0">
        <w:rPr>
          <w:sz w:val="20"/>
          <w:szCs w:val="20"/>
          <w:lang w:val="en-US"/>
        </w:rPr>
        <w:t xml:space="preserve"> – 1</w:t>
      </w:r>
      <w:r>
        <w:rPr>
          <w:sz w:val="20"/>
          <w:szCs w:val="20"/>
          <w:lang w:val="en-US"/>
        </w:rPr>
        <w:t>6</w:t>
      </w:r>
      <w:r w:rsidRPr="00A442A0">
        <w:rPr>
          <w:sz w:val="20"/>
          <w:szCs w:val="20"/>
          <w:lang w:val="en-US"/>
        </w:rPr>
        <w:t>:</w:t>
      </w:r>
      <w:r>
        <w:rPr>
          <w:sz w:val="20"/>
          <w:szCs w:val="20"/>
          <w:lang w:val="en-US"/>
        </w:rPr>
        <w:t>00</w:t>
      </w:r>
    </w:p>
    <w:p w14:paraId="78F5EE20" w14:textId="77777777" w:rsidR="00715E6F" w:rsidRDefault="00715E6F" w:rsidP="00875E22">
      <w:pPr>
        <w:numPr>
          <w:ilvl w:val="1"/>
          <w:numId w:val="3"/>
        </w:numPr>
        <w:tabs>
          <w:tab w:val="left" w:pos="426"/>
        </w:tabs>
        <w:rPr>
          <w:sz w:val="20"/>
          <w:szCs w:val="20"/>
          <w:lang w:val="ro-RO"/>
        </w:rPr>
      </w:pPr>
      <w:r>
        <w:rPr>
          <w:sz w:val="20"/>
          <w:szCs w:val="20"/>
          <w:lang w:val="ro-RO"/>
        </w:rPr>
        <w:t xml:space="preserve">Summary of answers received to questionnaire sent beforehand about further support </w:t>
      </w:r>
      <w:r w:rsidRPr="002669A2">
        <w:rPr>
          <w:sz w:val="20"/>
          <w:szCs w:val="20"/>
          <w:lang w:val="ro-RO"/>
        </w:rPr>
        <w:t>for capacity building that could be part of future Twinning projects in the field of environmental enforcement</w:t>
      </w:r>
      <w:r>
        <w:rPr>
          <w:sz w:val="20"/>
          <w:szCs w:val="20"/>
          <w:lang w:val="ro-RO"/>
        </w:rPr>
        <w:t xml:space="preserve"> (including training, areas of development for the inspection, legislation...).</w:t>
      </w:r>
    </w:p>
    <w:p w14:paraId="0DBD4846" w14:textId="77777777" w:rsidR="00715E6F" w:rsidRDefault="00715E6F" w:rsidP="00875E22">
      <w:pPr>
        <w:numPr>
          <w:ilvl w:val="1"/>
          <w:numId w:val="3"/>
        </w:numPr>
        <w:tabs>
          <w:tab w:val="left" w:pos="426"/>
        </w:tabs>
        <w:rPr>
          <w:sz w:val="20"/>
          <w:szCs w:val="20"/>
          <w:lang w:val="ro-RO"/>
        </w:rPr>
      </w:pPr>
      <w:r>
        <w:rPr>
          <w:sz w:val="20"/>
          <w:szCs w:val="20"/>
          <w:lang w:val="ro-RO"/>
        </w:rPr>
        <w:t xml:space="preserve">Brainstorming in groups: (i) what have been the most useful contributions of the Twinning project in your opinion (materials, trainings, opportunity to meet other colleagues and discuss...), (ii)  further feedback about further support </w:t>
      </w:r>
      <w:r w:rsidRPr="002669A2">
        <w:rPr>
          <w:sz w:val="20"/>
          <w:szCs w:val="20"/>
          <w:lang w:val="ro-RO"/>
        </w:rPr>
        <w:t>for capacity building that could be part of future Twinning projects in the field of environmental enforcement</w:t>
      </w:r>
      <w:r>
        <w:rPr>
          <w:sz w:val="20"/>
          <w:szCs w:val="20"/>
          <w:lang w:val="ro-RO"/>
        </w:rPr>
        <w:t>.</w:t>
      </w:r>
    </w:p>
    <w:p w14:paraId="318A68A4" w14:textId="77777777" w:rsidR="00715E6F" w:rsidRPr="00160E44" w:rsidRDefault="00715E6F" w:rsidP="00875E22">
      <w:pPr>
        <w:numPr>
          <w:ilvl w:val="1"/>
          <w:numId w:val="3"/>
        </w:numPr>
        <w:tabs>
          <w:tab w:val="left" w:pos="426"/>
        </w:tabs>
        <w:rPr>
          <w:sz w:val="20"/>
          <w:szCs w:val="20"/>
          <w:lang w:val="ro-RO"/>
        </w:rPr>
      </w:pPr>
      <w:r>
        <w:rPr>
          <w:sz w:val="20"/>
          <w:szCs w:val="20"/>
          <w:lang w:val="ro-RO"/>
        </w:rPr>
        <w:t>Presentation of the conclusions reached by the groups.</w:t>
      </w:r>
    </w:p>
    <w:p w14:paraId="25DD32CC" w14:textId="77777777" w:rsidR="00715E6F" w:rsidRDefault="00715E6F" w:rsidP="00875E22">
      <w:pPr>
        <w:numPr>
          <w:ilvl w:val="1"/>
          <w:numId w:val="3"/>
        </w:numPr>
        <w:rPr>
          <w:sz w:val="20"/>
          <w:szCs w:val="20"/>
          <w:lang w:val="en-US"/>
        </w:rPr>
      </w:pPr>
      <w:r w:rsidRPr="007840FC">
        <w:rPr>
          <w:sz w:val="20"/>
          <w:szCs w:val="20"/>
          <w:lang w:val="en-US"/>
        </w:rPr>
        <w:t>Training session evaluation</w:t>
      </w:r>
      <w:r>
        <w:rPr>
          <w:sz w:val="20"/>
          <w:szCs w:val="20"/>
          <w:lang w:val="en-US"/>
        </w:rPr>
        <w:t>.</w:t>
      </w:r>
    </w:p>
    <w:p w14:paraId="31F28012" w14:textId="77777777" w:rsidR="00715E6F" w:rsidRPr="0069754C" w:rsidRDefault="00715E6F" w:rsidP="00875E22">
      <w:pPr>
        <w:numPr>
          <w:ilvl w:val="0"/>
          <w:numId w:val="3"/>
        </w:numPr>
        <w:rPr>
          <w:b/>
          <w:sz w:val="20"/>
          <w:szCs w:val="20"/>
          <w:lang w:val="en-US"/>
        </w:rPr>
      </w:pPr>
      <w:r w:rsidRPr="0069754C">
        <w:rPr>
          <w:sz w:val="20"/>
          <w:szCs w:val="20"/>
          <w:lang w:val="en-US"/>
        </w:rPr>
        <w:t>16:00</w:t>
      </w:r>
      <w:r>
        <w:rPr>
          <w:sz w:val="20"/>
          <w:szCs w:val="20"/>
          <w:lang w:val="en-US"/>
        </w:rPr>
        <w:t xml:space="preserve"> </w:t>
      </w:r>
      <w:r w:rsidRPr="0069754C">
        <w:rPr>
          <w:sz w:val="20"/>
          <w:szCs w:val="20"/>
          <w:lang w:val="en-US"/>
        </w:rPr>
        <w:t>– 17:</w:t>
      </w:r>
      <w:r>
        <w:rPr>
          <w:sz w:val="20"/>
          <w:szCs w:val="20"/>
          <w:lang w:val="en-US"/>
        </w:rPr>
        <w:t>30</w:t>
      </w:r>
    </w:p>
    <w:p w14:paraId="3F2802B6" w14:textId="77777777" w:rsidR="00715E6F" w:rsidRDefault="00715E6F" w:rsidP="00875E22">
      <w:pPr>
        <w:numPr>
          <w:ilvl w:val="1"/>
          <w:numId w:val="3"/>
        </w:numPr>
        <w:rPr>
          <w:sz w:val="20"/>
          <w:szCs w:val="20"/>
          <w:lang w:val="en-US"/>
        </w:rPr>
      </w:pPr>
      <w:r>
        <w:rPr>
          <w:sz w:val="20"/>
          <w:szCs w:val="20"/>
          <w:lang w:val="en-US"/>
        </w:rPr>
        <w:t>Assessment of the training sessions</w:t>
      </w:r>
      <w:r w:rsidRPr="00962B52">
        <w:rPr>
          <w:sz w:val="20"/>
          <w:szCs w:val="20"/>
          <w:lang w:val="en-US"/>
        </w:rPr>
        <w:t>.</w:t>
      </w:r>
    </w:p>
    <w:p w14:paraId="7CFCE797" w14:textId="77777777" w:rsidR="00715E6F" w:rsidRPr="002B1C34" w:rsidRDefault="00715E6F" w:rsidP="00875E22">
      <w:pPr>
        <w:numPr>
          <w:ilvl w:val="1"/>
          <w:numId w:val="3"/>
        </w:numPr>
        <w:rPr>
          <w:b/>
          <w:sz w:val="20"/>
          <w:szCs w:val="20"/>
          <w:lang w:val="en-US"/>
        </w:rPr>
      </w:pPr>
      <w:r w:rsidRPr="00B53BE5">
        <w:rPr>
          <w:sz w:val="20"/>
          <w:szCs w:val="20"/>
          <w:lang w:val="en-US"/>
        </w:rPr>
        <w:t xml:space="preserve">Discussion with RTA &amp; RTA Counterpart </w:t>
      </w:r>
      <w:r>
        <w:rPr>
          <w:sz w:val="20"/>
          <w:szCs w:val="20"/>
          <w:lang w:val="en-US"/>
        </w:rPr>
        <w:t>on training evaluation.</w:t>
      </w:r>
    </w:p>
    <w:p w14:paraId="0D4D8624" w14:textId="77777777" w:rsidR="00715E6F" w:rsidRPr="00C26849" w:rsidRDefault="00715E6F" w:rsidP="00875E22">
      <w:pPr>
        <w:numPr>
          <w:ilvl w:val="1"/>
          <w:numId w:val="3"/>
        </w:numPr>
        <w:rPr>
          <w:b/>
          <w:sz w:val="20"/>
          <w:szCs w:val="20"/>
          <w:lang w:val="en-US"/>
        </w:rPr>
      </w:pPr>
      <w:r w:rsidRPr="00C26849">
        <w:rPr>
          <w:sz w:val="20"/>
          <w:szCs w:val="20"/>
          <w:lang w:val="en-US"/>
        </w:rPr>
        <w:t>Preparation of mission’s report of experts.</w:t>
      </w:r>
    </w:p>
    <w:p w14:paraId="19895504" w14:textId="14089ABB" w:rsidR="00B24B33" w:rsidRDefault="00B24B33">
      <w:pPr>
        <w:spacing w:after="0" w:line="240" w:lineRule="auto"/>
        <w:jc w:val="left"/>
        <w:rPr>
          <w:b/>
          <w:sz w:val="28"/>
          <w:szCs w:val="28"/>
          <w:u w:val="single"/>
          <w:lang w:val="en-US"/>
        </w:rPr>
      </w:pPr>
      <w:r>
        <w:rPr>
          <w:b/>
          <w:sz w:val="28"/>
          <w:szCs w:val="28"/>
          <w:u w:val="single"/>
          <w:lang w:val="en-US"/>
        </w:rPr>
        <w:br w:type="page"/>
      </w:r>
    </w:p>
    <w:p w14:paraId="2924C5F0" w14:textId="40A25B85" w:rsidR="00715E6F" w:rsidRDefault="00B24B33" w:rsidP="00B24B33">
      <w:pPr>
        <w:pStyle w:val="Heading1"/>
        <w:rPr>
          <w:lang w:val="en-US"/>
        </w:rPr>
      </w:pPr>
      <w:bookmarkStart w:id="103" w:name="_Toc456711369"/>
      <w:bookmarkStart w:id="104" w:name="_Toc458077994"/>
      <w:r>
        <w:rPr>
          <w:lang w:val="en-US"/>
        </w:rPr>
        <w:lastRenderedPageBreak/>
        <w:t>Annex 3: Croatian experience in capacity building of environmental enforcement authorities</w:t>
      </w:r>
      <w:bookmarkEnd w:id="103"/>
      <w:bookmarkEnd w:id="104"/>
    </w:p>
    <w:p w14:paraId="2D2D94BF" w14:textId="77777777" w:rsidR="003F6534" w:rsidRDefault="003F6534" w:rsidP="00DA11CD">
      <w:pPr>
        <w:rPr>
          <w:lang w:val="en-US"/>
        </w:rPr>
      </w:pPr>
    </w:p>
    <w:p w14:paraId="63AA09BB" w14:textId="7F7033C1" w:rsidR="003F6534" w:rsidRDefault="00C344BE" w:rsidP="00DA11CD">
      <w:pPr>
        <w:rPr>
          <w:lang w:val="en-US"/>
        </w:rPr>
      </w:pPr>
      <w:r>
        <w:rPr>
          <w:lang w:val="en-US"/>
        </w:rPr>
        <w:t xml:space="preserve">The </w:t>
      </w:r>
      <w:r w:rsidR="003F6534">
        <w:rPr>
          <w:lang w:val="en-US"/>
        </w:rPr>
        <w:t>Republic of Croatia was granted by the</w:t>
      </w:r>
      <w:r w:rsidR="007A144D">
        <w:rPr>
          <w:lang w:val="en-US"/>
        </w:rPr>
        <w:t xml:space="preserve"> status of</w:t>
      </w:r>
      <w:r w:rsidR="003F6534">
        <w:rPr>
          <w:lang w:val="en-US"/>
        </w:rPr>
        <w:t xml:space="preserve"> EU Candidate Country in June, 2004.</w:t>
      </w:r>
    </w:p>
    <w:p w14:paraId="2DF907F4" w14:textId="13A4C50E" w:rsidR="003F6534" w:rsidRDefault="00C344BE" w:rsidP="00DA11CD">
      <w:pPr>
        <w:rPr>
          <w:lang w:val="en-US"/>
        </w:rPr>
      </w:pPr>
      <w:r>
        <w:rPr>
          <w:lang w:val="en-US"/>
        </w:rPr>
        <w:t xml:space="preserve">The </w:t>
      </w:r>
      <w:r w:rsidR="003F6534" w:rsidRPr="003F6534">
        <w:rPr>
          <w:lang w:val="en-US"/>
        </w:rPr>
        <w:t>Croatian Ministry of Environmental and Nature Protection</w:t>
      </w:r>
      <w:r w:rsidR="003F6534">
        <w:rPr>
          <w:lang w:val="en-US"/>
        </w:rPr>
        <w:t xml:space="preserve"> as central state body for transposition, implementation and enforcement of environmental </w:t>
      </w:r>
      <w:r w:rsidR="003F6534" w:rsidRPr="003F6534">
        <w:rPr>
          <w:i/>
          <w:lang w:val="en-US"/>
        </w:rPr>
        <w:t>a</w:t>
      </w:r>
      <w:r w:rsidR="007A144D">
        <w:rPr>
          <w:i/>
          <w:lang w:val="en-US"/>
        </w:rPr>
        <w:t>c</w:t>
      </w:r>
      <w:r w:rsidR="003F6534" w:rsidRPr="003F6534">
        <w:rPr>
          <w:i/>
          <w:lang w:val="en-US"/>
        </w:rPr>
        <w:t xml:space="preserve">quis </w:t>
      </w:r>
      <w:r w:rsidR="003F6534">
        <w:rPr>
          <w:lang w:val="en-US"/>
        </w:rPr>
        <w:t xml:space="preserve">started using EU pre accession funds even before Croatian Candidate Country status. Republic of Croatia was eligible in the period of signing </w:t>
      </w:r>
      <w:r>
        <w:rPr>
          <w:lang w:val="en-US"/>
        </w:rPr>
        <w:t xml:space="preserve">the </w:t>
      </w:r>
      <w:r w:rsidR="003F6534" w:rsidRPr="003F6534">
        <w:rPr>
          <w:lang w:val="en-US"/>
        </w:rPr>
        <w:t>Agreement on Stabilization and Association</w:t>
      </w:r>
      <w:r w:rsidR="003F6534">
        <w:rPr>
          <w:lang w:val="en-US"/>
        </w:rPr>
        <w:t xml:space="preserve"> with EU </w:t>
      </w:r>
      <w:r w:rsidR="00BD36A0">
        <w:rPr>
          <w:lang w:val="en-US"/>
        </w:rPr>
        <w:t>for CARDS and PHARE Programme.</w:t>
      </w:r>
    </w:p>
    <w:p w14:paraId="45350EB9" w14:textId="332859AB" w:rsidR="00BD36A0" w:rsidRPr="003F6534" w:rsidRDefault="00BD36A0" w:rsidP="00DA11CD">
      <w:pPr>
        <w:rPr>
          <w:lang w:val="en-US"/>
        </w:rPr>
      </w:pPr>
      <w:r>
        <w:rPr>
          <w:lang w:val="en-US"/>
        </w:rPr>
        <w:t xml:space="preserve">In the period 2008-2016 Directorate for Inspection Affairs implemented 5 EU funded projects - one Technical Assistance (TA) project, one Supply Project and three </w:t>
      </w:r>
      <w:r w:rsidR="00C344BE">
        <w:rPr>
          <w:lang w:val="en-US"/>
        </w:rPr>
        <w:t>T</w:t>
      </w:r>
      <w:r>
        <w:rPr>
          <w:lang w:val="en-US"/>
        </w:rPr>
        <w:t xml:space="preserve">winning projects. Currently, </w:t>
      </w:r>
      <w:r w:rsidRPr="00BD36A0">
        <w:rPr>
          <w:lang w:val="en-US"/>
        </w:rPr>
        <w:t>Directorate for Inspection Affairs</w:t>
      </w:r>
      <w:r>
        <w:rPr>
          <w:lang w:val="en-US"/>
        </w:rPr>
        <w:t xml:space="preserve"> is to sign two additional contracts for </w:t>
      </w:r>
      <w:r w:rsidRPr="00BD36A0">
        <w:rPr>
          <w:lang w:val="en-US"/>
        </w:rPr>
        <w:t>Technical Assistance (TA) project</w:t>
      </w:r>
      <w:r>
        <w:rPr>
          <w:lang w:val="en-US"/>
        </w:rPr>
        <w:t>s that are to be implemented in period 2017-2018.</w:t>
      </w:r>
    </w:p>
    <w:p w14:paraId="3094342C" w14:textId="53DFE972" w:rsidR="00B24B33" w:rsidRDefault="00BD36A0" w:rsidP="00DA11CD">
      <w:pPr>
        <w:rPr>
          <w:lang w:val="en-US"/>
        </w:rPr>
      </w:pPr>
      <w:r>
        <w:rPr>
          <w:lang w:val="en-US"/>
        </w:rPr>
        <w:t xml:space="preserve">PHARE 2005 </w:t>
      </w:r>
      <w:r w:rsidRPr="00BD36A0">
        <w:rPr>
          <w:lang w:val="en-US"/>
        </w:rPr>
        <w:t>Technical Assistance (TA) project</w:t>
      </w:r>
      <w:r>
        <w:rPr>
          <w:lang w:val="en-US"/>
        </w:rPr>
        <w:t xml:space="preserve"> “</w:t>
      </w:r>
      <w:r w:rsidRPr="00BD36A0">
        <w:rPr>
          <w:i/>
          <w:lang w:val="en-US"/>
        </w:rPr>
        <w:t>Enhanced Environmental Inspection for Enforcement of the New Environmental Legislation”</w:t>
      </w:r>
      <w:r>
        <w:rPr>
          <w:lang w:val="en-US"/>
        </w:rPr>
        <w:t xml:space="preserve"> was implemented in period 2008-2009 with </w:t>
      </w:r>
      <w:r w:rsidR="00C344BE">
        <w:rPr>
          <w:lang w:val="en-US"/>
        </w:rPr>
        <w:t xml:space="preserve">the </w:t>
      </w:r>
      <w:r>
        <w:rPr>
          <w:lang w:val="en-US"/>
        </w:rPr>
        <w:t>main purpose to assist Republic of Croatia and inspection services in environmental sector to enhance knowledge, improve technical capacities</w:t>
      </w:r>
      <w:r w:rsidR="00DB6D06">
        <w:rPr>
          <w:lang w:val="en-US"/>
        </w:rPr>
        <w:t xml:space="preserve">, </w:t>
      </w:r>
      <w:r>
        <w:rPr>
          <w:lang w:val="en-US"/>
        </w:rPr>
        <w:t xml:space="preserve">introduce a new internal structure </w:t>
      </w:r>
      <w:r w:rsidR="00DB6D06">
        <w:rPr>
          <w:lang w:val="en-US"/>
        </w:rPr>
        <w:t xml:space="preserve">and implement a new Environmental Inspection Information System (ISIZO) </w:t>
      </w:r>
      <w:r>
        <w:rPr>
          <w:lang w:val="en-US"/>
        </w:rPr>
        <w:t>in order to be able to fulfill EU pre-</w:t>
      </w:r>
      <w:r w:rsidR="00DB6D06">
        <w:rPr>
          <w:lang w:val="en-US"/>
        </w:rPr>
        <w:t>accession requirements.</w:t>
      </w:r>
    </w:p>
    <w:p w14:paraId="318395EB" w14:textId="113F44DF" w:rsidR="00DB6D06" w:rsidRDefault="00DB6D06" w:rsidP="00DA11CD">
      <w:pPr>
        <w:rPr>
          <w:lang w:val="en-US"/>
        </w:rPr>
      </w:pPr>
      <w:r>
        <w:rPr>
          <w:lang w:val="en-US"/>
        </w:rPr>
        <w:t xml:space="preserve">This PHARE TA Project was accompanied in parallel </w:t>
      </w:r>
      <w:r w:rsidR="00C344BE">
        <w:rPr>
          <w:lang w:val="en-US"/>
        </w:rPr>
        <w:t>by a</w:t>
      </w:r>
      <w:r>
        <w:rPr>
          <w:lang w:val="en-US"/>
        </w:rPr>
        <w:t xml:space="preserve"> supply project that provide</w:t>
      </w:r>
      <w:r w:rsidR="00C344BE">
        <w:rPr>
          <w:lang w:val="en-US"/>
        </w:rPr>
        <w:t>d</w:t>
      </w:r>
      <w:r>
        <w:rPr>
          <w:lang w:val="en-US"/>
        </w:rPr>
        <w:t xml:space="preserve"> the Ministry </w:t>
      </w:r>
      <w:r w:rsidRPr="00DB6D06">
        <w:rPr>
          <w:lang w:val="en-US"/>
        </w:rPr>
        <w:t>of Environmental and Nature Protection</w:t>
      </w:r>
      <w:r>
        <w:rPr>
          <w:lang w:val="en-US"/>
        </w:rPr>
        <w:t xml:space="preserve"> with advanced IT equipment (personal computers, scan and copy machines, external disks, …) as well as with </w:t>
      </w:r>
      <w:r w:rsidR="00C344BE">
        <w:rPr>
          <w:lang w:val="en-US"/>
        </w:rPr>
        <w:t xml:space="preserve">a </w:t>
      </w:r>
      <w:r>
        <w:rPr>
          <w:lang w:val="en-US"/>
        </w:rPr>
        <w:t>modern videoconferen</w:t>
      </w:r>
      <w:r w:rsidR="007A144D">
        <w:rPr>
          <w:lang w:val="en-US"/>
        </w:rPr>
        <w:t>c</w:t>
      </w:r>
      <w:r>
        <w:rPr>
          <w:lang w:val="en-US"/>
        </w:rPr>
        <w:t xml:space="preserve">ing system that connected </w:t>
      </w:r>
      <w:r w:rsidR="00C344BE">
        <w:rPr>
          <w:lang w:val="en-US"/>
        </w:rPr>
        <w:t xml:space="preserve">the </w:t>
      </w:r>
      <w:r>
        <w:rPr>
          <w:lang w:val="en-US"/>
        </w:rPr>
        <w:t>central office in</w:t>
      </w:r>
      <w:r w:rsidR="00C344BE">
        <w:rPr>
          <w:lang w:val="en-US"/>
        </w:rPr>
        <w:t xml:space="preserve"> the</w:t>
      </w:r>
      <w:r>
        <w:rPr>
          <w:lang w:val="en-US"/>
        </w:rPr>
        <w:t xml:space="preserve"> capital of Republic of Croatia with Ministry’s 20 branch 7 detached offices in regions around Croatia.</w:t>
      </w:r>
    </w:p>
    <w:p w14:paraId="4DD34516" w14:textId="32269706" w:rsidR="00DB6D06" w:rsidRDefault="00DB6D06" w:rsidP="00DA11CD">
      <w:pPr>
        <w:rPr>
          <w:lang w:val="en-US"/>
        </w:rPr>
      </w:pPr>
      <w:r>
        <w:rPr>
          <w:lang w:val="en-US"/>
        </w:rPr>
        <w:t xml:space="preserve">In total, </w:t>
      </w:r>
      <w:r w:rsidR="00C344BE">
        <w:rPr>
          <w:lang w:val="en-US"/>
        </w:rPr>
        <w:t xml:space="preserve">the </w:t>
      </w:r>
      <w:r>
        <w:rPr>
          <w:lang w:val="en-US"/>
        </w:rPr>
        <w:t>project value was 2.4 mil. EURO.</w:t>
      </w:r>
    </w:p>
    <w:p w14:paraId="1DBE1C33" w14:textId="518ABC2E" w:rsidR="00A221EE" w:rsidRDefault="00DB6D06" w:rsidP="00DA11CD">
      <w:pPr>
        <w:rPr>
          <w:lang w:val="en-US"/>
        </w:rPr>
      </w:pPr>
      <w:r>
        <w:rPr>
          <w:lang w:val="en-US"/>
        </w:rPr>
        <w:t>After successful</w:t>
      </w:r>
      <w:r w:rsidR="00936532">
        <w:rPr>
          <w:lang w:val="en-US"/>
        </w:rPr>
        <w:t>ly</w:t>
      </w:r>
      <w:r>
        <w:rPr>
          <w:lang w:val="en-US"/>
        </w:rPr>
        <w:t xml:space="preserve"> implemented </w:t>
      </w:r>
      <w:r w:rsidR="00C344BE">
        <w:rPr>
          <w:lang w:val="en-US"/>
        </w:rPr>
        <w:t xml:space="preserve">this </w:t>
      </w:r>
      <w:r>
        <w:rPr>
          <w:lang w:val="en-US"/>
        </w:rPr>
        <w:t>PHARE project</w:t>
      </w:r>
      <w:r w:rsidR="00936532">
        <w:rPr>
          <w:lang w:val="en-US"/>
        </w:rPr>
        <w:t>,</w:t>
      </w:r>
      <w:r>
        <w:rPr>
          <w:lang w:val="en-US"/>
        </w:rPr>
        <w:t xml:space="preserve"> which was </w:t>
      </w:r>
      <w:r w:rsidRPr="00DB6D06">
        <w:rPr>
          <w:i/>
          <w:lang w:val="en-US"/>
        </w:rPr>
        <w:t>Phase I</w:t>
      </w:r>
      <w:r>
        <w:rPr>
          <w:lang w:val="en-US"/>
        </w:rPr>
        <w:t xml:space="preserve"> or </w:t>
      </w:r>
      <w:r w:rsidRPr="00DB6D06">
        <w:rPr>
          <w:i/>
          <w:lang w:val="en-US"/>
        </w:rPr>
        <w:t>Initial Phase Project</w:t>
      </w:r>
      <w:r w:rsidR="00936532">
        <w:rPr>
          <w:i/>
          <w:lang w:val="en-US"/>
        </w:rPr>
        <w:t>,</w:t>
      </w:r>
      <w:r w:rsidRPr="00DB6D06">
        <w:rPr>
          <w:i/>
          <w:lang w:val="en-US"/>
        </w:rPr>
        <w:t xml:space="preserve"> </w:t>
      </w:r>
      <w:r w:rsidR="00C344BE">
        <w:rPr>
          <w:lang w:val="en-US"/>
        </w:rPr>
        <w:t xml:space="preserve">the </w:t>
      </w:r>
      <w:r w:rsidRPr="00DB6D06">
        <w:rPr>
          <w:lang w:val="en-US"/>
        </w:rPr>
        <w:t>Directorate for Inspection Affairs</w:t>
      </w:r>
      <w:r>
        <w:rPr>
          <w:lang w:val="en-US"/>
        </w:rPr>
        <w:t xml:space="preserve"> was able to be more focus</w:t>
      </w:r>
      <w:r w:rsidR="00C344BE">
        <w:rPr>
          <w:lang w:val="en-US"/>
        </w:rPr>
        <w:t>sed</w:t>
      </w:r>
      <w:r>
        <w:rPr>
          <w:lang w:val="en-US"/>
        </w:rPr>
        <w:t xml:space="preserve"> on the further development of its capacities in line with new EU requirements and following the new internal structure as the output of PHARE project. An Independent Sector for EU projects, international cooperation, networking and support in development was introduced.</w:t>
      </w:r>
      <w:r w:rsidR="00DF29C5">
        <w:rPr>
          <w:lang w:val="en-US"/>
        </w:rPr>
        <w:t xml:space="preserve"> The main gap in inspections performance was identified and solved through recognition of necessity of in country cooperation with different line state bodies responsible for enforcement in some other environmental sectors. The cooperation was formalized through signed Memorandum of Cooperation in 2007 and parties of Memorandum </w:t>
      </w:r>
      <w:r w:rsidR="00C344BE">
        <w:rPr>
          <w:lang w:val="en-US"/>
        </w:rPr>
        <w:t>were</w:t>
      </w:r>
      <w:r w:rsidR="00DF29C5">
        <w:rPr>
          <w:lang w:val="en-US"/>
        </w:rPr>
        <w:t>:</w:t>
      </w:r>
    </w:p>
    <w:p w14:paraId="2C55BAD1" w14:textId="214C8D85" w:rsidR="00A221EE" w:rsidRPr="00A221EE" w:rsidRDefault="00A221EE" w:rsidP="00DA11CD">
      <w:pPr>
        <w:spacing w:after="0" w:line="240" w:lineRule="auto"/>
        <w:rPr>
          <w:lang w:val="en-US"/>
        </w:rPr>
      </w:pPr>
      <w:r w:rsidRPr="00A221EE">
        <w:rPr>
          <w:lang w:val="en-US"/>
        </w:rPr>
        <w:t>•</w:t>
      </w:r>
      <w:r w:rsidRPr="00A221EE">
        <w:rPr>
          <w:lang w:val="en-US"/>
        </w:rPr>
        <w:tab/>
        <w:t>Ministry of Agriculture, Water Protection Inspectorate</w:t>
      </w:r>
    </w:p>
    <w:p w14:paraId="6FECA4E3" w14:textId="3CE8B4EE" w:rsidR="00A221EE" w:rsidRPr="00A221EE" w:rsidRDefault="00DF29C5" w:rsidP="00DA11CD">
      <w:pPr>
        <w:spacing w:after="0" w:line="240" w:lineRule="auto"/>
        <w:rPr>
          <w:lang w:val="en-US"/>
        </w:rPr>
      </w:pPr>
      <w:r>
        <w:rPr>
          <w:lang w:val="en-US"/>
        </w:rPr>
        <w:t>•</w:t>
      </w:r>
      <w:r>
        <w:rPr>
          <w:lang w:val="en-US"/>
        </w:rPr>
        <w:tab/>
        <w:t>Ministry of Health, Sanitary Inspection</w:t>
      </w:r>
    </w:p>
    <w:p w14:paraId="647E84CF" w14:textId="77777777" w:rsidR="00A221EE" w:rsidRPr="00A221EE" w:rsidRDefault="00A221EE" w:rsidP="00DA11CD">
      <w:pPr>
        <w:spacing w:after="0" w:line="240" w:lineRule="auto"/>
        <w:rPr>
          <w:lang w:val="en-US"/>
        </w:rPr>
      </w:pPr>
      <w:r w:rsidRPr="00A221EE">
        <w:rPr>
          <w:lang w:val="en-US"/>
        </w:rPr>
        <w:t>•</w:t>
      </w:r>
      <w:r w:rsidRPr="00A221EE">
        <w:rPr>
          <w:lang w:val="en-US"/>
        </w:rPr>
        <w:tab/>
        <w:t>Ministry of Agriculture, Service for Veterinary Inspection</w:t>
      </w:r>
    </w:p>
    <w:p w14:paraId="64B9EC36" w14:textId="77777777" w:rsidR="00A221EE" w:rsidRPr="00A221EE" w:rsidRDefault="00A221EE" w:rsidP="00DA11CD">
      <w:pPr>
        <w:spacing w:after="0" w:line="240" w:lineRule="auto"/>
        <w:ind w:left="708" w:hanging="708"/>
        <w:rPr>
          <w:lang w:val="en-US"/>
        </w:rPr>
      </w:pPr>
      <w:r w:rsidRPr="00A221EE">
        <w:rPr>
          <w:lang w:val="en-US"/>
        </w:rPr>
        <w:lastRenderedPageBreak/>
        <w:t>•</w:t>
      </w:r>
      <w:r w:rsidRPr="00A221EE">
        <w:rPr>
          <w:lang w:val="en-US"/>
        </w:rPr>
        <w:tab/>
        <w:t>Ministry of Economy, Service for Supervision in Field of Mining, Service for Supervision in Field of Energy, Service for Supervision of Pressure Equipment</w:t>
      </w:r>
    </w:p>
    <w:p w14:paraId="4BA7CCDA" w14:textId="77777777" w:rsidR="00A221EE" w:rsidRPr="00A221EE" w:rsidRDefault="00A221EE" w:rsidP="00DA11CD">
      <w:pPr>
        <w:spacing w:after="0" w:line="240" w:lineRule="auto"/>
        <w:rPr>
          <w:lang w:val="en-US"/>
        </w:rPr>
      </w:pPr>
      <w:r w:rsidRPr="00A221EE">
        <w:rPr>
          <w:lang w:val="en-US"/>
        </w:rPr>
        <w:t>•</w:t>
      </w:r>
      <w:r w:rsidRPr="00A221EE">
        <w:rPr>
          <w:lang w:val="en-US"/>
        </w:rPr>
        <w:tab/>
        <w:t>National Protection and Rescue Directorate</w:t>
      </w:r>
    </w:p>
    <w:p w14:paraId="7F6A9CFC" w14:textId="77777777" w:rsidR="00A221EE" w:rsidRPr="00A221EE" w:rsidRDefault="00A221EE" w:rsidP="00DA11CD">
      <w:pPr>
        <w:spacing w:after="0" w:line="240" w:lineRule="auto"/>
        <w:rPr>
          <w:lang w:val="en-US"/>
        </w:rPr>
      </w:pPr>
      <w:r w:rsidRPr="00A221EE">
        <w:rPr>
          <w:lang w:val="en-US"/>
        </w:rPr>
        <w:t>•</w:t>
      </w:r>
      <w:r w:rsidRPr="00A221EE">
        <w:rPr>
          <w:lang w:val="en-US"/>
        </w:rPr>
        <w:tab/>
        <w:t xml:space="preserve">Ministry of Interior, Inspectorate for fire and explosive protection  </w:t>
      </w:r>
    </w:p>
    <w:p w14:paraId="38156EED" w14:textId="5B658DC3" w:rsidR="00A221EE" w:rsidRDefault="00A221EE" w:rsidP="00DA11CD">
      <w:pPr>
        <w:spacing w:after="0" w:line="240" w:lineRule="auto"/>
        <w:rPr>
          <w:lang w:val="en-US"/>
        </w:rPr>
      </w:pPr>
      <w:r w:rsidRPr="00A221EE">
        <w:rPr>
          <w:lang w:val="en-US"/>
        </w:rPr>
        <w:t>•</w:t>
      </w:r>
      <w:r w:rsidRPr="00A221EE">
        <w:rPr>
          <w:lang w:val="en-US"/>
        </w:rPr>
        <w:tab/>
        <w:t xml:space="preserve">Ministry for </w:t>
      </w:r>
      <w:r w:rsidR="005A26B0" w:rsidRPr="00A221EE">
        <w:rPr>
          <w:lang w:val="en-US"/>
        </w:rPr>
        <w:t>Labo</w:t>
      </w:r>
      <w:r w:rsidR="00242592">
        <w:rPr>
          <w:lang w:val="en-US"/>
        </w:rPr>
        <w:t>u</w:t>
      </w:r>
      <w:r w:rsidR="005A26B0" w:rsidRPr="00A221EE">
        <w:rPr>
          <w:lang w:val="en-US"/>
        </w:rPr>
        <w:t>r</w:t>
      </w:r>
      <w:r w:rsidRPr="00A221EE">
        <w:rPr>
          <w:lang w:val="en-US"/>
        </w:rPr>
        <w:t xml:space="preserve"> </w:t>
      </w:r>
      <w:r w:rsidR="005A26B0">
        <w:rPr>
          <w:lang w:val="en-US"/>
        </w:rPr>
        <w:t>A</w:t>
      </w:r>
      <w:r w:rsidRPr="00A221EE">
        <w:rPr>
          <w:lang w:val="en-US"/>
        </w:rPr>
        <w:t xml:space="preserve">ffairs, </w:t>
      </w:r>
      <w:r w:rsidR="005A26B0" w:rsidRPr="00A221EE">
        <w:rPr>
          <w:lang w:val="en-US"/>
        </w:rPr>
        <w:t>Labo</w:t>
      </w:r>
      <w:r w:rsidR="00242592">
        <w:rPr>
          <w:lang w:val="en-US"/>
        </w:rPr>
        <w:t>u</w:t>
      </w:r>
      <w:r w:rsidR="005A26B0" w:rsidRPr="00A221EE">
        <w:rPr>
          <w:lang w:val="en-US"/>
        </w:rPr>
        <w:t>r</w:t>
      </w:r>
      <w:r w:rsidRPr="00A221EE">
        <w:rPr>
          <w:lang w:val="en-US"/>
        </w:rPr>
        <w:t xml:space="preserve"> Inspectorate</w:t>
      </w:r>
    </w:p>
    <w:p w14:paraId="4671F051" w14:textId="77777777" w:rsidR="00DF29C5" w:rsidRDefault="00DF29C5" w:rsidP="00DA11CD">
      <w:pPr>
        <w:spacing w:after="0" w:line="240" w:lineRule="auto"/>
        <w:rPr>
          <w:lang w:val="en-US"/>
        </w:rPr>
      </w:pPr>
    </w:p>
    <w:p w14:paraId="1C1D35CF" w14:textId="52622347" w:rsidR="00DF29C5" w:rsidRDefault="00DF29C5" w:rsidP="00DA11CD">
      <w:pPr>
        <w:spacing w:after="0" w:line="240" w:lineRule="auto"/>
        <w:rPr>
          <w:lang w:val="en-US"/>
        </w:rPr>
      </w:pPr>
      <w:r>
        <w:rPr>
          <w:lang w:val="en-US"/>
        </w:rPr>
        <w:t>Beside the established cooperation in the environmental sector</w:t>
      </w:r>
      <w:r w:rsidR="00C344BE">
        <w:rPr>
          <w:lang w:val="en-US"/>
        </w:rPr>
        <w:t>, the</w:t>
      </w:r>
      <w:r>
        <w:rPr>
          <w:lang w:val="en-US"/>
        </w:rPr>
        <w:t xml:space="preserve"> </w:t>
      </w:r>
      <w:r w:rsidRPr="00DF29C5">
        <w:rPr>
          <w:lang w:val="en-US"/>
        </w:rPr>
        <w:t>Directorate for Inspection Affairs</w:t>
      </w:r>
      <w:r>
        <w:rPr>
          <w:lang w:val="en-US"/>
        </w:rPr>
        <w:t xml:space="preserve"> established a policy of “Open Door</w:t>
      </w:r>
      <w:r w:rsidR="00C344BE">
        <w:rPr>
          <w:lang w:val="en-US"/>
        </w:rPr>
        <w:t>s</w:t>
      </w:r>
      <w:r>
        <w:rPr>
          <w:lang w:val="en-US"/>
        </w:rPr>
        <w:t>” for partners from:</w:t>
      </w:r>
    </w:p>
    <w:p w14:paraId="568332E4" w14:textId="77777777" w:rsidR="00DF29C5" w:rsidRPr="00A221EE" w:rsidRDefault="00DF29C5" w:rsidP="00DA11CD">
      <w:pPr>
        <w:spacing w:after="0" w:line="240" w:lineRule="auto"/>
        <w:rPr>
          <w:lang w:val="en-US"/>
        </w:rPr>
      </w:pPr>
    </w:p>
    <w:p w14:paraId="294D4BD9" w14:textId="5E4E8A7F" w:rsidR="00A221EE" w:rsidRPr="00DF29C5" w:rsidRDefault="00DF29C5" w:rsidP="00D9191D">
      <w:pPr>
        <w:pStyle w:val="ListParagraph"/>
        <w:numPr>
          <w:ilvl w:val="3"/>
          <w:numId w:val="24"/>
        </w:numPr>
        <w:spacing w:after="0" w:line="240" w:lineRule="auto"/>
        <w:ind w:left="709"/>
        <w:jc w:val="both"/>
        <w:rPr>
          <w:lang w:val="en-US"/>
        </w:rPr>
      </w:pPr>
      <w:r w:rsidRPr="00DF29C5">
        <w:rPr>
          <w:lang w:val="en-US"/>
        </w:rPr>
        <w:t>I</w:t>
      </w:r>
      <w:r w:rsidR="00A221EE" w:rsidRPr="00DF29C5">
        <w:rPr>
          <w:lang w:val="en-US"/>
        </w:rPr>
        <w:t>ndustry sector</w:t>
      </w:r>
    </w:p>
    <w:p w14:paraId="14B0C9E1" w14:textId="60BBD552" w:rsidR="00DF29C5" w:rsidRPr="00DF29C5" w:rsidRDefault="00DF29C5" w:rsidP="00D9191D">
      <w:pPr>
        <w:pStyle w:val="ListParagraph"/>
        <w:numPr>
          <w:ilvl w:val="0"/>
          <w:numId w:val="24"/>
        </w:numPr>
        <w:spacing w:after="0" w:line="240" w:lineRule="auto"/>
        <w:ind w:left="709"/>
        <w:jc w:val="both"/>
        <w:rPr>
          <w:lang w:val="en-US"/>
        </w:rPr>
      </w:pPr>
      <w:r>
        <w:rPr>
          <w:lang w:val="en-US"/>
        </w:rPr>
        <w:t xml:space="preserve">Small and Medium Enterprises </w:t>
      </w:r>
    </w:p>
    <w:p w14:paraId="15637DD4" w14:textId="5745A4FA" w:rsidR="00A221EE" w:rsidRPr="00DF29C5" w:rsidRDefault="00A221EE" w:rsidP="00D9191D">
      <w:pPr>
        <w:pStyle w:val="ListParagraph"/>
        <w:numPr>
          <w:ilvl w:val="3"/>
          <w:numId w:val="24"/>
        </w:numPr>
        <w:spacing w:after="0" w:line="240" w:lineRule="auto"/>
        <w:ind w:left="709"/>
        <w:jc w:val="both"/>
        <w:rPr>
          <w:lang w:val="en-US"/>
        </w:rPr>
      </w:pPr>
      <w:r w:rsidRPr="00DF29C5">
        <w:rPr>
          <w:lang w:val="en-US"/>
        </w:rPr>
        <w:t xml:space="preserve">Governmental </w:t>
      </w:r>
      <w:r w:rsidR="007A144D" w:rsidRPr="00DF29C5">
        <w:rPr>
          <w:lang w:val="en-US"/>
        </w:rPr>
        <w:t>Organizations</w:t>
      </w:r>
      <w:r w:rsidRPr="00DF29C5">
        <w:rPr>
          <w:lang w:val="en-US"/>
        </w:rPr>
        <w:t xml:space="preserve"> and </w:t>
      </w:r>
      <w:r w:rsidR="007A144D" w:rsidRPr="00DF29C5">
        <w:rPr>
          <w:lang w:val="en-US"/>
        </w:rPr>
        <w:t>Organizations</w:t>
      </w:r>
      <w:r w:rsidRPr="00DF29C5">
        <w:rPr>
          <w:lang w:val="en-US"/>
        </w:rPr>
        <w:t xml:space="preserve"> of Civil Society </w:t>
      </w:r>
    </w:p>
    <w:p w14:paraId="127031BA" w14:textId="38AF48F2" w:rsidR="00DB6D06" w:rsidRPr="00DF29C5" w:rsidRDefault="00A221EE" w:rsidP="00D9191D">
      <w:pPr>
        <w:pStyle w:val="ListParagraph"/>
        <w:numPr>
          <w:ilvl w:val="3"/>
          <w:numId w:val="24"/>
        </w:numPr>
        <w:spacing w:after="0" w:line="240" w:lineRule="auto"/>
        <w:ind w:left="709"/>
        <w:jc w:val="both"/>
        <w:rPr>
          <w:lang w:val="en-US"/>
        </w:rPr>
      </w:pPr>
      <w:r w:rsidRPr="00DF29C5">
        <w:rPr>
          <w:lang w:val="en-US"/>
        </w:rPr>
        <w:t>Academic Society</w:t>
      </w:r>
    </w:p>
    <w:p w14:paraId="51152F34" w14:textId="77777777" w:rsidR="00DF29C5" w:rsidRDefault="00DF29C5" w:rsidP="00DA11CD">
      <w:pPr>
        <w:rPr>
          <w:i/>
          <w:lang w:val="en-US"/>
        </w:rPr>
      </w:pPr>
    </w:p>
    <w:p w14:paraId="55557D3A" w14:textId="18EBFB45" w:rsidR="00936532" w:rsidRDefault="00936532" w:rsidP="00DA11CD">
      <w:pPr>
        <w:rPr>
          <w:lang w:val="en-US"/>
        </w:rPr>
      </w:pPr>
      <w:r w:rsidRPr="00936532">
        <w:rPr>
          <w:i/>
          <w:lang w:val="en-US"/>
        </w:rPr>
        <w:t>Phase II</w:t>
      </w:r>
      <w:r>
        <w:rPr>
          <w:lang w:val="en-US"/>
        </w:rPr>
        <w:t xml:space="preserve"> or Second Phase started in 2009 with several follow up </w:t>
      </w:r>
      <w:r w:rsidR="00C344BE">
        <w:rPr>
          <w:lang w:val="en-US"/>
        </w:rPr>
        <w:t>T</w:t>
      </w:r>
      <w:r>
        <w:rPr>
          <w:lang w:val="en-US"/>
        </w:rPr>
        <w:t>winning project</w:t>
      </w:r>
      <w:r w:rsidR="00C344BE">
        <w:rPr>
          <w:lang w:val="en-US"/>
        </w:rPr>
        <w:t>s</w:t>
      </w:r>
      <w:r>
        <w:rPr>
          <w:lang w:val="en-US"/>
        </w:rPr>
        <w:t xml:space="preserve"> that were focus</w:t>
      </w:r>
      <w:r w:rsidR="00C344BE">
        <w:rPr>
          <w:lang w:val="en-US"/>
        </w:rPr>
        <w:t>sed in</w:t>
      </w:r>
      <w:r>
        <w:rPr>
          <w:lang w:val="en-US"/>
        </w:rPr>
        <w:t xml:space="preserve"> further development, improvement and adjustment of</w:t>
      </w:r>
      <w:r w:rsidR="00C344BE">
        <w:rPr>
          <w:lang w:val="en-US"/>
        </w:rPr>
        <w:t xml:space="preserve"> the</w:t>
      </w:r>
      <w:r>
        <w:rPr>
          <w:lang w:val="en-US"/>
        </w:rPr>
        <w:t xml:space="preserve"> </w:t>
      </w:r>
      <w:r w:rsidRPr="00936532">
        <w:rPr>
          <w:lang w:val="en-US"/>
        </w:rPr>
        <w:t>Directorate for Inspection Affairs</w:t>
      </w:r>
      <w:r>
        <w:rPr>
          <w:lang w:val="en-US"/>
        </w:rPr>
        <w:t xml:space="preserve"> with more attention to sectorial legislation. In that period </w:t>
      </w:r>
      <w:r w:rsidR="00C344BE">
        <w:rPr>
          <w:lang w:val="en-US"/>
        </w:rPr>
        <w:t xml:space="preserve">the </w:t>
      </w:r>
      <w:r w:rsidRPr="00936532">
        <w:rPr>
          <w:lang w:val="en-US"/>
        </w:rPr>
        <w:t>Directorate for Inspection Affairs</w:t>
      </w:r>
      <w:r>
        <w:rPr>
          <w:lang w:val="en-US"/>
        </w:rPr>
        <w:t xml:space="preserve"> implemented three </w:t>
      </w:r>
      <w:r w:rsidR="00C344BE">
        <w:rPr>
          <w:lang w:val="en-US"/>
        </w:rPr>
        <w:t>T</w:t>
      </w:r>
      <w:r>
        <w:rPr>
          <w:lang w:val="en-US"/>
        </w:rPr>
        <w:t xml:space="preserve">winning projects: </w:t>
      </w:r>
    </w:p>
    <w:p w14:paraId="6DB13BF7" w14:textId="77AA45C8" w:rsidR="00936532" w:rsidRPr="00936532" w:rsidRDefault="00936532" w:rsidP="00D9191D">
      <w:pPr>
        <w:pStyle w:val="ListParagraph"/>
        <w:numPr>
          <w:ilvl w:val="0"/>
          <w:numId w:val="22"/>
        </w:numPr>
        <w:jc w:val="both"/>
        <w:rPr>
          <w:i/>
          <w:lang w:val="en-US"/>
        </w:rPr>
      </w:pPr>
      <w:r>
        <w:rPr>
          <w:lang w:val="en-US"/>
        </w:rPr>
        <w:t xml:space="preserve">IPA 2008 </w:t>
      </w:r>
      <w:r w:rsidRPr="00936532">
        <w:rPr>
          <w:lang w:val="en-US"/>
        </w:rPr>
        <w:t xml:space="preserve">Twinning HR 08 IB EN 01 </w:t>
      </w:r>
      <w:r w:rsidRPr="00936532">
        <w:rPr>
          <w:i/>
          <w:lang w:val="en-US"/>
        </w:rPr>
        <w:t>“Enforcement of the New Environmental Protection Act harmonized with EU Legislation in cases of Criminal Offences against the environment”</w:t>
      </w:r>
    </w:p>
    <w:p w14:paraId="0ED0337B" w14:textId="30134695" w:rsidR="00936532" w:rsidRPr="00936532" w:rsidRDefault="00936532" w:rsidP="00D9191D">
      <w:pPr>
        <w:pStyle w:val="ListParagraph"/>
        <w:numPr>
          <w:ilvl w:val="0"/>
          <w:numId w:val="22"/>
        </w:numPr>
        <w:jc w:val="both"/>
        <w:rPr>
          <w:i/>
          <w:lang w:val="en-US"/>
        </w:rPr>
      </w:pPr>
      <w:r w:rsidRPr="00936532">
        <w:rPr>
          <w:lang w:val="en-US"/>
        </w:rPr>
        <w:t>IPA</w:t>
      </w:r>
      <w:r w:rsidR="00C344BE">
        <w:rPr>
          <w:lang w:val="en-US"/>
        </w:rPr>
        <w:t xml:space="preserve"> </w:t>
      </w:r>
      <w:r w:rsidRPr="00936532">
        <w:rPr>
          <w:lang w:val="en-US"/>
        </w:rPr>
        <w:t xml:space="preserve">2009 Twinning HR 09 IB EN 01 </w:t>
      </w:r>
      <w:r>
        <w:rPr>
          <w:lang w:val="en-US"/>
        </w:rPr>
        <w:t>“</w:t>
      </w:r>
      <w:r w:rsidRPr="00936532">
        <w:rPr>
          <w:i/>
          <w:lang w:val="en-US"/>
        </w:rPr>
        <w:t>Strengthening the capacities for control of transboundary movement of waste”</w:t>
      </w:r>
    </w:p>
    <w:p w14:paraId="1FC151DE" w14:textId="0F890760" w:rsidR="00936532" w:rsidRPr="00936532" w:rsidRDefault="00936532" w:rsidP="00D9191D">
      <w:pPr>
        <w:pStyle w:val="ListParagraph"/>
        <w:numPr>
          <w:ilvl w:val="0"/>
          <w:numId w:val="22"/>
        </w:numPr>
        <w:jc w:val="both"/>
        <w:rPr>
          <w:i/>
          <w:lang w:val="en-US"/>
        </w:rPr>
      </w:pPr>
      <w:r w:rsidRPr="00936532">
        <w:rPr>
          <w:lang w:val="en-US"/>
        </w:rPr>
        <w:t xml:space="preserve">IPA 2011 twinning light project </w:t>
      </w:r>
      <w:r>
        <w:rPr>
          <w:lang w:val="en-US"/>
        </w:rPr>
        <w:t>“</w:t>
      </w:r>
      <w:r w:rsidRPr="00936532">
        <w:rPr>
          <w:i/>
          <w:lang w:val="en-US"/>
        </w:rPr>
        <w:t>Capacity building of the environmental inspection and other relevant authorities and institutions for preventing, recognizing,</w:t>
      </w:r>
      <w:r>
        <w:rPr>
          <w:i/>
          <w:lang w:val="en-US"/>
        </w:rPr>
        <w:t xml:space="preserve"> investigating and prosecuting </w:t>
      </w:r>
      <w:r w:rsidRPr="00936532">
        <w:rPr>
          <w:i/>
          <w:lang w:val="en-US"/>
        </w:rPr>
        <w:t>offences against the environment”</w:t>
      </w:r>
    </w:p>
    <w:p w14:paraId="2AF4C843" w14:textId="77777777" w:rsidR="00936532" w:rsidRDefault="00936532" w:rsidP="000410F7">
      <w:pPr>
        <w:pStyle w:val="ListParagraph"/>
        <w:jc w:val="both"/>
        <w:rPr>
          <w:lang w:val="en-US"/>
        </w:rPr>
      </w:pPr>
    </w:p>
    <w:p w14:paraId="5ACC4888" w14:textId="66189A7E" w:rsidR="00936532" w:rsidRDefault="00C344BE" w:rsidP="00DA11CD">
      <w:pPr>
        <w:spacing w:after="0" w:line="240" w:lineRule="auto"/>
        <w:rPr>
          <w:lang w:val="en-US"/>
        </w:rPr>
      </w:pPr>
      <w:r>
        <w:rPr>
          <w:lang w:val="en-US"/>
        </w:rPr>
        <w:t xml:space="preserve">The </w:t>
      </w:r>
      <w:r w:rsidR="00936532">
        <w:rPr>
          <w:lang w:val="en-US"/>
        </w:rPr>
        <w:t xml:space="preserve">Republic of Croatia joined EU as on 1 July, 2013 and is still eligible for different EU funds like transitional facility. A MS status is a new challenge for the Republic of Croatia to continue with the permanent efforts to achieve standards of performance of other EU MS in the demanding environmental </w:t>
      </w:r>
      <w:r w:rsidR="00D21A3B">
        <w:rPr>
          <w:lang w:val="en-US"/>
        </w:rPr>
        <w:t xml:space="preserve">sector. In order to achieve these already recognized enforcement and prosecution standards </w:t>
      </w:r>
      <w:r>
        <w:rPr>
          <w:lang w:val="en-US"/>
        </w:rPr>
        <w:t xml:space="preserve">the </w:t>
      </w:r>
      <w:r w:rsidR="00D21A3B" w:rsidRPr="00D21A3B">
        <w:rPr>
          <w:lang w:val="en-US"/>
        </w:rPr>
        <w:t>Directorate for Inspection Affairs</w:t>
      </w:r>
      <w:r w:rsidR="00D21A3B" w:rsidRPr="00D21A3B">
        <w:t xml:space="preserve"> </w:t>
      </w:r>
      <w:r w:rsidR="00D21A3B" w:rsidRPr="00D21A3B">
        <w:rPr>
          <w:lang w:val="en-US"/>
        </w:rPr>
        <w:t xml:space="preserve">is to sign two additional contracts for Technical Assistance (TA) projects that are to be </w:t>
      </w:r>
      <w:r w:rsidR="00D21A3B">
        <w:rPr>
          <w:lang w:val="en-US"/>
        </w:rPr>
        <w:t>implemented in period 2017-2018 with main focus on following topics:</w:t>
      </w:r>
    </w:p>
    <w:p w14:paraId="4A1AE033" w14:textId="77777777" w:rsidR="00DF29C5" w:rsidRDefault="00DF29C5" w:rsidP="00DA11CD">
      <w:pPr>
        <w:spacing w:after="0" w:line="240" w:lineRule="auto"/>
        <w:rPr>
          <w:lang w:val="en-US"/>
        </w:rPr>
      </w:pPr>
    </w:p>
    <w:p w14:paraId="0AC04615" w14:textId="08AC3274" w:rsidR="00D21A3B" w:rsidRPr="00D21A3B" w:rsidRDefault="00D21A3B" w:rsidP="00D9191D">
      <w:pPr>
        <w:pStyle w:val="ListParagraph"/>
        <w:numPr>
          <w:ilvl w:val="0"/>
          <w:numId w:val="23"/>
        </w:numPr>
        <w:spacing w:after="0" w:line="240" w:lineRule="auto"/>
        <w:jc w:val="both"/>
        <w:rPr>
          <w:lang w:val="en-US"/>
        </w:rPr>
      </w:pPr>
      <w:r w:rsidRPr="00D21A3B">
        <w:rPr>
          <w:lang w:val="en-US"/>
        </w:rPr>
        <w:t xml:space="preserve">To enhance environmental inspection for efficient control of air quality monitoring and of all entities under obligation within system of greenhouse gas emission allowance trading, in order to achieve better quality of air in Republic of Croatia as </w:t>
      </w:r>
      <w:r w:rsidR="00C344BE">
        <w:rPr>
          <w:lang w:val="en-US"/>
        </w:rPr>
        <w:t>stated</w:t>
      </w:r>
      <w:r w:rsidRPr="00D21A3B">
        <w:rPr>
          <w:lang w:val="en-US"/>
        </w:rPr>
        <w:t xml:space="preserve"> </w:t>
      </w:r>
      <w:r w:rsidR="00C344BE" w:rsidRPr="00D21A3B">
        <w:rPr>
          <w:lang w:val="en-US"/>
        </w:rPr>
        <w:t>in</w:t>
      </w:r>
      <w:r w:rsidR="00C344BE">
        <w:rPr>
          <w:lang w:val="en-US"/>
        </w:rPr>
        <w:t xml:space="preserve"> the </w:t>
      </w:r>
      <w:r w:rsidRPr="00D21A3B">
        <w:rPr>
          <w:lang w:val="en-US"/>
        </w:rPr>
        <w:t>National Climate Change Strategy and in Decision No 1386/2013/EU of the European Parliament and of the Council of 20 November 2013 on a General Union Enviro</w:t>
      </w:r>
      <w:r>
        <w:rPr>
          <w:lang w:val="en-US"/>
        </w:rPr>
        <w:t>nment Action Programme to 2020 “</w:t>
      </w:r>
      <w:r w:rsidRPr="00D21A3B">
        <w:rPr>
          <w:i/>
          <w:lang w:val="en-US"/>
        </w:rPr>
        <w:t xml:space="preserve">Living well, </w:t>
      </w:r>
      <w:r>
        <w:rPr>
          <w:i/>
          <w:lang w:val="en-US"/>
        </w:rPr>
        <w:t>within the limits of our planet”</w:t>
      </w:r>
      <w:r w:rsidR="00C344BE">
        <w:rPr>
          <w:i/>
          <w:lang w:val="en-US"/>
        </w:rPr>
        <w:t xml:space="preserve"> </w:t>
      </w:r>
      <w:r w:rsidRPr="00D21A3B">
        <w:rPr>
          <w:lang w:val="en-US"/>
        </w:rPr>
        <w:t>(7th EAP)</w:t>
      </w:r>
      <w:r w:rsidR="00C344BE">
        <w:rPr>
          <w:lang w:val="en-US"/>
        </w:rPr>
        <w:t>.</w:t>
      </w:r>
    </w:p>
    <w:p w14:paraId="67364194" w14:textId="77777777" w:rsidR="00D21A3B" w:rsidRDefault="00D21A3B" w:rsidP="000410F7">
      <w:pPr>
        <w:pStyle w:val="ListParagraph"/>
        <w:spacing w:after="0" w:line="240" w:lineRule="auto"/>
        <w:jc w:val="both"/>
        <w:rPr>
          <w:lang w:val="en-US"/>
        </w:rPr>
      </w:pPr>
    </w:p>
    <w:p w14:paraId="09EDFD9B" w14:textId="2671F49C" w:rsidR="00D21A3B" w:rsidRPr="00D21A3B" w:rsidRDefault="00D21A3B" w:rsidP="00D9191D">
      <w:pPr>
        <w:pStyle w:val="ListParagraph"/>
        <w:numPr>
          <w:ilvl w:val="0"/>
          <w:numId w:val="23"/>
        </w:numPr>
        <w:spacing w:after="0" w:line="240" w:lineRule="auto"/>
        <w:jc w:val="both"/>
        <w:rPr>
          <w:lang w:val="en-US"/>
        </w:rPr>
      </w:pPr>
      <w:r>
        <w:rPr>
          <w:lang w:val="en-US"/>
        </w:rPr>
        <w:t>To s</w:t>
      </w:r>
      <w:r w:rsidRPr="00D21A3B">
        <w:rPr>
          <w:lang w:val="en-US"/>
        </w:rPr>
        <w:t>trengthen the system of environmental inspections in the area of supervision of industrial installations with significant environmental impact and industrial emissions</w:t>
      </w:r>
      <w:r w:rsidRPr="007A144D">
        <w:rPr>
          <w:lang w:val="en-US"/>
        </w:rPr>
        <w:t xml:space="preserve"> in line with Art. 23 of </w:t>
      </w:r>
      <w:r w:rsidRPr="00D21A3B">
        <w:rPr>
          <w:lang w:val="en-US"/>
        </w:rPr>
        <w:t>Industrial Emission Directive</w:t>
      </w:r>
      <w:r w:rsidR="00C344BE">
        <w:rPr>
          <w:lang w:val="en-US"/>
        </w:rPr>
        <w:t>.</w:t>
      </w:r>
    </w:p>
    <w:sectPr w:rsidR="00D21A3B" w:rsidRPr="00D21A3B" w:rsidSect="00F02ADC">
      <w:headerReference w:type="default" r:id="rId15"/>
      <w:footerReference w:type="default" r:id="rId16"/>
      <w:headerReference w:type="first" r:id="rId17"/>
      <w:footerReference w:type="first" r:id="rId18"/>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B138" w14:textId="77777777" w:rsidR="00365EBE" w:rsidRDefault="00365EBE" w:rsidP="007F3AA2">
      <w:pPr>
        <w:spacing w:after="0" w:line="240" w:lineRule="auto"/>
      </w:pPr>
      <w:r>
        <w:separator/>
      </w:r>
    </w:p>
  </w:endnote>
  <w:endnote w:type="continuationSeparator" w:id="0">
    <w:p w14:paraId="4CC0C3A4" w14:textId="77777777" w:rsidR="00365EBE" w:rsidRDefault="00365EBE" w:rsidP="007F3AA2">
      <w:pPr>
        <w:spacing w:after="0" w:line="240" w:lineRule="auto"/>
      </w:pPr>
      <w:r>
        <w:continuationSeparator/>
      </w:r>
    </w:p>
  </w:endnote>
  <w:endnote w:type="continuationNotice" w:id="1">
    <w:p w14:paraId="1408C781" w14:textId="77777777" w:rsidR="00365EBE" w:rsidRDefault="0036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CF7F" w14:textId="77777777" w:rsidR="00144AE4" w:rsidRDefault="00144AE4" w:rsidP="00F02ADC">
    <w:pPr>
      <w:pStyle w:val="Footer"/>
      <w:spacing w:after="0"/>
      <w:jc w:val="center"/>
    </w:pPr>
    <w:r>
      <w:t xml:space="preserve">Page </w:t>
    </w:r>
    <w:r>
      <w:fldChar w:fldCharType="begin"/>
    </w:r>
    <w:r>
      <w:instrText xml:space="preserve"> PAGE   \* MERGEFORMAT </w:instrText>
    </w:r>
    <w:r>
      <w:fldChar w:fldCharType="separate"/>
    </w:r>
    <w:r w:rsidR="000A12EB">
      <w:rPr>
        <w:noProof/>
      </w:rPr>
      <w:t>21</w:t>
    </w:r>
    <w:r>
      <w:fldChar w:fldCharType="end"/>
    </w:r>
  </w:p>
  <w:p w14:paraId="0E2AF8A8" w14:textId="77777777" w:rsidR="00144AE4" w:rsidRDefault="00144AE4" w:rsidP="00F02ADC">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4E0E" w14:textId="77777777" w:rsidR="00144AE4" w:rsidRDefault="00144AE4"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8752" behindDoc="0" locked="0" layoutInCell="1" allowOverlap="1" wp14:anchorId="3829506A" wp14:editId="23FECD66">
              <wp:simplePos x="0" y="0"/>
              <wp:positionH relativeFrom="column">
                <wp:posOffset>2447925</wp:posOffset>
              </wp:positionH>
              <wp:positionV relativeFrom="paragraph">
                <wp:posOffset>-260350</wp:posOffset>
              </wp:positionV>
              <wp:extent cx="4177030" cy="1727200"/>
              <wp:effectExtent l="0" t="0" r="444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E883" w14:textId="77777777" w:rsidR="00144AE4"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144AE4" w:rsidRPr="00AA2CCB"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144AE4"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144AE4" w:rsidRPr="00AA6BF4" w:rsidRDefault="00144AE4"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Tel :           +389 (0) 713 777 12</w:t>
                          </w:r>
                        </w:p>
                        <w:p w14:paraId="7A3066C1" w14:textId="77777777" w:rsidR="00144AE4" w:rsidRPr="00AA6BF4" w:rsidRDefault="00144AE4"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E-mail :</w:t>
                          </w:r>
                          <w:r w:rsidRPr="00AA6BF4">
                            <w:rPr>
                              <w:b/>
                              <w:sz w:val="16"/>
                              <w:szCs w:val="16"/>
                              <w:lang w:val="de-DE"/>
                            </w:rPr>
                            <w:t xml:space="preserve">  </w:t>
                          </w:r>
                          <w:r w:rsidRPr="00AA6BF4">
                            <w:rPr>
                              <w:rFonts w:ascii="Arial Narrow" w:eastAsia="Calibri" w:hAnsi="Arial Narrow" w:cs="Arial"/>
                              <w:color w:val="FFFF00"/>
                              <w:sz w:val="16"/>
                              <w:szCs w:val="16"/>
                              <w:lang w:val="de-DE" w:eastAsia="en-US"/>
                            </w:rPr>
                            <w:t xml:space="preserve">   </w:t>
                          </w:r>
                          <w:hyperlink r:id="rId1" w:history="1">
                            <w:r w:rsidRPr="00AA6BF4">
                              <w:rPr>
                                <w:rFonts w:ascii="Arial Narrow" w:hAnsi="Arial Narrow" w:cs="Arial"/>
                                <w:b/>
                                <w:color w:val="FFFF00"/>
                                <w:sz w:val="16"/>
                                <w:szCs w:val="16"/>
                                <w:lang w:val="de-DE"/>
                              </w:rPr>
                              <w:t xml:space="preserve">inspection.cs@gmail.com </w:t>
                            </w:r>
                          </w:hyperlink>
                        </w:p>
                        <w:p w14:paraId="2DE2FE67" w14:textId="77777777" w:rsidR="00144AE4" w:rsidRPr="00AA2CCB" w:rsidRDefault="00144AE4"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9506A" id="_x0000_t202" coordsize="21600,21600" o:spt="202" path="m,l,21600r21600,l21600,xe">
              <v:stroke joinstyle="miter"/>
              <v:path gradientshapeok="t" o:connecttype="rect"/>
            </v:shapetype>
            <v:shape id="Text Box 24" o:spid="_x0000_s1030" type="#_x0000_t202" style="position:absolute;left:0;text-align:left;margin-left:192.75pt;margin-top:-20.5pt;width:328.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" filled="f" stroked="f">
              <v:textbox>
                <w:txbxContent>
                  <w:p w14:paraId="2115E883" w14:textId="77777777" w:rsidR="00144AE4"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144AE4" w:rsidRPr="00AA2CCB"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144AE4" w:rsidRDefault="00144AE4"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144AE4" w:rsidRPr="00AA6BF4" w:rsidRDefault="00144AE4"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Tel :           +389 (0) 713 777 12</w:t>
                    </w:r>
                  </w:p>
                  <w:p w14:paraId="7A3066C1" w14:textId="77777777" w:rsidR="00144AE4" w:rsidRPr="00AA6BF4" w:rsidRDefault="00144AE4"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E-mail :</w:t>
                    </w:r>
                    <w:r w:rsidRPr="00AA6BF4">
                      <w:rPr>
                        <w:b/>
                        <w:sz w:val="16"/>
                        <w:szCs w:val="16"/>
                        <w:lang w:val="de-DE"/>
                      </w:rPr>
                      <w:t xml:space="preserve">  </w:t>
                    </w:r>
                    <w:r w:rsidRPr="00AA6BF4">
                      <w:rPr>
                        <w:rFonts w:ascii="Arial Narrow" w:eastAsia="Calibri" w:hAnsi="Arial Narrow" w:cs="Arial"/>
                        <w:color w:val="FFFF00"/>
                        <w:sz w:val="16"/>
                        <w:szCs w:val="16"/>
                        <w:lang w:val="de-DE" w:eastAsia="en-US"/>
                      </w:rPr>
                      <w:t xml:space="preserve">   </w:t>
                    </w:r>
                    <w:hyperlink r:id="rId2" w:history="1">
                      <w:r w:rsidRPr="00AA6BF4">
                        <w:rPr>
                          <w:rFonts w:ascii="Arial Narrow" w:hAnsi="Arial Narrow" w:cs="Arial"/>
                          <w:b/>
                          <w:color w:val="FFFF00"/>
                          <w:sz w:val="16"/>
                          <w:szCs w:val="16"/>
                          <w:lang w:val="de-DE"/>
                        </w:rPr>
                        <w:t xml:space="preserve">inspection.cs@gmail.com </w:t>
                      </w:r>
                    </w:hyperlink>
                  </w:p>
                  <w:p w14:paraId="2DE2FE67" w14:textId="77777777" w:rsidR="00144AE4" w:rsidRPr="00AA2CCB" w:rsidRDefault="00144AE4"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v:textbox>
            </v:shape>
          </w:pict>
        </mc:Fallback>
      </mc:AlternateContent>
    </w:r>
  </w:p>
  <w:p w14:paraId="07655777" w14:textId="77777777" w:rsidR="00144AE4" w:rsidRDefault="00144AE4"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7728" behindDoc="0" locked="0" layoutInCell="1" allowOverlap="1" wp14:anchorId="011A8233" wp14:editId="71017E38">
              <wp:simplePos x="0" y="0"/>
              <wp:positionH relativeFrom="column">
                <wp:posOffset>-890270</wp:posOffset>
              </wp:positionH>
              <wp:positionV relativeFrom="paragraph">
                <wp:posOffset>-411480</wp:posOffset>
              </wp:positionV>
              <wp:extent cx="8769985" cy="838835"/>
              <wp:effectExtent l="5080" t="7620" r="698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3A386" id="Rectangle 22" o:spid="_x0000_s1026" style="position:absolute;margin-left:-70.1pt;margin-top:-32.4pt;width:690.5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dUJAIAAD0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AbsN1QkAgAAPQQAAA4AAAAAAAAAAAAAAAAALgIAAGRycy9lMm9Eb2Mu&#10;eG1sUEsBAi0AFAAGAAgAAAAhAGKaaF3eAAAADAEAAA8AAAAAAAAAAAAAAAAAfgQAAGRycy9kb3du&#10;cmV2LnhtbFBLBQYAAAAABAAEAPMAAACJBQAAAAA=&#10;" fillcolor="#22518a"/>
          </w:pict>
        </mc:Fallback>
      </mc:AlternateContent>
    </w:r>
    <w:r>
      <w:rPr>
        <w:rFonts w:ascii="Arial" w:hAnsi="Arial" w:cs="Arial"/>
        <w:b/>
        <w:noProof/>
        <w:color w:val="262626"/>
        <w:sz w:val="18"/>
        <w:szCs w:val="18"/>
        <w:lang w:val="es-ES" w:eastAsia="es-ES"/>
      </w:rPr>
      <mc:AlternateContent>
        <mc:Choice Requires="wps">
          <w:drawing>
            <wp:anchor distT="0" distB="0" distL="114300" distR="114300" simplePos="0" relativeHeight="251659776" behindDoc="0" locked="0" layoutInCell="1" allowOverlap="1" wp14:anchorId="6154242D" wp14:editId="73FCC50F">
              <wp:simplePos x="0" y="0"/>
              <wp:positionH relativeFrom="column">
                <wp:posOffset>-890270</wp:posOffset>
              </wp:positionH>
              <wp:positionV relativeFrom="paragraph">
                <wp:posOffset>-648335</wp:posOffset>
              </wp:positionV>
              <wp:extent cx="3492500" cy="161099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10995"/>
                      </a:xfrm>
                      <a:prstGeom prst="rect">
                        <a:avLst/>
                      </a:prstGeom>
                      <a:noFill/>
                      <a:ln>
                        <a:noFill/>
                      </a:ln>
                      <a:extLst>
                        <a:ext uri="{909E8E84-426E-40DD-AFC4-6F175D3DCCD1}">
                          <a14:hiddenFill xmlns:a14="http://schemas.microsoft.com/office/drawing/2010/main">
                            <a:solidFill>
                              <a:srgbClr val="23538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46DE73" w14:textId="77777777" w:rsidR="00144AE4" w:rsidRDefault="00144AE4"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144AE4" w:rsidRPr="0083763E" w:rsidRDefault="00144AE4"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144AE4" w:rsidRDefault="00144AE4" w:rsidP="00577E67">
                          <w:pPr>
                            <w:spacing w:after="0"/>
                            <w:rPr>
                              <w:rFonts w:ascii="Arial Narrow" w:hAnsi="Arial Narrow" w:cs="Arial"/>
                              <w:b/>
                              <w:color w:val="FFFF00"/>
                              <w:sz w:val="20"/>
                              <w:szCs w:val="20"/>
                            </w:rPr>
                          </w:pPr>
                        </w:p>
                        <w:p w14:paraId="0601ABDD" w14:textId="77777777" w:rsidR="00144AE4" w:rsidRDefault="00144AE4" w:rsidP="00577E67">
                          <w:pPr>
                            <w:spacing w:after="0"/>
                            <w:rPr>
                              <w:rFonts w:ascii="Arial Narrow" w:hAnsi="Arial Narrow" w:cs="Arial"/>
                              <w:b/>
                              <w:color w:val="FFFF00"/>
                              <w:sz w:val="20"/>
                              <w:szCs w:val="20"/>
                            </w:rPr>
                          </w:pPr>
                        </w:p>
                        <w:p w14:paraId="092AF470" w14:textId="77777777" w:rsidR="00144AE4" w:rsidRPr="009D3F51" w:rsidRDefault="00144AE4" w:rsidP="00577E67">
                          <w:pPr>
                            <w:spacing w:after="0"/>
                            <w:rPr>
                              <w:color w:val="0000FF"/>
                            </w:rPr>
                          </w:pPr>
                          <w:r>
                            <w:rPr>
                              <w:rFonts w:ascii="Arial Narrow" w:hAnsi="Arial Narrow" w:cs="Arial"/>
                              <w:b/>
                              <w:color w:val="FFFF00"/>
                              <w:sz w:val="20"/>
                              <w:szCs w:val="20"/>
                            </w:rPr>
                            <w:t xml:space="preserve">   </w:t>
                          </w:r>
                        </w:p>
                        <w:p w14:paraId="4FF0142D" w14:textId="77777777" w:rsidR="00144AE4" w:rsidRPr="009D3F51" w:rsidRDefault="00144AE4" w:rsidP="0035326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4242D" id="Text Box 25" o:spid="_x0000_s1031" type="#_x0000_t202" style="position:absolute;left:0;text-align:left;margin-left:-70.1pt;margin-top:-51.05pt;width:275pt;height:1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I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" filled="f" fillcolor="#23538d" stroked="f" strokeweight=".25pt">
              <v:textbox>
                <w:txbxContent>
                  <w:p w14:paraId="4146DE73" w14:textId="77777777" w:rsidR="00144AE4" w:rsidRDefault="00144AE4"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144AE4" w:rsidRPr="0083763E" w:rsidRDefault="00144AE4"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144AE4" w:rsidRDefault="00144AE4" w:rsidP="00577E67">
                    <w:pPr>
                      <w:spacing w:after="0"/>
                      <w:rPr>
                        <w:rFonts w:ascii="Arial Narrow" w:hAnsi="Arial Narrow" w:cs="Arial"/>
                        <w:b/>
                        <w:color w:val="FFFF00"/>
                        <w:sz w:val="20"/>
                        <w:szCs w:val="20"/>
                      </w:rPr>
                    </w:pPr>
                  </w:p>
                  <w:p w14:paraId="0601ABDD" w14:textId="77777777" w:rsidR="00144AE4" w:rsidRDefault="00144AE4" w:rsidP="00577E67">
                    <w:pPr>
                      <w:spacing w:after="0"/>
                      <w:rPr>
                        <w:rFonts w:ascii="Arial Narrow" w:hAnsi="Arial Narrow" w:cs="Arial"/>
                        <w:b/>
                        <w:color w:val="FFFF00"/>
                        <w:sz w:val="20"/>
                        <w:szCs w:val="20"/>
                      </w:rPr>
                    </w:pPr>
                  </w:p>
                  <w:p w14:paraId="092AF470" w14:textId="77777777" w:rsidR="00144AE4" w:rsidRPr="009D3F51" w:rsidRDefault="00144AE4" w:rsidP="00577E67">
                    <w:pPr>
                      <w:spacing w:after="0"/>
                      <w:rPr>
                        <w:color w:val="0000FF"/>
                      </w:rPr>
                    </w:pPr>
                    <w:r>
                      <w:rPr>
                        <w:rFonts w:ascii="Arial Narrow" w:hAnsi="Arial Narrow" w:cs="Arial"/>
                        <w:b/>
                        <w:color w:val="FFFF00"/>
                        <w:sz w:val="20"/>
                        <w:szCs w:val="20"/>
                      </w:rPr>
                      <w:t xml:space="preserve">   </w:t>
                    </w:r>
                  </w:p>
                  <w:p w14:paraId="4FF0142D" w14:textId="77777777" w:rsidR="00144AE4" w:rsidRPr="009D3F51" w:rsidRDefault="00144AE4" w:rsidP="0035326D">
                    <w:pPr>
                      <w:rPr>
                        <w:color w:val="0000FF"/>
                      </w:rPr>
                    </w:pPr>
                  </w:p>
                </w:txbxContent>
              </v:textbox>
            </v:shape>
          </w:pict>
        </mc:Fallback>
      </mc:AlternateContent>
    </w:r>
    <w:r>
      <w:rPr>
        <w:rFonts w:ascii="Arial" w:hAnsi="Arial" w:cs="Arial"/>
        <w:b/>
        <w:color w:val="262626"/>
        <w:sz w:val="18"/>
        <w:szCs w:val="18"/>
        <w:lang w:val="en-US"/>
      </w:rPr>
      <w:t xml:space="preserve">   </w:t>
    </w:r>
  </w:p>
  <w:p w14:paraId="55D924AE" w14:textId="77777777" w:rsidR="00144AE4" w:rsidRDefault="00144AE4" w:rsidP="00061D4E">
    <w:pPr>
      <w:spacing w:after="0"/>
      <w:jc w:val="center"/>
      <w:rPr>
        <w:rFonts w:ascii="Arial" w:hAnsi="Arial" w:cs="Arial"/>
        <w:b/>
        <w:color w:val="262626"/>
        <w:sz w:val="18"/>
        <w:szCs w:val="18"/>
        <w:lang w:val="en-US"/>
      </w:rPr>
    </w:pPr>
  </w:p>
  <w:p w14:paraId="066106C0" w14:textId="77777777" w:rsidR="00144AE4" w:rsidRDefault="00144AE4" w:rsidP="00061D4E">
    <w:pPr>
      <w:spacing w:after="0"/>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F6106" w14:textId="77777777" w:rsidR="00365EBE" w:rsidRDefault="00365EBE" w:rsidP="007F3AA2">
      <w:pPr>
        <w:spacing w:after="0" w:line="240" w:lineRule="auto"/>
      </w:pPr>
      <w:r>
        <w:separator/>
      </w:r>
    </w:p>
  </w:footnote>
  <w:footnote w:type="continuationSeparator" w:id="0">
    <w:p w14:paraId="1B977798" w14:textId="77777777" w:rsidR="00365EBE" w:rsidRDefault="00365EBE" w:rsidP="007F3AA2">
      <w:pPr>
        <w:spacing w:after="0" w:line="240" w:lineRule="auto"/>
      </w:pPr>
      <w:r>
        <w:continuationSeparator/>
      </w:r>
    </w:p>
  </w:footnote>
  <w:footnote w:type="continuationNotice" w:id="1">
    <w:p w14:paraId="0252AF4E" w14:textId="77777777" w:rsidR="00365EBE" w:rsidRDefault="00365EBE">
      <w:pPr>
        <w:spacing w:after="0" w:line="240" w:lineRule="auto"/>
      </w:pPr>
    </w:p>
  </w:footnote>
  <w:footnote w:id="2">
    <w:p w14:paraId="0F597AF3" w14:textId="77777777" w:rsidR="00144AE4" w:rsidRPr="0097631C" w:rsidRDefault="00144AE4" w:rsidP="004848BA">
      <w:pPr>
        <w:pStyle w:val="FootnoteText"/>
        <w:rPr>
          <w:lang w:val="en-US"/>
        </w:rPr>
      </w:pPr>
      <w:r>
        <w:rPr>
          <w:rStyle w:val="FootnoteReference"/>
        </w:rPr>
        <w:footnoteRef/>
      </w:r>
      <w:r>
        <w:t xml:space="preserve"> </w:t>
      </w:r>
      <w:r w:rsidRPr="0097631C">
        <w:rPr>
          <w:lang w:val="en-US"/>
        </w:rPr>
        <w:t>IMPEL: EU Network for the Implementation and Enforcement of Environmental Law</w:t>
      </w:r>
    </w:p>
  </w:footnote>
  <w:footnote w:id="3">
    <w:p w14:paraId="3FDA26FD" w14:textId="1AB85101" w:rsidR="00144AE4" w:rsidRPr="00DA11CD" w:rsidRDefault="00144AE4">
      <w:pPr>
        <w:pStyle w:val="FootnoteText"/>
        <w:rPr>
          <w:lang w:val="en-US"/>
        </w:rPr>
      </w:pPr>
      <w:r>
        <w:rPr>
          <w:rStyle w:val="FootnoteReference"/>
        </w:rPr>
        <w:footnoteRef/>
      </w:r>
      <w:r>
        <w:t xml:space="preserve"> It is expected that </w:t>
      </w:r>
      <w:r w:rsidRPr="00DC2778">
        <w:t>a new project focussed on climate change starting next year which will develop a Law on Climate Action</w:t>
      </w:r>
      <w:r>
        <w:t>, and this work would be the basis for the component dealing with climate issues of the follow-up Twinning.</w:t>
      </w:r>
    </w:p>
  </w:footnote>
  <w:footnote w:id="4">
    <w:p w14:paraId="2D3E25B5" w14:textId="77777777" w:rsidR="00144AE4" w:rsidRPr="00DA11CD" w:rsidRDefault="00144AE4" w:rsidP="009265E4">
      <w:pPr>
        <w:pStyle w:val="FootnoteText"/>
        <w:rPr>
          <w:lang w:val="en-US"/>
        </w:rPr>
      </w:pPr>
      <w:r>
        <w:rPr>
          <w:rStyle w:val="FootnoteReference"/>
        </w:rPr>
        <w:footnoteRef/>
      </w:r>
      <w:r>
        <w:t xml:space="preserve"> </w:t>
      </w:r>
      <w:r w:rsidRPr="00DA11CD">
        <w:rPr>
          <w:lang w:val="en-US"/>
        </w:rPr>
        <w:t>Feedback received to the questionnaire in Annex 1 included as suggestions the following topics:</w:t>
      </w:r>
    </w:p>
    <w:p w14:paraId="4439686C" w14:textId="77777777" w:rsidR="00144AE4" w:rsidRPr="00DA11CD" w:rsidRDefault="00144AE4" w:rsidP="00D9191D">
      <w:pPr>
        <w:pStyle w:val="Normal1"/>
        <w:numPr>
          <w:ilvl w:val="0"/>
          <w:numId w:val="30"/>
        </w:numPr>
        <w:spacing w:after="0" w:afterAutospacing="0"/>
        <w:jc w:val="both"/>
        <w:rPr>
          <w:rFonts w:ascii="Arial" w:hAnsi="Arial" w:cs="Arial"/>
          <w:sz w:val="20"/>
          <w:szCs w:val="20"/>
          <w:lang w:val="en-US"/>
        </w:rPr>
      </w:pPr>
      <w:r w:rsidRPr="00DA11CD">
        <w:rPr>
          <w:rStyle w:val="notranslate"/>
          <w:rFonts w:ascii="Arial" w:eastAsiaTheme="majorEastAsia" w:hAnsi="Arial" w:cs="Arial"/>
          <w:sz w:val="20"/>
          <w:szCs w:val="20"/>
          <w:lang w:val="en-US"/>
        </w:rPr>
        <w:t xml:space="preserve">Police control </w:t>
      </w:r>
      <w:r>
        <w:rPr>
          <w:rStyle w:val="notranslate"/>
          <w:rFonts w:ascii="Arial" w:eastAsiaTheme="majorEastAsia" w:hAnsi="Arial" w:cs="Arial"/>
          <w:sz w:val="20"/>
          <w:szCs w:val="20"/>
          <w:lang w:val="en-US"/>
        </w:rPr>
        <w:t xml:space="preserve">of </w:t>
      </w:r>
      <w:r w:rsidRPr="00DA11CD">
        <w:rPr>
          <w:rStyle w:val="normalchar"/>
          <w:rFonts w:ascii="Arial" w:eastAsiaTheme="majorEastAsia" w:hAnsi="Arial" w:cs="Arial"/>
          <w:sz w:val="20"/>
          <w:szCs w:val="20"/>
          <w:u w:val="single"/>
          <w:lang w:val="en-US"/>
        </w:rPr>
        <w:t>illegal storage of waste</w:t>
      </w:r>
      <w:r w:rsidRPr="00DA11CD">
        <w:rPr>
          <w:rStyle w:val="notranslate"/>
          <w:rFonts w:ascii="Arial" w:eastAsiaTheme="majorEastAsia" w:hAnsi="Arial" w:cs="Arial"/>
          <w:sz w:val="20"/>
          <w:szCs w:val="20"/>
          <w:lang w:val="en-US"/>
        </w:rPr>
        <w:t xml:space="preserve"> (the inspectors are working only with legal entities)</w:t>
      </w:r>
      <w:r w:rsidRPr="00DA11CD">
        <w:rPr>
          <w:rFonts w:ascii="Arial" w:hAnsi="Arial" w:cs="Arial"/>
          <w:sz w:val="20"/>
          <w:szCs w:val="20"/>
          <w:lang w:val="en-US"/>
        </w:rPr>
        <w:t xml:space="preserve"> </w:t>
      </w:r>
    </w:p>
    <w:p w14:paraId="6967BEA4" w14:textId="77777777" w:rsidR="00144AE4" w:rsidRPr="00DA11CD" w:rsidRDefault="00144AE4" w:rsidP="00D9191D">
      <w:pPr>
        <w:pStyle w:val="Normal1"/>
        <w:numPr>
          <w:ilvl w:val="0"/>
          <w:numId w:val="30"/>
        </w:numPr>
        <w:spacing w:after="0" w:afterAutospacing="0"/>
        <w:jc w:val="both"/>
        <w:rPr>
          <w:rFonts w:ascii="Arial" w:hAnsi="Arial" w:cs="Arial"/>
          <w:sz w:val="20"/>
          <w:szCs w:val="20"/>
          <w:lang w:val="en-US"/>
        </w:rPr>
      </w:pPr>
      <w:r>
        <w:rPr>
          <w:rStyle w:val="notranslate"/>
          <w:rFonts w:ascii="Arial" w:eastAsiaTheme="majorEastAsia" w:hAnsi="Arial" w:cs="Arial"/>
          <w:sz w:val="20"/>
          <w:szCs w:val="20"/>
          <w:lang w:val="en-US"/>
        </w:rPr>
        <w:t>Change the system so that a</w:t>
      </w:r>
      <w:r w:rsidRPr="00DA11CD">
        <w:rPr>
          <w:rStyle w:val="notranslate"/>
          <w:rFonts w:ascii="Arial" w:eastAsiaTheme="majorEastAsia" w:hAnsi="Arial" w:cs="Arial"/>
          <w:sz w:val="20"/>
          <w:szCs w:val="20"/>
          <w:lang w:val="en-US"/>
        </w:rPr>
        <w:t>ttorneys lead</w:t>
      </w:r>
      <w:r>
        <w:rPr>
          <w:rStyle w:val="notranslate"/>
          <w:rFonts w:ascii="Arial" w:eastAsiaTheme="majorEastAsia" w:hAnsi="Arial" w:cs="Arial"/>
          <w:sz w:val="20"/>
          <w:szCs w:val="20"/>
          <w:lang w:val="en-US"/>
        </w:rPr>
        <w:t xml:space="preserve"> the</w:t>
      </w:r>
      <w:r w:rsidRPr="00DA11CD">
        <w:rPr>
          <w:rStyle w:val="notranslate"/>
          <w:rFonts w:ascii="Arial" w:eastAsiaTheme="majorEastAsia" w:hAnsi="Arial" w:cs="Arial"/>
          <w:sz w:val="20"/>
          <w:szCs w:val="20"/>
          <w:lang w:val="en-US"/>
        </w:rPr>
        <w:t xml:space="preserve"> legal procedures</w:t>
      </w:r>
      <w:r>
        <w:rPr>
          <w:rStyle w:val="notranslate"/>
          <w:rFonts w:ascii="Arial" w:eastAsiaTheme="majorEastAsia" w:hAnsi="Arial" w:cs="Arial"/>
          <w:sz w:val="20"/>
          <w:szCs w:val="20"/>
          <w:lang w:val="en-US"/>
        </w:rPr>
        <w:t xml:space="preserve"> derived from inspections</w:t>
      </w:r>
      <w:r w:rsidRPr="00DA11CD">
        <w:rPr>
          <w:rFonts w:ascii="Arial" w:hAnsi="Arial" w:cs="Arial"/>
          <w:sz w:val="20"/>
          <w:szCs w:val="20"/>
          <w:lang w:val="en-US"/>
        </w:rPr>
        <w:t xml:space="preserve"> </w:t>
      </w:r>
    </w:p>
    <w:p w14:paraId="4C097763" w14:textId="77777777" w:rsidR="00144AE4" w:rsidRPr="00DA11CD" w:rsidRDefault="00144AE4" w:rsidP="00D9191D">
      <w:pPr>
        <w:pStyle w:val="Normal1"/>
        <w:numPr>
          <w:ilvl w:val="0"/>
          <w:numId w:val="30"/>
        </w:numPr>
        <w:spacing w:after="0" w:afterAutospacing="0"/>
        <w:jc w:val="both"/>
        <w:rPr>
          <w:rFonts w:ascii="Arial" w:hAnsi="Arial" w:cs="Arial"/>
          <w:sz w:val="20"/>
          <w:szCs w:val="20"/>
          <w:lang w:val="en-US"/>
        </w:rPr>
      </w:pPr>
      <w:r w:rsidRPr="00DA11CD">
        <w:rPr>
          <w:rStyle w:val="notranslate"/>
          <w:rFonts w:ascii="Arial" w:eastAsiaTheme="majorEastAsia" w:hAnsi="Arial" w:cs="Arial"/>
          <w:sz w:val="20"/>
          <w:szCs w:val="20"/>
          <w:lang w:val="en-US"/>
        </w:rPr>
        <w:t xml:space="preserve">Introduce commitment </w:t>
      </w:r>
      <w:r>
        <w:rPr>
          <w:rStyle w:val="notranslate"/>
          <w:rFonts w:ascii="Arial" w:eastAsiaTheme="majorEastAsia" w:hAnsi="Arial" w:cs="Arial"/>
          <w:sz w:val="20"/>
          <w:szCs w:val="20"/>
          <w:lang w:val="en-US"/>
        </w:rPr>
        <w:t xml:space="preserve">from </w:t>
      </w:r>
      <w:r w:rsidRPr="00DA11CD">
        <w:rPr>
          <w:rStyle w:val="notranslate"/>
          <w:rFonts w:ascii="Arial" w:eastAsiaTheme="majorEastAsia" w:hAnsi="Arial" w:cs="Arial"/>
          <w:sz w:val="20"/>
          <w:szCs w:val="20"/>
          <w:lang w:val="en-US"/>
        </w:rPr>
        <w:t xml:space="preserve">each legal entity to </w:t>
      </w:r>
      <w:r w:rsidRPr="00DA11CD">
        <w:rPr>
          <w:rStyle w:val="normalchar"/>
          <w:rFonts w:ascii="Arial" w:eastAsiaTheme="majorEastAsia" w:hAnsi="Arial" w:cs="Arial"/>
          <w:sz w:val="20"/>
          <w:szCs w:val="20"/>
          <w:u w:val="single"/>
          <w:lang w:val="en-US"/>
        </w:rPr>
        <w:t>report annually</w:t>
      </w:r>
      <w:r w:rsidRPr="00DA11CD">
        <w:rPr>
          <w:rStyle w:val="notranslate"/>
          <w:rFonts w:ascii="Arial" w:eastAsiaTheme="majorEastAsia" w:hAnsi="Arial" w:cs="Arial"/>
          <w:sz w:val="20"/>
          <w:szCs w:val="20"/>
          <w:lang w:val="en-US"/>
        </w:rPr>
        <w:t xml:space="preserve"> to SEI (template) for environmental management (experience from Sweden), and control where </w:t>
      </w:r>
      <w:r>
        <w:rPr>
          <w:rStyle w:val="notranslate"/>
          <w:rFonts w:ascii="Arial" w:eastAsiaTheme="majorEastAsia" w:hAnsi="Arial" w:cs="Arial"/>
          <w:sz w:val="20"/>
          <w:szCs w:val="20"/>
          <w:lang w:val="en-US"/>
        </w:rPr>
        <w:t>there are</w:t>
      </w:r>
      <w:r w:rsidRPr="00DA11CD">
        <w:rPr>
          <w:rStyle w:val="notranslate"/>
          <w:rFonts w:ascii="Arial" w:eastAsiaTheme="majorEastAsia" w:hAnsi="Arial" w:cs="Arial"/>
          <w:sz w:val="20"/>
          <w:szCs w:val="20"/>
          <w:lang w:val="en-US"/>
        </w:rPr>
        <w:t xml:space="preserve"> suspicions, additional information, etc.</w:t>
      </w:r>
      <w:r w:rsidRPr="00DA11CD">
        <w:rPr>
          <w:rFonts w:ascii="Arial" w:hAnsi="Arial" w:cs="Arial"/>
          <w:sz w:val="20"/>
          <w:szCs w:val="20"/>
          <w:lang w:val="en-US"/>
        </w:rPr>
        <w:t xml:space="preserve"> </w:t>
      </w:r>
    </w:p>
    <w:p w14:paraId="2235FAB1" w14:textId="77777777" w:rsidR="00144AE4" w:rsidRPr="00DA11CD" w:rsidRDefault="00144AE4" w:rsidP="009265E4">
      <w:pPr>
        <w:pStyle w:val="FootnoteText"/>
        <w:rPr>
          <w:lang w:val="en-US"/>
        </w:rPr>
      </w:pPr>
    </w:p>
  </w:footnote>
  <w:footnote w:id="5">
    <w:p w14:paraId="0BDF1718" w14:textId="77777777" w:rsidR="00144AE4" w:rsidRPr="00DA11CD" w:rsidRDefault="00144AE4" w:rsidP="009265E4">
      <w:pPr>
        <w:pStyle w:val="FootnoteText"/>
        <w:rPr>
          <w:lang w:val="en-US"/>
        </w:rPr>
      </w:pPr>
      <w:r>
        <w:rPr>
          <w:rStyle w:val="FootnoteReference"/>
        </w:rPr>
        <w:footnoteRef/>
      </w:r>
      <w:r>
        <w:t xml:space="preserve"> </w:t>
      </w:r>
      <w:r w:rsidRPr="00DA11CD">
        <w:rPr>
          <w:lang w:val="en-US"/>
        </w:rPr>
        <w:t xml:space="preserve">The following </w:t>
      </w:r>
      <w:r>
        <w:rPr>
          <w:lang w:val="en-US"/>
        </w:rPr>
        <w:t>proposal</w:t>
      </w:r>
      <w:r w:rsidRPr="00DA11CD">
        <w:rPr>
          <w:lang w:val="en-US"/>
        </w:rPr>
        <w:t xml:space="preserve">s related to climate change may need review as a function of the </w:t>
      </w:r>
      <w:r>
        <w:rPr>
          <w:lang w:val="en-US"/>
        </w:rPr>
        <w:t>degree of progress of the country in this field at the moment of defining the project fiche.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5A58" w14:textId="77777777" w:rsidR="00144AE4" w:rsidRDefault="00144AE4">
    <w:pPr>
      <w:pStyle w:val="Header"/>
    </w:pPr>
  </w:p>
  <w:p w14:paraId="3B91D728" w14:textId="77777777" w:rsidR="00144AE4" w:rsidRDefault="00144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3C7D" w14:textId="77777777" w:rsidR="00144AE4" w:rsidRDefault="00144AE4" w:rsidP="00E8376A">
    <w:pPr>
      <w:spacing w:after="0"/>
      <w:jc w:val="center"/>
      <w:rPr>
        <w:rFonts w:ascii="Arial" w:hAnsi="Arial" w:cs="Arial"/>
        <w:b/>
        <w:sz w:val="20"/>
        <w:szCs w:val="20"/>
      </w:rPr>
    </w:pPr>
    <w:r>
      <w:rPr>
        <w:rFonts w:ascii="Arial" w:hAnsi="Arial" w:cs="Arial"/>
        <w:b/>
        <w:noProof/>
        <w:sz w:val="20"/>
        <w:szCs w:val="20"/>
        <w:lang w:val="es-ES" w:eastAsia="es-ES"/>
      </w:rPr>
      <mc:AlternateContent>
        <mc:Choice Requires="wps">
          <w:drawing>
            <wp:anchor distT="0" distB="0" distL="114300" distR="114300" simplePos="0" relativeHeight="251656704" behindDoc="0" locked="0" layoutInCell="1" allowOverlap="1" wp14:anchorId="33433844" wp14:editId="34D2555B">
              <wp:simplePos x="0" y="0"/>
              <wp:positionH relativeFrom="column">
                <wp:posOffset>443230</wp:posOffset>
              </wp:positionH>
              <wp:positionV relativeFrom="paragraph">
                <wp:posOffset>120015</wp:posOffset>
              </wp:positionV>
              <wp:extent cx="5124450" cy="768985"/>
              <wp:effectExtent l="0" t="0" r="444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D42C" w14:textId="77777777" w:rsidR="00144AE4" w:rsidRPr="00744443" w:rsidRDefault="00144AE4"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144AE4" w:rsidRPr="00744443" w:rsidRDefault="00144AE4" w:rsidP="00504EF4">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33844" id="_x0000_t202" coordsize="21600,21600" o:spt="202" path="m,l,21600r21600,l21600,xe">
              <v:stroke joinstyle="miter"/>
              <v:path gradientshapeok="t" o:connecttype="rect"/>
            </v:shapetype>
            <v:shape id="Text Box 20" o:spid="_x0000_s1026" type="#_x0000_t202" style="position:absolute;left:0;text-align:left;margin-left:34.9pt;margin-top:9.45pt;width:403.5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L7t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" filled="f" stroked="f">
              <v:textbox>
                <w:txbxContent>
                  <w:p w14:paraId="4320D42C" w14:textId="77777777" w:rsidR="00144AE4" w:rsidRPr="00744443" w:rsidRDefault="00144AE4"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144AE4" w:rsidRPr="00744443" w:rsidRDefault="00144AE4" w:rsidP="00504EF4">
                    <w:pPr>
                      <w:rPr>
                        <w:b/>
                        <w:color w:val="FFFFFF"/>
                      </w:rPr>
                    </w:pPr>
                  </w:p>
                </w:txbxContent>
              </v:textbox>
            </v:shape>
          </w:pict>
        </mc:Fallback>
      </mc:AlternateContent>
    </w:r>
    <w:r>
      <w:rPr>
        <w:rFonts w:ascii="Times New Roman" w:hAnsi="Times New Roman"/>
        <w:noProof/>
        <w:sz w:val="24"/>
        <w:szCs w:val="24"/>
        <w:lang w:val="es-ES" w:eastAsia="es-ES"/>
      </w:rPr>
      <w:drawing>
        <wp:anchor distT="36576" distB="36576" distL="36576" distR="36576" simplePos="0" relativeHeight="251661824" behindDoc="0" locked="0" layoutInCell="1" allowOverlap="1" wp14:anchorId="042156EF" wp14:editId="0E10BE42">
          <wp:simplePos x="0" y="0"/>
          <wp:positionH relativeFrom="column">
            <wp:posOffset>9466580</wp:posOffset>
          </wp:positionH>
          <wp:positionV relativeFrom="paragraph">
            <wp:posOffset>144145</wp:posOffset>
          </wp:positionV>
          <wp:extent cx="1224280" cy="758825"/>
          <wp:effectExtent l="0" t="0" r="0" b="0"/>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s-ES" w:eastAsia="es-ES"/>
      </w:rPr>
      <mc:AlternateContent>
        <mc:Choice Requires="wps">
          <w:drawing>
            <wp:anchor distT="0" distB="0" distL="114300" distR="114300" simplePos="0" relativeHeight="251653632" behindDoc="0" locked="0" layoutInCell="1" allowOverlap="1" wp14:anchorId="335F9CA1" wp14:editId="76089E3B">
              <wp:simplePos x="0" y="0"/>
              <wp:positionH relativeFrom="column">
                <wp:posOffset>-842645</wp:posOffset>
              </wp:positionH>
              <wp:positionV relativeFrom="paragraph">
                <wp:posOffset>-232410</wp:posOffset>
              </wp:positionV>
              <wp:extent cx="7467600" cy="1348740"/>
              <wp:effectExtent l="5080" t="5715" r="13970" b="762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348740"/>
                      </a:xfrm>
                      <a:prstGeom prst="rect">
                        <a:avLst/>
                      </a:prstGeom>
                      <a:solidFill>
                        <a:srgbClr val="22518A"/>
                      </a:solidFill>
                      <a:ln w="9525">
                        <a:solidFill>
                          <a:srgbClr val="000000"/>
                        </a:solidFill>
                        <a:miter lim="800000"/>
                        <a:headEnd/>
                        <a:tailEnd/>
                      </a:ln>
                    </wps:spPr>
                    <wps:txbx>
                      <w:txbxContent>
                        <w:p w14:paraId="0E08542D" w14:textId="77777777" w:rsidR="00144AE4" w:rsidRDefault="00144A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9CA1" id="Rectangle 15" o:spid="_x0000_s1027" style="position:absolute;left:0;text-align:left;margin-left:-66.35pt;margin-top:-18.3pt;width:588pt;height:10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" fillcolor="#22518a">
              <v:textbox>
                <w:txbxContent>
                  <w:p w14:paraId="0E08542D" w14:textId="77777777" w:rsidR="00144AE4" w:rsidRDefault="00144AE4"/>
                </w:txbxContent>
              </v:textbox>
            </v:rect>
          </w:pict>
        </mc:Fallback>
      </mc:AlternateContent>
    </w:r>
    <w:r>
      <w:rPr>
        <w:rFonts w:ascii="Arial" w:hAnsi="Arial" w:cs="Arial"/>
        <w:b/>
        <w:sz w:val="20"/>
        <w:szCs w:val="20"/>
      </w:rPr>
      <w:t xml:space="preserve">      </w:t>
    </w:r>
  </w:p>
  <w:p w14:paraId="68C787D6" w14:textId="77777777" w:rsidR="00144AE4" w:rsidRPr="00603F25" w:rsidRDefault="00144AE4" w:rsidP="00E8376A">
    <w:pPr>
      <w:spacing w:before="120" w:after="0"/>
      <w:jc w:val="center"/>
      <w:rPr>
        <w:rFonts w:ascii="Arial" w:hAnsi="Arial" w:cs="Arial"/>
        <w:sz w:val="20"/>
        <w:szCs w:val="20"/>
      </w:rPr>
    </w:pPr>
    <w:r>
      <w:rPr>
        <w:rFonts w:ascii="Arial" w:hAnsi="Arial" w:cs="Arial"/>
        <w:b/>
        <w:noProof/>
        <w:sz w:val="20"/>
        <w:szCs w:val="20"/>
        <w:lang w:val="es-ES" w:eastAsia="es-ES"/>
      </w:rPr>
      <mc:AlternateContent>
        <mc:Choice Requires="wps">
          <w:drawing>
            <wp:anchor distT="0" distB="0" distL="114300" distR="114300" simplePos="0" relativeHeight="251660800" behindDoc="0" locked="0" layoutInCell="1" allowOverlap="1" wp14:anchorId="43AB4428" wp14:editId="1C627CCA">
              <wp:simplePos x="0" y="0"/>
              <wp:positionH relativeFrom="column">
                <wp:posOffset>5510530</wp:posOffset>
              </wp:positionH>
              <wp:positionV relativeFrom="paragraph">
                <wp:posOffset>76200</wp:posOffset>
              </wp:positionV>
              <wp:extent cx="1019175" cy="694690"/>
              <wp:effectExtent l="0" t="0" r="4445" b="6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9AD3" w14:textId="77777777" w:rsidR="00144AE4" w:rsidRDefault="00144AE4">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4428" id="Rectangle 28" o:spid="_x0000_s1028" style="position:absolute;left:0;text-align:left;margin-left:433.9pt;margin-top:6pt;width:80.25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OUtgIAALg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" filled="f" stroked="f">
              <v:textbox>
                <w:txbxContent>
                  <w:p w14:paraId="2C849AD3" w14:textId="77777777" w:rsidR="00144AE4" w:rsidRDefault="00144AE4">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v:textbox>
            </v:rect>
          </w:pict>
        </mc:Fallback>
      </mc:AlternateContent>
    </w:r>
    <w:r>
      <w:rPr>
        <w:rFonts w:ascii="Arial" w:hAnsi="Arial" w:cs="Arial"/>
        <w:b/>
        <w:noProof/>
        <w:sz w:val="20"/>
        <w:szCs w:val="20"/>
        <w:lang w:val="es-ES" w:eastAsia="es-ES"/>
      </w:rPr>
      <w:drawing>
        <wp:anchor distT="0" distB="0" distL="114300" distR="114300" simplePos="0" relativeHeight="251654656" behindDoc="0" locked="0" layoutInCell="1" allowOverlap="1" wp14:anchorId="095A0516" wp14:editId="5D81DD34">
          <wp:simplePos x="0" y="0"/>
          <wp:positionH relativeFrom="column">
            <wp:posOffset>-614045</wp:posOffset>
          </wp:positionH>
          <wp:positionV relativeFrom="paragraph">
            <wp:posOffset>47625</wp:posOffset>
          </wp:positionV>
          <wp:extent cx="814070" cy="542925"/>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25">
      <w:rPr>
        <w:rFonts w:ascii="Arial" w:hAnsi="Arial" w:cs="Arial"/>
        <w:sz w:val="20"/>
        <w:szCs w:val="20"/>
      </w:rPr>
      <w:t xml:space="preserve">     </w:t>
    </w:r>
  </w:p>
  <w:p w14:paraId="49B30378" w14:textId="77777777" w:rsidR="00144AE4" w:rsidRDefault="00144AE4">
    <w:pPr>
      <w:pStyle w:val="Header"/>
    </w:pPr>
    <w:r>
      <w:rPr>
        <w:rFonts w:ascii="Arial" w:hAnsi="Arial" w:cs="Arial"/>
        <w:b/>
        <w:noProof/>
        <w:sz w:val="20"/>
        <w:szCs w:val="20"/>
        <w:lang w:val="es-ES" w:eastAsia="es-ES"/>
      </w:rPr>
      <mc:AlternateContent>
        <mc:Choice Requires="wps">
          <w:drawing>
            <wp:anchor distT="0" distB="0" distL="114300" distR="114300" simplePos="0" relativeHeight="251655680" behindDoc="0" locked="0" layoutInCell="1" allowOverlap="1" wp14:anchorId="5A100747" wp14:editId="33F42482">
              <wp:simplePos x="0" y="0"/>
              <wp:positionH relativeFrom="column">
                <wp:posOffset>-857885</wp:posOffset>
              </wp:positionH>
              <wp:positionV relativeFrom="paragraph">
                <wp:posOffset>650875</wp:posOffset>
              </wp:positionV>
              <wp:extent cx="7467600" cy="172720"/>
              <wp:effectExtent l="0" t="3175" r="63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727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B6401" w14:textId="77777777" w:rsidR="00144AE4" w:rsidRPr="00781736" w:rsidRDefault="00144AE4"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144AE4" w:rsidRPr="00744443" w:rsidRDefault="00144AE4" w:rsidP="0063498D">
                          <w:pPr>
                            <w:jc w:val="center"/>
                            <w:rPr>
                              <w:rFonts w:ascii="Arial" w:hAnsi="Arial" w:cs="Aharoni"/>
                              <w:b/>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0747" id="Rectangle 17" o:spid="_x0000_s1029" style="position:absolute;left:0;text-align:left;margin-left:-67.55pt;margin-top:51.25pt;width:588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" fillcolor="#fc0" stroked="f">
              <v:textbox>
                <w:txbxContent>
                  <w:p w14:paraId="4FDB6401" w14:textId="77777777" w:rsidR="00144AE4" w:rsidRPr="00781736" w:rsidRDefault="00144AE4"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144AE4" w:rsidRPr="00744443" w:rsidRDefault="00144AE4" w:rsidP="0063498D">
                    <w:pPr>
                      <w:jc w:val="center"/>
                      <w:rPr>
                        <w:rFonts w:ascii="Arial" w:hAnsi="Arial" w:cs="Aharoni"/>
                        <w:b/>
                        <w:color w:val="000000"/>
                        <w:sz w:val="12"/>
                        <w:szCs w:val="12"/>
                        <w:lang w:val="en-U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7D9"/>
    <w:multiLevelType w:val="hybridMultilevel"/>
    <w:tmpl w:val="57A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39EC"/>
    <w:multiLevelType w:val="hybridMultilevel"/>
    <w:tmpl w:val="C088B49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2F64D64"/>
    <w:multiLevelType w:val="multilevel"/>
    <w:tmpl w:val="4F26EA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FF638A"/>
    <w:multiLevelType w:val="hybridMultilevel"/>
    <w:tmpl w:val="CA888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864A0"/>
    <w:multiLevelType w:val="multilevel"/>
    <w:tmpl w:val="4CD8571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3A5D5E"/>
    <w:multiLevelType w:val="hybridMultilevel"/>
    <w:tmpl w:val="0C486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B5609ECA">
      <w:numFmt w:val="bullet"/>
      <w:lvlText w:val="•"/>
      <w:lvlJc w:val="left"/>
      <w:pPr>
        <w:ind w:left="3228" w:hanging="708"/>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5B2D35"/>
    <w:multiLevelType w:val="hybridMultilevel"/>
    <w:tmpl w:val="2DB62B52"/>
    <w:lvl w:ilvl="0" w:tplc="041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5100A8D"/>
    <w:multiLevelType w:val="hybridMultilevel"/>
    <w:tmpl w:val="D0DAB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312581"/>
    <w:multiLevelType w:val="hybridMultilevel"/>
    <w:tmpl w:val="44886196"/>
    <w:lvl w:ilvl="0" w:tplc="B5F052D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C4AF4"/>
    <w:multiLevelType w:val="hybridMultilevel"/>
    <w:tmpl w:val="89560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EC30A7"/>
    <w:multiLevelType w:val="hybridMultilevel"/>
    <w:tmpl w:val="D30046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725725"/>
    <w:multiLevelType w:val="hybridMultilevel"/>
    <w:tmpl w:val="EE54C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1023F0"/>
    <w:multiLevelType w:val="multilevel"/>
    <w:tmpl w:val="B7223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013457"/>
    <w:multiLevelType w:val="multilevel"/>
    <w:tmpl w:val="4F26EA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0239B3"/>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543461"/>
    <w:multiLevelType w:val="hybridMultilevel"/>
    <w:tmpl w:val="79984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2E731D"/>
    <w:multiLevelType w:val="hybridMultilevel"/>
    <w:tmpl w:val="D30046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2614ED"/>
    <w:multiLevelType w:val="hybridMultilevel"/>
    <w:tmpl w:val="0FAA5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3D4E1F"/>
    <w:multiLevelType w:val="hybridMultilevel"/>
    <w:tmpl w:val="B38CB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EE681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766DE1"/>
    <w:multiLevelType w:val="hybridMultilevel"/>
    <w:tmpl w:val="89341D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31D40F32">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10B66"/>
    <w:multiLevelType w:val="hybridMultilevel"/>
    <w:tmpl w:val="05D89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A25837"/>
    <w:multiLevelType w:val="multilevel"/>
    <w:tmpl w:val="4F26EA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563CF6"/>
    <w:multiLevelType w:val="hybridMultilevel"/>
    <w:tmpl w:val="B6FEC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D53478"/>
    <w:multiLevelType w:val="hybridMultilevel"/>
    <w:tmpl w:val="D7602D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2107D6"/>
    <w:multiLevelType w:val="multilevel"/>
    <w:tmpl w:val="99BEA79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26" w15:restartNumberingAfterBreak="0">
    <w:nsid w:val="4D9E74C0"/>
    <w:multiLevelType w:val="hybridMultilevel"/>
    <w:tmpl w:val="55925A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8D1DB4"/>
    <w:multiLevelType w:val="hybridMultilevel"/>
    <w:tmpl w:val="A16061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444691"/>
    <w:multiLevelType w:val="hybridMultilevel"/>
    <w:tmpl w:val="B6766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6075AC"/>
    <w:multiLevelType w:val="hybridMultilevel"/>
    <w:tmpl w:val="1C927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5F5F7C"/>
    <w:multiLevelType w:val="hybridMultilevel"/>
    <w:tmpl w:val="C5AAB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D46443"/>
    <w:multiLevelType w:val="hybridMultilevel"/>
    <w:tmpl w:val="42E8532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B4426E5"/>
    <w:multiLevelType w:val="hybridMultilevel"/>
    <w:tmpl w:val="8BF0F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E1C3E52"/>
    <w:multiLevelType w:val="multilevel"/>
    <w:tmpl w:val="4F26EA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80439C"/>
    <w:multiLevelType w:val="hybridMultilevel"/>
    <w:tmpl w:val="EF22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24"/>
  </w:num>
  <w:num w:numId="5">
    <w:abstractNumId w:val="12"/>
  </w:num>
  <w:num w:numId="6">
    <w:abstractNumId w:val="15"/>
  </w:num>
  <w:num w:numId="7">
    <w:abstractNumId w:val="4"/>
  </w:num>
  <w:num w:numId="8">
    <w:abstractNumId w:val="19"/>
  </w:num>
  <w:num w:numId="9">
    <w:abstractNumId w:val="13"/>
  </w:num>
  <w:num w:numId="10">
    <w:abstractNumId w:val="2"/>
  </w:num>
  <w:num w:numId="11">
    <w:abstractNumId w:val="22"/>
  </w:num>
  <w:num w:numId="12">
    <w:abstractNumId w:val="33"/>
  </w:num>
  <w:num w:numId="13">
    <w:abstractNumId w:val="28"/>
  </w:num>
  <w:num w:numId="14">
    <w:abstractNumId w:val="21"/>
  </w:num>
  <w:num w:numId="15">
    <w:abstractNumId w:val="9"/>
  </w:num>
  <w:num w:numId="16">
    <w:abstractNumId w:val="34"/>
  </w:num>
  <w:num w:numId="17">
    <w:abstractNumId w:val="29"/>
  </w:num>
  <w:num w:numId="18">
    <w:abstractNumId w:val="5"/>
  </w:num>
  <w:num w:numId="19">
    <w:abstractNumId w:val="18"/>
  </w:num>
  <w:num w:numId="20">
    <w:abstractNumId w:val="31"/>
  </w:num>
  <w:num w:numId="21">
    <w:abstractNumId w:val="25"/>
  </w:num>
  <w:num w:numId="22">
    <w:abstractNumId w:val="26"/>
  </w:num>
  <w:num w:numId="23">
    <w:abstractNumId w:val="7"/>
  </w:num>
  <w:num w:numId="24">
    <w:abstractNumId w:val="30"/>
  </w:num>
  <w:num w:numId="25">
    <w:abstractNumId w:val="17"/>
  </w:num>
  <w:num w:numId="26">
    <w:abstractNumId w:val="11"/>
  </w:num>
  <w:num w:numId="27">
    <w:abstractNumId w:val="23"/>
  </w:num>
  <w:num w:numId="28">
    <w:abstractNumId w:val="32"/>
  </w:num>
  <w:num w:numId="29">
    <w:abstractNumId w:val="1"/>
  </w:num>
  <w:num w:numId="30">
    <w:abstractNumId w:val="6"/>
  </w:num>
  <w:num w:numId="31">
    <w:abstractNumId w:val="16"/>
  </w:num>
  <w:num w:numId="32">
    <w:abstractNumId w:val="10"/>
  </w:num>
  <w:num w:numId="33">
    <w:abstractNumId w:val="27"/>
  </w:num>
  <w:num w:numId="34">
    <w:abstractNumId w:val="0"/>
  </w:num>
  <w:num w:numId="3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drawingGridHorizontalSpacing w:val="110"/>
  <w:displayHorizontalDrawingGridEvery w:val="2"/>
  <w:characterSpacingControl w:val="doNotCompress"/>
  <w:hdrShapeDefaults>
    <o:shapedefaults v:ext="edit" spidmax="2049">
      <o:colormru v:ext="edit" colors="#1c4372,#245794,#23538d,#22518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94"/>
    <w:rsid w:val="00001C5E"/>
    <w:rsid w:val="00012601"/>
    <w:rsid w:val="00017424"/>
    <w:rsid w:val="00021443"/>
    <w:rsid w:val="00034985"/>
    <w:rsid w:val="000371C1"/>
    <w:rsid w:val="000410F7"/>
    <w:rsid w:val="00042921"/>
    <w:rsid w:val="0004354A"/>
    <w:rsid w:val="000442C7"/>
    <w:rsid w:val="00055772"/>
    <w:rsid w:val="000602C5"/>
    <w:rsid w:val="00061D4E"/>
    <w:rsid w:val="000632C5"/>
    <w:rsid w:val="0006396A"/>
    <w:rsid w:val="00064155"/>
    <w:rsid w:val="00087D32"/>
    <w:rsid w:val="00094F0C"/>
    <w:rsid w:val="0009541A"/>
    <w:rsid w:val="00095ACF"/>
    <w:rsid w:val="00097972"/>
    <w:rsid w:val="000A0131"/>
    <w:rsid w:val="000A12EB"/>
    <w:rsid w:val="000A1A65"/>
    <w:rsid w:val="000A49DB"/>
    <w:rsid w:val="000A7435"/>
    <w:rsid w:val="000B1851"/>
    <w:rsid w:val="000B18E9"/>
    <w:rsid w:val="000B4563"/>
    <w:rsid w:val="000C5CA2"/>
    <w:rsid w:val="000D43CD"/>
    <w:rsid w:val="000D72DF"/>
    <w:rsid w:val="000D79FB"/>
    <w:rsid w:val="000E0C30"/>
    <w:rsid w:val="000E0F8B"/>
    <w:rsid w:val="000E3C1E"/>
    <w:rsid w:val="000E6F0E"/>
    <w:rsid w:val="000F10BB"/>
    <w:rsid w:val="000F1AED"/>
    <w:rsid w:val="000F6706"/>
    <w:rsid w:val="00100AA3"/>
    <w:rsid w:val="001047DC"/>
    <w:rsid w:val="00105E0B"/>
    <w:rsid w:val="00106788"/>
    <w:rsid w:val="0011572E"/>
    <w:rsid w:val="00124AEC"/>
    <w:rsid w:val="00127535"/>
    <w:rsid w:val="00132179"/>
    <w:rsid w:val="00135790"/>
    <w:rsid w:val="00144AE4"/>
    <w:rsid w:val="00147433"/>
    <w:rsid w:val="0015005B"/>
    <w:rsid w:val="00153357"/>
    <w:rsid w:val="00162310"/>
    <w:rsid w:val="00173650"/>
    <w:rsid w:val="001738ED"/>
    <w:rsid w:val="00174F26"/>
    <w:rsid w:val="0017777A"/>
    <w:rsid w:val="00181397"/>
    <w:rsid w:val="001826B6"/>
    <w:rsid w:val="00184BCE"/>
    <w:rsid w:val="00190089"/>
    <w:rsid w:val="001A3345"/>
    <w:rsid w:val="001A5638"/>
    <w:rsid w:val="001A5748"/>
    <w:rsid w:val="001B0FAA"/>
    <w:rsid w:val="001B2A51"/>
    <w:rsid w:val="001B3349"/>
    <w:rsid w:val="001B419C"/>
    <w:rsid w:val="001B42FF"/>
    <w:rsid w:val="001B7941"/>
    <w:rsid w:val="001C1C95"/>
    <w:rsid w:val="001D00A3"/>
    <w:rsid w:val="001E019E"/>
    <w:rsid w:val="001E5BF1"/>
    <w:rsid w:val="001E6AB0"/>
    <w:rsid w:val="001F0811"/>
    <w:rsid w:val="001F7A90"/>
    <w:rsid w:val="00200D41"/>
    <w:rsid w:val="00220BAC"/>
    <w:rsid w:val="00224271"/>
    <w:rsid w:val="00225F0C"/>
    <w:rsid w:val="00227B2C"/>
    <w:rsid w:val="00235599"/>
    <w:rsid w:val="0024001C"/>
    <w:rsid w:val="00241293"/>
    <w:rsid w:val="00242592"/>
    <w:rsid w:val="00246797"/>
    <w:rsid w:val="00247560"/>
    <w:rsid w:val="00252430"/>
    <w:rsid w:val="002536EE"/>
    <w:rsid w:val="00256EF7"/>
    <w:rsid w:val="002604E5"/>
    <w:rsid w:val="002607C7"/>
    <w:rsid w:val="0026213E"/>
    <w:rsid w:val="00262AE0"/>
    <w:rsid w:val="00280F8C"/>
    <w:rsid w:val="002864DC"/>
    <w:rsid w:val="00287DA6"/>
    <w:rsid w:val="002962DE"/>
    <w:rsid w:val="002A3C22"/>
    <w:rsid w:val="002B0046"/>
    <w:rsid w:val="002B1114"/>
    <w:rsid w:val="002B5335"/>
    <w:rsid w:val="002B79EE"/>
    <w:rsid w:val="002C76D4"/>
    <w:rsid w:val="002D238E"/>
    <w:rsid w:val="002D6732"/>
    <w:rsid w:val="002E09F3"/>
    <w:rsid w:val="002F01B4"/>
    <w:rsid w:val="002F17ED"/>
    <w:rsid w:val="002F73DF"/>
    <w:rsid w:val="003020F4"/>
    <w:rsid w:val="00306459"/>
    <w:rsid w:val="00306D1F"/>
    <w:rsid w:val="00311D6A"/>
    <w:rsid w:val="003120CA"/>
    <w:rsid w:val="00315001"/>
    <w:rsid w:val="00323F38"/>
    <w:rsid w:val="003254FC"/>
    <w:rsid w:val="0032731C"/>
    <w:rsid w:val="003314AE"/>
    <w:rsid w:val="003403D3"/>
    <w:rsid w:val="0035326D"/>
    <w:rsid w:val="00353AAB"/>
    <w:rsid w:val="00360787"/>
    <w:rsid w:val="003614C4"/>
    <w:rsid w:val="00364D57"/>
    <w:rsid w:val="00365EBE"/>
    <w:rsid w:val="00372811"/>
    <w:rsid w:val="00374D22"/>
    <w:rsid w:val="00375FE8"/>
    <w:rsid w:val="00376143"/>
    <w:rsid w:val="003768C8"/>
    <w:rsid w:val="00380FEC"/>
    <w:rsid w:val="003832E1"/>
    <w:rsid w:val="00386465"/>
    <w:rsid w:val="00386EE7"/>
    <w:rsid w:val="00390011"/>
    <w:rsid w:val="0039069E"/>
    <w:rsid w:val="003A4507"/>
    <w:rsid w:val="003A6FED"/>
    <w:rsid w:val="003B01B7"/>
    <w:rsid w:val="003B04A8"/>
    <w:rsid w:val="003B07E3"/>
    <w:rsid w:val="003B506F"/>
    <w:rsid w:val="003B7CB3"/>
    <w:rsid w:val="003C5CFB"/>
    <w:rsid w:val="003C7423"/>
    <w:rsid w:val="003D3C81"/>
    <w:rsid w:val="003D629F"/>
    <w:rsid w:val="003D78A8"/>
    <w:rsid w:val="003E1840"/>
    <w:rsid w:val="003E3CF3"/>
    <w:rsid w:val="003F11B7"/>
    <w:rsid w:val="003F3A74"/>
    <w:rsid w:val="003F6534"/>
    <w:rsid w:val="004074B8"/>
    <w:rsid w:val="00422384"/>
    <w:rsid w:val="00423CF7"/>
    <w:rsid w:val="00431CDC"/>
    <w:rsid w:val="004335EB"/>
    <w:rsid w:val="00433DAC"/>
    <w:rsid w:val="0044218B"/>
    <w:rsid w:val="00444E1D"/>
    <w:rsid w:val="00450A05"/>
    <w:rsid w:val="00453EC4"/>
    <w:rsid w:val="00461F4D"/>
    <w:rsid w:val="00462690"/>
    <w:rsid w:val="004806F3"/>
    <w:rsid w:val="0048152D"/>
    <w:rsid w:val="004848BA"/>
    <w:rsid w:val="0049226A"/>
    <w:rsid w:val="0049703A"/>
    <w:rsid w:val="004A3668"/>
    <w:rsid w:val="004A3C89"/>
    <w:rsid w:val="004C3583"/>
    <w:rsid w:val="004C57C0"/>
    <w:rsid w:val="004D1AFE"/>
    <w:rsid w:val="004D2F00"/>
    <w:rsid w:val="004D6EC6"/>
    <w:rsid w:val="004E3EE8"/>
    <w:rsid w:val="004E426E"/>
    <w:rsid w:val="00501F4E"/>
    <w:rsid w:val="005022BB"/>
    <w:rsid w:val="005047D7"/>
    <w:rsid w:val="00504EF4"/>
    <w:rsid w:val="00511016"/>
    <w:rsid w:val="00512C43"/>
    <w:rsid w:val="00512F27"/>
    <w:rsid w:val="00513B81"/>
    <w:rsid w:val="00515BDE"/>
    <w:rsid w:val="0052128B"/>
    <w:rsid w:val="00532134"/>
    <w:rsid w:val="005418D3"/>
    <w:rsid w:val="00541AA2"/>
    <w:rsid w:val="005423BB"/>
    <w:rsid w:val="00543664"/>
    <w:rsid w:val="005468A4"/>
    <w:rsid w:val="0055715D"/>
    <w:rsid w:val="00561B95"/>
    <w:rsid w:val="00561C25"/>
    <w:rsid w:val="00563995"/>
    <w:rsid w:val="00577E67"/>
    <w:rsid w:val="0058049A"/>
    <w:rsid w:val="005813EC"/>
    <w:rsid w:val="00591F49"/>
    <w:rsid w:val="00597261"/>
    <w:rsid w:val="005A0A50"/>
    <w:rsid w:val="005A26B0"/>
    <w:rsid w:val="005B4F34"/>
    <w:rsid w:val="005B53F4"/>
    <w:rsid w:val="005B5AD9"/>
    <w:rsid w:val="005B5EA4"/>
    <w:rsid w:val="005C6C45"/>
    <w:rsid w:val="005D135B"/>
    <w:rsid w:val="005D7834"/>
    <w:rsid w:val="005E4A43"/>
    <w:rsid w:val="005F19A2"/>
    <w:rsid w:val="005F6969"/>
    <w:rsid w:val="00601D51"/>
    <w:rsid w:val="00603F25"/>
    <w:rsid w:val="0060528F"/>
    <w:rsid w:val="00605756"/>
    <w:rsid w:val="00611310"/>
    <w:rsid w:val="006119F7"/>
    <w:rsid w:val="006147A0"/>
    <w:rsid w:val="00616EAC"/>
    <w:rsid w:val="0063148C"/>
    <w:rsid w:val="00631578"/>
    <w:rsid w:val="00633008"/>
    <w:rsid w:val="00633405"/>
    <w:rsid w:val="006335AB"/>
    <w:rsid w:val="0063489B"/>
    <w:rsid w:val="0063498D"/>
    <w:rsid w:val="00643B82"/>
    <w:rsid w:val="006453DF"/>
    <w:rsid w:val="006455C7"/>
    <w:rsid w:val="006517C8"/>
    <w:rsid w:val="00652C85"/>
    <w:rsid w:val="00655C43"/>
    <w:rsid w:val="0066113F"/>
    <w:rsid w:val="006618CF"/>
    <w:rsid w:val="00673DE2"/>
    <w:rsid w:val="00675AC2"/>
    <w:rsid w:val="0067636D"/>
    <w:rsid w:val="0068487F"/>
    <w:rsid w:val="00687680"/>
    <w:rsid w:val="00691ADC"/>
    <w:rsid w:val="00694253"/>
    <w:rsid w:val="0069778C"/>
    <w:rsid w:val="00697B5F"/>
    <w:rsid w:val="006A02AF"/>
    <w:rsid w:val="006A1230"/>
    <w:rsid w:val="006C186C"/>
    <w:rsid w:val="006C2E17"/>
    <w:rsid w:val="006D1361"/>
    <w:rsid w:val="006D3F50"/>
    <w:rsid w:val="006D6768"/>
    <w:rsid w:val="006E002F"/>
    <w:rsid w:val="006E3461"/>
    <w:rsid w:val="006E5B64"/>
    <w:rsid w:val="006E69DA"/>
    <w:rsid w:val="006E6D81"/>
    <w:rsid w:val="006F137A"/>
    <w:rsid w:val="00703ED9"/>
    <w:rsid w:val="00705E37"/>
    <w:rsid w:val="00715E6F"/>
    <w:rsid w:val="00730B45"/>
    <w:rsid w:val="00744443"/>
    <w:rsid w:val="00754D1D"/>
    <w:rsid w:val="0076144F"/>
    <w:rsid w:val="00765D1E"/>
    <w:rsid w:val="00767B87"/>
    <w:rsid w:val="007720AB"/>
    <w:rsid w:val="007720C1"/>
    <w:rsid w:val="007741AD"/>
    <w:rsid w:val="00775BE8"/>
    <w:rsid w:val="00781736"/>
    <w:rsid w:val="00787B26"/>
    <w:rsid w:val="007921DF"/>
    <w:rsid w:val="007A144D"/>
    <w:rsid w:val="007A4EF1"/>
    <w:rsid w:val="007A674D"/>
    <w:rsid w:val="007B2D80"/>
    <w:rsid w:val="007C7A22"/>
    <w:rsid w:val="007E043E"/>
    <w:rsid w:val="007F19A8"/>
    <w:rsid w:val="007F3AA2"/>
    <w:rsid w:val="007F69BC"/>
    <w:rsid w:val="00812A68"/>
    <w:rsid w:val="00813A5C"/>
    <w:rsid w:val="00820725"/>
    <w:rsid w:val="00821827"/>
    <w:rsid w:val="00843EB1"/>
    <w:rsid w:val="00852025"/>
    <w:rsid w:val="008536AD"/>
    <w:rsid w:val="00854BDC"/>
    <w:rsid w:val="0086347F"/>
    <w:rsid w:val="00863C8A"/>
    <w:rsid w:val="008703D9"/>
    <w:rsid w:val="008718D2"/>
    <w:rsid w:val="008723F2"/>
    <w:rsid w:val="00875E22"/>
    <w:rsid w:val="00877367"/>
    <w:rsid w:val="00881A99"/>
    <w:rsid w:val="008939DF"/>
    <w:rsid w:val="008961AC"/>
    <w:rsid w:val="008964B7"/>
    <w:rsid w:val="008A3129"/>
    <w:rsid w:val="008A69E0"/>
    <w:rsid w:val="008A78DE"/>
    <w:rsid w:val="008B543C"/>
    <w:rsid w:val="008B727F"/>
    <w:rsid w:val="008C0D97"/>
    <w:rsid w:val="008C7603"/>
    <w:rsid w:val="008D3043"/>
    <w:rsid w:val="008D4A14"/>
    <w:rsid w:val="008E0269"/>
    <w:rsid w:val="008E0761"/>
    <w:rsid w:val="008E2D1E"/>
    <w:rsid w:val="008E2EF8"/>
    <w:rsid w:val="008E77BB"/>
    <w:rsid w:val="008F01E9"/>
    <w:rsid w:val="008F2207"/>
    <w:rsid w:val="00906DDA"/>
    <w:rsid w:val="009078ED"/>
    <w:rsid w:val="00912CE8"/>
    <w:rsid w:val="00916A25"/>
    <w:rsid w:val="00917355"/>
    <w:rsid w:val="009265E4"/>
    <w:rsid w:val="0093210C"/>
    <w:rsid w:val="00935495"/>
    <w:rsid w:val="00936532"/>
    <w:rsid w:val="009511C3"/>
    <w:rsid w:val="0095670F"/>
    <w:rsid w:val="00974656"/>
    <w:rsid w:val="00976704"/>
    <w:rsid w:val="00981119"/>
    <w:rsid w:val="00982405"/>
    <w:rsid w:val="0098318A"/>
    <w:rsid w:val="00987D55"/>
    <w:rsid w:val="0099250D"/>
    <w:rsid w:val="00995A74"/>
    <w:rsid w:val="009A0806"/>
    <w:rsid w:val="009A0FDE"/>
    <w:rsid w:val="009B0B97"/>
    <w:rsid w:val="009B2791"/>
    <w:rsid w:val="009B27BF"/>
    <w:rsid w:val="009B4CC5"/>
    <w:rsid w:val="009B5EC0"/>
    <w:rsid w:val="009C39EB"/>
    <w:rsid w:val="009C4545"/>
    <w:rsid w:val="009C5A54"/>
    <w:rsid w:val="009C7C6A"/>
    <w:rsid w:val="009C7EEA"/>
    <w:rsid w:val="009D02AD"/>
    <w:rsid w:val="009D13CA"/>
    <w:rsid w:val="009D3F51"/>
    <w:rsid w:val="009D4254"/>
    <w:rsid w:val="009D5CD3"/>
    <w:rsid w:val="009E4390"/>
    <w:rsid w:val="009E45C2"/>
    <w:rsid w:val="009F77A0"/>
    <w:rsid w:val="00A12056"/>
    <w:rsid w:val="00A13F3D"/>
    <w:rsid w:val="00A13F59"/>
    <w:rsid w:val="00A1482C"/>
    <w:rsid w:val="00A221EE"/>
    <w:rsid w:val="00A2504A"/>
    <w:rsid w:val="00A3511B"/>
    <w:rsid w:val="00A44DCF"/>
    <w:rsid w:val="00A51025"/>
    <w:rsid w:val="00A520CC"/>
    <w:rsid w:val="00A564A3"/>
    <w:rsid w:val="00A73514"/>
    <w:rsid w:val="00A73DA3"/>
    <w:rsid w:val="00A80E31"/>
    <w:rsid w:val="00A858F7"/>
    <w:rsid w:val="00A86464"/>
    <w:rsid w:val="00A86E2F"/>
    <w:rsid w:val="00A9498B"/>
    <w:rsid w:val="00AA0FB4"/>
    <w:rsid w:val="00AA2CCB"/>
    <w:rsid w:val="00AA6BF4"/>
    <w:rsid w:val="00AB03B6"/>
    <w:rsid w:val="00AB1901"/>
    <w:rsid w:val="00AB4BA7"/>
    <w:rsid w:val="00AC5AB6"/>
    <w:rsid w:val="00AC757A"/>
    <w:rsid w:val="00AD6EC5"/>
    <w:rsid w:val="00AD7252"/>
    <w:rsid w:val="00AE4124"/>
    <w:rsid w:val="00AF718B"/>
    <w:rsid w:val="00B00B21"/>
    <w:rsid w:val="00B04453"/>
    <w:rsid w:val="00B10450"/>
    <w:rsid w:val="00B13D4C"/>
    <w:rsid w:val="00B14A34"/>
    <w:rsid w:val="00B24B33"/>
    <w:rsid w:val="00B255EE"/>
    <w:rsid w:val="00B26BC2"/>
    <w:rsid w:val="00B2725E"/>
    <w:rsid w:val="00B30FB1"/>
    <w:rsid w:val="00B33848"/>
    <w:rsid w:val="00B377D7"/>
    <w:rsid w:val="00B44EB9"/>
    <w:rsid w:val="00B46019"/>
    <w:rsid w:val="00B465C8"/>
    <w:rsid w:val="00B47FA4"/>
    <w:rsid w:val="00B5202F"/>
    <w:rsid w:val="00B55D01"/>
    <w:rsid w:val="00B576A1"/>
    <w:rsid w:val="00B62B4A"/>
    <w:rsid w:val="00B64128"/>
    <w:rsid w:val="00B6663F"/>
    <w:rsid w:val="00B81F51"/>
    <w:rsid w:val="00B85820"/>
    <w:rsid w:val="00BA1CEF"/>
    <w:rsid w:val="00BA7C9E"/>
    <w:rsid w:val="00BB10D1"/>
    <w:rsid w:val="00BB41D2"/>
    <w:rsid w:val="00BB749D"/>
    <w:rsid w:val="00BD13B8"/>
    <w:rsid w:val="00BD36A0"/>
    <w:rsid w:val="00BD4F00"/>
    <w:rsid w:val="00BD6659"/>
    <w:rsid w:val="00BE55FD"/>
    <w:rsid w:val="00C02716"/>
    <w:rsid w:val="00C02A59"/>
    <w:rsid w:val="00C13961"/>
    <w:rsid w:val="00C13F88"/>
    <w:rsid w:val="00C20DC4"/>
    <w:rsid w:val="00C21F8B"/>
    <w:rsid w:val="00C24F2B"/>
    <w:rsid w:val="00C26ABD"/>
    <w:rsid w:val="00C344BE"/>
    <w:rsid w:val="00C350EF"/>
    <w:rsid w:val="00C35EC0"/>
    <w:rsid w:val="00C4384C"/>
    <w:rsid w:val="00C467BB"/>
    <w:rsid w:val="00C507C7"/>
    <w:rsid w:val="00C62939"/>
    <w:rsid w:val="00C71FAD"/>
    <w:rsid w:val="00C77452"/>
    <w:rsid w:val="00C77948"/>
    <w:rsid w:val="00C850EA"/>
    <w:rsid w:val="00CA3029"/>
    <w:rsid w:val="00CA7C32"/>
    <w:rsid w:val="00CB1064"/>
    <w:rsid w:val="00CB5F08"/>
    <w:rsid w:val="00CB62EC"/>
    <w:rsid w:val="00CB735F"/>
    <w:rsid w:val="00CC1117"/>
    <w:rsid w:val="00CC15C8"/>
    <w:rsid w:val="00CC2677"/>
    <w:rsid w:val="00CC32EB"/>
    <w:rsid w:val="00CC7D0D"/>
    <w:rsid w:val="00CD0D59"/>
    <w:rsid w:val="00CD4B04"/>
    <w:rsid w:val="00CD653C"/>
    <w:rsid w:val="00CE1ABE"/>
    <w:rsid w:val="00CE1EE5"/>
    <w:rsid w:val="00CF42F4"/>
    <w:rsid w:val="00CF582A"/>
    <w:rsid w:val="00D037FB"/>
    <w:rsid w:val="00D04A94"/>
    <w:rsid w:val="00D13032"/>
    <w:rsid w:val="00D151B0"/>
    <w:rsid w:val="00D21A3B"/>
    <w:rsid w:val="00D236B3"/>
    <w:rsid w:val="00D32733"/>
    <w:rsid w:val="00D334A5"/>
    <w:rsid w:val="00D3473C"/>
    <w:rsid w:val="00D377F9"/>
    <w:rsid w:val="00D41742"/>
    <w:rsid w:val="00D45C44"/>
    <w:rsid w:val="00D47162"/>
    <w:rsid w:val="00D532BD"/>
    <w:rsid w:val="00D56D76"/>
    <w:rsid w:val="00D629CD"/>
    <w:rsid w:val="00D641C9"/>
    <w:rsid w:val="00D64A72"/>
    <w:rsid w:val="00D71716"/>
    <w:rsid w:val="00D729B7"/>
    <w:rsid w:val="00D7502C"/>
    <w:rsid w:val="00D77EE7"/>
    <w:rsid w:val="00D81408"/>
    <w:rsid w:val="00D82482"/>
    <w:rsid w:val="00D83AE2"/>
    <w:rsid w:val="00D83E4C"/>
    <w:rsid w:val="00D866BB"/>
    <w:rsid w:val="00D9191D"/>
    <w:rsid w:val="00D91D65"/>
    <w:rsid w:val="00D93FC2"/>
    <w:rsid w:val="00DA11CD"/>
    <w:rsid w:val="00DA1B58"/>
    <w:rsid w:val="00DA7055"/>
    <w:rsid w:val="00DB3B87"/>
    <w:rsid w:val="00DB4404"/>
    <w:rsid w:val="00DB6D06"/>
    <w:rsid w:val="00DC2778"/>
    <w:rsid w:val="00DC4CFD"/>
    <w:rsid w:val="00DD0194"/>
    <w:rsid w:val="00DD01F5"/>
    <w:rsid w:val="00DD276D"/>
    <w:rsid w:val="00DE6835"/>
    <w:rsid w:val="00DE7836"/>
    <w:rsid w:val="00DF1633"/>
    <w:rsid w:val="00DF29C5"/>
    <w:rsid w:val="00DF6424"/>
    <w:rsid w:val="00E07E8F"/>
    <w:rsid w:val="00E1332A"/>
    <w:rsid w:val="00E202DD"/>
    <w:rsid w:val="00E220D9"/>
    <w:rsid w:val="00E22997"/>
    <w:rsid w:val="00E34088"/>
    <w:rsid w:val="00E46B5B"/>
    <w:rsid w:val="00E47138"/>
    <w:rsid w:val="00E51FED"/>
    <w:rsid w:val="00E56955"/>
    <w:rsid w:val="00E64919"/>
    <w:rsid w:val="00E65596"/>
    <w:rsid w:val="00E65B62"/>
    <w:rsid w:val="00E665DA"/>
    <w:rsid w:val="00E711BC"/>
    <w:rsid w:val="00E773D9"/>
    <w:rsid w:val="00E82233"/>
    <w:rsid w:val="00E8376A"/>
    <w:rsid w:val="00E9433F"/>
    <w:rsid w:val="00E954D7"/>
    <w:rsid w:val="00E96EA5"/>
    <w:rsid w:val="00EA4A06"/>
    <w:rsid w:val="00EA689E"/>
    <w:rsid w:val="00EB4857"/>
    <w:rsid w:val="00EC1EB0"/>
    <w:rsid w:val="00EC2710"/>
    <w:rsid w:val="00EC2E43"/>
    <w:rsid w:val="00EC4A13"/>
    <w:rsid w:val="00EC5619"/>
    <w:rsid w:val="00ED43D4"/>
    <w:rsid w:val="00EE5F51"/>
    <w:rsid w:val="00EE740C"/>
    <w:rsid w:val="00EF5F3A"/>
    <w:rsid w:val="00EF7EA3"/>
    <w:rsid w:val="00F02ADC"/>
    <w:rsid w:val="00F032DB"/>
    <w:rsid w:val="00F07BA5"/>
    <w:rsid w:val="00F13383"/>
    <w:rsid w:val="00F139BE"/>
    <w:rsid w:val="00F14184"/>
    <w:rsid w:val="00F14AC9"/>
    <w:rsid w:val="00F23D87"/>
    <w:rsid w:val="00F33321"/>
    <w:rsid w:val="00F467D5"/>
    <w:rsid w:val="00F53720"/>
    <w:rsid w:val="00F56312"/>
    <w:rsid w:val="00F56411"/>
    <w:rsid w:val="00F56BB9"/>
    <w:rsid w:val="00F77322"/>
    <w:rsid w:val="00F81E28"/>
    <w:rsid w:val="00F86C7A"/>
    <w:rsid w:val="00FA6138"/>
    <w:rsid w:val="00FB4E6E"/>
    <w:rsid w:val="00FC00BD"/>
    <w:rsid w:val="00FC5BFF"/>
    <w:rsid w:val="00FF4263"/>
    <w:rsid w:val="00FF7E63"/>
    <w:rsid w:val="00FF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4372,#245794,#23538d,#22518a"/>
    </o:shapedefaults>
    <o:shapelayout v:ext="edit">
      <o:idmap v:ext="edit" data="1"/>
    </o:shapelayout>
  </w:shapeDefaults>
  <w:decimalSymbol w:val=","/>
  <w:listSeparator w:val=";"/>
  <w14:docId w14:val="59BFAF0E"/>
  <w15:docId w15:val="{00751592-6E69-4D60-8DE1-D9E61811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9F"/>
    <w:pPr>
      <w:spacing w:after="200" w:line="276" w:lineRule="auto"/>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pPr>
      <w:spacing w:after="0" w:line="240" w:lineRule="auto"/>
    </w:pPr>
    <w:rPr>
      <w:rFonts w:ascii="Arial" w:eastAsia="Times New Roman" w:hAnsi="Arial" w:cs="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uiPriority w:val="99"/>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semiHidden/>
    <w:unhideWhenUsed/>
    <w:rsid w:val="00C21F8B"/>
    <w:rPr>
      <w:sz w:val="20"/>
      <w:szCs w:val="20"/>
    </w:rPr>
  </w:style>
  <w:style w:type="character" w:customStyle="1" w:styleId="CommentTextChar">
    <w:name w:val="Comment Text Char"/>
    <w:link w:val="CommentText"/>
    <w:uiPriority w:val="99"/>
    <w:semiHidden/>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2A51"/>
    <w:pPr>
      <w:spacing w:before="100" w:beforeAutospacing="1" w:after="100" w:afterAutospacing="1" w:line="240" w:lineRule="auto"/>
      <w:jc w:val="left"/>
    </w:pPr>
    <w:rPr>
      <w:rFonts w:ascii="Times New Roman" w:eastAsia="Times New Roman" w:hAnsi="Times New Roman"/>
      <w:sz w:val="24"/>
      <w:szCs w:val="24"/>
      <w:lang w:val="es-ES" w:eastAsia="es-ES"/>
    </w:rPr>
  </w:style>
  <w:style w:type="character" w:customStyle="1" w:styleId="st1">
    <w:name w:val="st1"/>
    <w:basedOn w:val="DefaultParagraphFont"/>
    <w:rsid w:val="001B2A51"/>
  </w:style>
  <w:style w:type="character" w:styleId="Emphasis">
    <w:name w:val="Emphasis"/>
    <w:basedOn w:val="DefaultParagraphFont"/>
    <w:uiPriority w:val="20"/>
    <w:qFormat/>
    <w:rsid w:val="00C4384C"/>
    <w:rPr>
      <w:i/>
      <w:iCs/>
      <w:color w:val="993300"/>
    </w:rPr>
  </w:style>
  <w:style w:type="paragraph" w:customStyle="1" w:styleId="Normal1">
    <w:name w:val="Normal1"/>
    <w:basedOn w:val="Normal"/>
    <w:rsid w:val="00306459"/>
    <w:pPr>
      <w:spacing w:before="100" w:beforeAutospacing="1" w:after="100" w:afterAutospacing="1" w:line="240" w:lineRule="auto"/>
      <w:jc w:val="left"/>
    </w:pPr>
    <w:rPr>
      <w:rFonts w:ascii="Times New Roman" w:eastAsia="Times New Roman" w:hAnsi="Times New Roman"/>
      <w:sz w:val="24"/>
      <w:szCs w:val="24"/>
      <w:lang w:val="es-ES" w:eastAsia="es-ES"/>
    </w:rPr>
  </w:style>
  <w:style w:type="character" w:customStyle="1" w:styleId="notranslate">
    <w:name w:val="notranslate"/>
    <w:basedOn w:val="DefaultParagraphFont"/>
    <w:rsid w:val="00306459"/>
  </w:style>
  <w:style w:type="character" w:customStyle="1" w:styleId="normalchar">
    <w:name w:val="normal__char"/>
    <w:basedOn w:val="DefaultParagraphFont"/>
    <w:rsid w:val="0030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0640">
      <w:bodyDiv w:val="1"/>
      <w:marLeft w:val="0"/>
      <w:marRight w:val="0"/>
      <w:marTop w:val="0"/>
      <w:marBottom w:val="0"/>
      <w:divBdr>
        <w:top w:val="none" w:sz="0" w:space="0" w:color="auto"/>
        <w:left w:val="none" w:sz="0" w:space="0" w:color="auto"/>
        <w:bottom w:val="none" w:sz="0" w:space="0" w:color="auto"/>
        <w:right w:val="none" w:sz="0" w:space="0" w:color="auto"/>
      </w:divBdr>
      <w:divsChild>
        <w:div w:id="1104576392">
          <w:marLeft w:val="0"/>
          <w:marRight w:val="0"/>
          <w:marTop w:val="0"/>
          <w:marBottom w:val="0"/>
          <w:divBdr>
            <w:top w:val="single" w:sz="2" w:space="0" w:color="336699"/>
            <w:left w:val="single" w:sz="6" w:space="0" w:color="336699"/>
            <w:bottom w:val="single" w:sz="6" w:space="0" w:color="336699"/>
            <w:right w:val="single" w:sz="6" w:space="0" w:color="336699"/>
          </w:divBdr>
          <w:divsChild>
            <w:div w:id="1611543984">
              <w:marLeft w:val="0"/>
              <w:marRight w:val="0"/>
              <w:marTop w:val="0"/>
              <w:marBottom w:val="0"/>
              <w:divBdr>
                <w:top w:val="none" w:sz="0" w:space="0" w:color="auto"/>
                <w:left w:val="none" w:sz="0" w:space="0" w:color="auto"/>
                <w:bottom w:val="none" w:sz="0" w:space="0" w:color="auto"/>
                <w:right w:val="none" w:sz="0" w:space="0" w:color="auto"/>
              </w:divBdr>
              <w:divsChild>
                <w:div w:id="1404524823">
                  <w:marLeft w:val="0"/>
                  <w:marRight w:val="0"/>
                  <w:marTop w:val="0"/>
                  <w:marBottom w:val="0"/>
                  <w:divBdr>
                    <w:top w:val="none" w:sz="0" w:space="0" w:color="auto"/>
                    <w:left w:val="none" w:sz="0" w:space="0" w:color="auto"/>
                    <w:bottom w:val="none" w:sz="0" w:space="0" w:color="auto"/>
                    <w:right w:val="none" w:sz="0" w:space="0" w:color="auto"/>
                  </w:divBdr>
                  <w:divsChild>
                    <w:div w:id="510267876">
                      <w:marLeft w:val="180"/>
                      <w:marRight w:val="180"/>
                      <w:marTop w:val="0"/>
                      <w:marBottom w:val="0"/>
                      <w:divBdr>
                        <w:top w:val="none" w:sz="0" w:space="0" w:color="auto"/>
                        <w:left w:val="none" w:sz="0" w:space="0" w:color="auto"/>
                        <w:bottom w:val="none" w:sz="0" w:space="0" w:color="auto"/>
                        <w:right w:val="none" w:sz="0" w:space="0" w:color="auto"/>
                      </w:divBdr>
                      <w:divsChild>
                        <w:div w:id="167367752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771434379">
      <w:bodyDiv w:val="1"/>
      <w:marLeft w:val="0"/>
      <w:marRight w:val="0"/>
      <w:marTop w:val="0"/>
      <w:marBottom w:val="0"/>
      <w:divBdr>
        <w:top w:val="none" w:sz="0" w:space="0" w:color="auto"/>
        <w:left w:val="none" w:sz="0" w:space="0" w:color="auto"/>
        <w:bottom w:val="none" w:sz="0" w:space="0" w:color="auto"/>
        <w:right w:val="none" w:sz="0" w:space="0" w:color="auto"/>
      </w:divBdr>
      <w:divsChild>
        <w:div w:id="186482541">
          <w:marLeft w:val="0"/>
          <w:marRight w:val="0"/>
          <w:marTop w:val="0"/>
          <w:marBottom w:val="0"/>
          <w:divBdr>
            <w:top w:val="none" w:sz="0" w:space="0" w:color="auto"/>
            <w:left w:val="none" w:sz="0" w:space="0" w:color="auto"/>
            <w:bottom w:val="none" w:sz="0" w:space="0" w:color="auto"/>
            <w:right w:val="none" w:sz="0" w:space="0" w:color="auto"/>
          </w:divBdr>
          <w:divsChild>
            <w:div w:id="1446802340">
              <w:marLeft w:val="0"/>
              <w:marRight w:val="0"/>
              <w:marTop w:val="0"/>
              <w:marBottom w:val="0"/>
              <w:divBdr>
                <w:top w:val="single" w:sz="12" w:space="0" w:color="FFBF00"/>
                <w:left w:val="single" w:sz="12" w:space="0" w:color="FFBF00"/>
                <w:bottom w:val="single" w:sz="2" w:space="0" w:color="FFBF00"/>
                <w:right w:val="single" w:sz="2" w:space="0" w:color="FFBF00"/>
              </w:divBdr>
              <w:divsChild>
                <w:div w:id="1131555855">
                  <w:marLeft w:val="0"/>
                  <w:marRight w:val="0"/>
                  <w:marTop w:val="0"/>
                  <w:marBottom w:val="0"/>
                  <w:divBdr>
                    <w:top w:val="none" w:sz="0" w:space="0" w:color="auto"/>
                    <w:left w:val="none" w:sz="0" w:space="0" w:color="auto"/>
                    <w:bottom w:val="none" w:sz="0" w:space="0" w:color="auto"/>
                    <w:right w:val="none" w:sz="0" w:space="0" w:color="auto"/>
                  </w:divBdr>
                  <w:divsChild>
                    <w:div w:id="2010476046">
                      <w:marLeft w:val="0"/>
                      <w:marRight w:val="0"/>
                      <w:marTop w:val="0"/>
                      <w:marBottom w:val="0"/>
                      <w:divBdr>
                        <w:top w:val="none" w:sz="0" w:space="0" w:color="auto"/>
                        <w:left w:val="none" w:sz="0" w:space="0" w:color="auto"/>
                        <w:bottom w:val="none" w:sz="0" w:space="0" w:color="auto"/>
                        <w:right w:val="none" w:sz="0" w:space="0" w:color="auto"/>
                      </w:divBdr>
                      <w:divsChild>
                        <w:div w:id="271910712">
                          <w:marLeft w:val="0"/>
                          <w:marRight w:val="0"/>
                          <w:marTop w:val="0"/>
                          <w:marBottom w:val="0"/>
                          <w:divBdr>
                            <w:top w:val="none" w:sz="0" w:space="0" w:color="auto"/>
                            <w:left w:val="none" w:sz="0" w:space="0" w:color="auto"/>
                            <w:bottom w:val="none" w:sz="0" w:space="0" w:color="auto"/>
                            <w:right w:val="none" w:sz="0" w:space="0" w:color="auto"/>
                          </w:divBdr>
                          <w:divsChild>
                            <w:div w:id="1306620910">
                              <w:marLeft w:val="0"/>
                              <w:marRight w:val="0"/>
                              <w:marTop w:val="0"/>
                              <w:marBottom w:val="0"/>
                              <w:divBdr>
                                <w:top w:val="none" w:sz="0" w:space="0" w:color="auto"/>
                                <w:left w:val="none" w:sz="0" w:space="0" w:color="auto"/>
                                <w:bottom w:val="none" w:sz="0" w:space="0" w:color="auto"/>
                                <w:right w:val="none" w:sz="0" w:space="0" w:color="auto"/>
                              </w:divBdr>
                              <w:divsChild>
                                <w:div w:id="1997830805">
                                  <w:marLeft w:val="0"/>
                                  <w:marRight w:val="0"/>
                                  <w:marTop w:val="360"/>
                                  <w:marBottom w:val="0"/>
                                  <w:divBdr>
                                    <w:top w:val="none" w:sz="0" w:space="0" w:color="auto"/>
                                    <w:left w:val="none" w:sz="0" w:space="0" w:color="auto"/>
                                    <w:bottom w:val="none" w:sz="0" w:space="0" w:color="auto"/>
                                    <w:right w:val="none" w:sz="0" w:space="0" w:color="auto"/>
                                  </w:divBdr>
                                  <w:divsChild>
                                    <w:div w:id="1372194186">
                                      <w:marLeft w:val="0"/>
                                      <w:marRight w:val="0"/>
                                      <w:marTop w:val="0"/>
                                      <w:marBottom w:val="0"/>
                                      <w:divBdr>
                                        <w:top w:val="none" w:sz="0" w:space="0" w:color="auto"/>
                                        <w:left w:val="none" w:sz="0" w:space="0" w:color="auto"/>
                                        <w:bottom w:val="none" w:sz="0" w:space="0" w:color="auto"/>
                                        <w:right w:val="none" w:sz="0" w:space="0" w:color="auto"/>
                                      </w:divBdr>
                                      <w:divsChild>
                                        <w:div w:id="1754355970">
                                          <w:marLeft w:val="0"/>
                                          <w:marRight w:val="0"/>
                                          <w:marTop w:val="0"/>
                                          <w:marBottom w:val="0"/>
                                          <w:divBdr>
                                            <w:top w:val="none" w:sz="0" w:space="0" w:color="auto"/>
                                            <w:left w:val="none" w:sz="0" w:space="0" w:color="auto"/>
                                            <w:bottom w:val="none" w:sz="0" w:space="0" w:color="auto"/>
                                            <w:right w:val="none" w:sz="0" w:space="0" w:color="auto"/>
                                          </w:divBdr>
                                          <w:divsChild>
                                            <w:div w:id="240677922">
                                              <w:marLeft w:val="0"/>
                                              <w:marRight w:val="0"/>
                                              <w:marTop w:val="0"/>
                                              <w:marBottom w:val="0"/>
                                              <w:divBdr>
                                                <w:top w:val="none" w:sz="0" w:space="0" w:color="auto"/>
                                                <w:left w:val="none" w:sz="0" w:space="0" w:color="auto"/>
                                                <w:bottom w:val="none" w:sz="0" w:space="0" w:color="auto"/>
                                                <w:right w:val="none" w:sz="0" w:space="0" w:color="auto"/>
                                              </w:divBdr>
                                              <w:divsChild>
                                                <w:div w:id="80637887">
                                                  <w:marLeft w:val="0"/>
                                                  <w:marRight w:val="0"/>
                                                  <w:marTop w:val="0"/>
                                                  <w:marBottom w:val="0"/>
                                                  <w:divBdr>
                                                    <w:top w:val="none" w:sz="0" w:space="0" w:color="auto"/>
                                                    <w:left w:val="none" w:sz="0" w:space="0" w:color="auto"/>
                                                    <w:bottom w:val="none" w:sz="0" w:space="0" w:color="auto"/>
                                                    <w:right w:val="none" w:sz="0" w:space="0" w:color="auto"/>
                                                  </w:divBdr>
                                                  <w:divsChild>
                                                    <w:div w:id="15521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641313">
      <w:bodyDiv w:val="1"/>
      <w:marLeft w:val="0"/>
      <w:marRight w:val="0"/>
      <w:marTop w:val="0"/>
      <w:marBottom w:val="0"/>
      <w:divBdr>
        <w:top w:val="none" w:sz="0" w:space="0" w:color="auto"/>
        <w:left w:val="none" w:sz="0" w:space="0" w:color="auto"/>
        <w:bottom w:val="none" w:sz="0" w:space="0" w:color="auto"/>
        <w:right w:val="none" w:sz="0" w:space="0" w:color="auto"/>
      </w:divBdr>
    </w:div>
    <w:div w:id="1118447168">
      <w:bodyDiv w:val="1"/>
      <w:marLeft w:val="0"/>
      <w:marRight w:val="0"/>
      <w:marTop w:val="0"/>
      <w:marBottom w:val="0"/>
      <w:divBdr>
        <w:top w:val="none" w:sz="0" w:space="0" w:color="auto"/>
        <w:left w:val="none" w:sz="0" w:space="0" w:color="auto"/>
        <w:bottom w:val="none" w:sz="0" w:space="0" w:color="auto"/>
        <w:right w:val="none" w:sz="0" w:space="0" w:color="auto"/>
      </w:divBdr>
      <w:divsChild>
        <w:div w:id="155923955">
          <w:marLeft w:val="0"/>
          <w:marRight w:val="0"/>
          <w:marTop w:val="0"/>
          <w:marBottom w:val="0"/>
          <w:divBdr>
            <w:top w:val="none" w:sz="0" w:space="0" w:color="auto"/>
            <w:left w:val="none" w:sz="0" w:space="0" w:color="auto"/>
            <w:bottom w:val="none" w:sz="0" w:space="0" w:color="auto"/>
            <w:right w:val="none" w:sz="0" w:space="0" w:color="auto"/>
          </w:divBdr>
          <w:divsChild>
            <w:div w:id="1309016558">
              <w:marLeft w:val="0"/>
              <w:marRight w:val="0"/>
              <w:marTop w:val="0"/>
              <w:marBottom w:val="0"/>
              <w:divBdr>
                <w:top w:val="none" w:sz="0" w:space="0" w:color="auto"/>
                <w:left w:val="none" w:sz="0" w:space="0" w:color="auto"/>
                <w:bottom w:val="none" w:sz="0" w:space="0" w:color="auto"/>
                <w:right w:val="none" w:sz="0" w:space="0" w:color="auto"/>
              </w:divBdr>
              <w:divsChild>
                <w:div w:id="415129305">
                  <w:marLeft w:val="0"/>
                  <w:marRight w:val="0"/>
                  <w:marTop w:val="0"/>
                  <w:marBottom w:val="0"/>
                  <w:divBdr>
                    <w:top w:val="none" w:sz="0" w:space="0" w:color="auto"/>
                    <w:left w:val="none" w:sz="0" w:space="0" w:color="auto"/>
                    <w:bottom w:val="none" w:sz="0" w:space="0" w:color="auto"/>
                    <w:right w:val="none" w:sz="0" w:space="0" w:color="auto"/>
                  </w:divBdr>
                  <w:divsChild>
                    <w:div w:id="921334626">
                      <w:marLeft w:val="0"/>
                      <w:marRight w:val="0"/>
                      <w:marTop w:val="0"/>
                      <w:marBottom w:val="0"/>
                      <w:divBdr>
                        <w:top w:val="none" w:sz="0" w:space="0" w:color="auto"/>
                        <w:left w:val="none" w:sz="0" w:space="0" w:color="auto"/>
                        <w:bottom w:val="none" w:sz="0" w:space="0" w:color="auto"/>
                        <w:right w:val="none" w:sz="0" w:space="0" w:color="auto"/>
                      </w:divBdr>
                      <w:divsChild>
                        <w:div w:id="1254244932">
                          <w:marLeft w:val="0"/>
                          <w:marRight w:val="0"/>
                          <w:marTop w:val="0"/>
                          <w:marBottom w:val="0"/>
                          <w:divBdr>
                            <w:top w:val="none" w:sz="0" w:space="0" w:color="auto"/>
                            <w:left w:val="none" w:sz="0" w:space="0" w:color="auto"/>
                            <w:bottom w:val="none" w:sz="0" w:space="0" w:color="auto"/>
                            <w:right w:val="none" w:sz="0" w:space="0" w:color="auto"/>
                          </w:divBdr>
                          <w:divsChild>
                            <w:div w:id="1185751251">
                              <w:marLeft w:val="0"/>
                              <w:marRight w:val="0"/>
                              <w:marTop w:val="0"/>
                              <w:marBottom w:val="0"/>
                              <w:divBdr>
                                <w:top w:val="none" w:sz="0" w:space="0" w:color="auto"/>
                                <w:left w:val="none" w:sz="0" w:space="0" w:color="auto"/>
                                <w:bottom w:val="none" w:sz="0" w:space="0" w:color="auto"/>
                                <w:right w:val="none" w:sz="0" w:space="0" w:color="auto"/>
                              </w:divBdr>
                              <w:divsChild>
                                <w:div w:id="211163940">
                                  <w:marLeft w:val="0"/>
                                  <w:marRight w:val="0"/>
                                  <w:marTop w:val="0"/>
                                  <w:marBottom w:val="0"/>
                                  <w:divBdr>
                                    <w:top w:val="none" w:sz="0" w:space="0" w:color="auto"/>
                                    <w:left w:val="none" w:sz="0" w:space="0" w:color="auto"/>
                                    <w:bottom w:val="none" w:sz="0" w:space="0" w:color="auto"/>
                                    <w:right w:val="none" w:sz="0" w:space="0" w:color="auto"/>
                                  </w:divBdr>
                                  <w:divsChild>
                                    <w:div w:id="2146925183">
                                      <w:marLeft w:val="0"/>
                                      <w:marRight w:val="0"/>
                                      <w:marTop w:val="0"/>
                                      <w:marBottom w:val="0"/>
                                      <w:divBdr>
                                        <w:top w:val="none" w:sz="0" w:space="0" w:color="auto"/>
                                        <w:left w:val="none" w:sz="0" w:space="0" w:color="auto"/>
                                        <w:bottom w:val="none" w:sz="0" w:space="0" w:color="auto"/>
                                        <w:right w:val="none" w:sz="0" w:space="0" w:color="auto"/>
                                      </w:divBdr>
                                      <w:divsChild>
                                        <w:div w:id="93870536">
                                          <w:marLeft w:val="0"/>
                                          <w:marRight w:val="0"/>
                                          <w:marTop w:val="0"/>
                                          <w:marBottom w:val="0"/>
                                          <w:divBdr>
                                            <w:top w:val="none" w:sz="0" w:space="0" w:color="auto"/>
                                            <w:left w:val="none" w:sz="0" w:space="0" w:color="auto"/>
                                            <w:bottom w:val="none" w:sz="0" w:space="0" w:color="auto"/>
                                            <w:right w:val="none" w:sz="0" w:space="0" w:color="auto"/>
                                          </w:divBdr>
                                          <w:divsChild>
                                            <w:div w:id="1199977566">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1262835393">
                                                      <w:marLeft w:val="0"/>
                                                      <w:marRight w:val="0"/>
                                                      <w:marTop w:val="0"/>
                                                      <w:marBottom w:val="0"/>
                                                      <w:divBdr>
                                                        <w:top w:val="none" w:sz="0" w:space="0" w:color="auto"/>
                                                        <w:left w:val="none" w:sz="0" w:space="0" w:color="auto"/>
                                                        <w:bottom w:val="none" w:sz="0" w:space="0" w:color="auto"/>
                                                        <w:right w:val="none" w:sz="0" w:space="0" w:color="auto"/>
                                                      </w:divBdr>
                                                      <w:divsChild>
                                                        <w:div w:id="1140073303">
                                                          <w:marLeft w:val="0"/>
                                                          <w:marRight w:val="0"/>
                                                          <w:marTop w:val="0"/>
                                                          <w:marBottom w:val="0"/>
                                                          <w:divBdr>
                                                            <w:top w:val="none" w:sz="0" w:space="0" w:color="auto"/>
                                                            <w:left w:val="none" w:sz="0" w:space="0" w:color="auto"/>
                                                            <w:bottom w:val="none" w:sz="0" w:space="0" w:color="auto"/>
                                                            <w:right w:val="none" w:sz="0" w:space="0" w:color="auto"/>
                                                          </w:divBdr>
                                                          <w:divsChild>
                                                            <w:div w:id="27029503">
                                                              <w:marLeft w:val="0"/>
                                                              <w:marRight w:val="0"/>
                                                              <w:marTop w:val="0"/>
                                                              <w:marBottom w:val="0"/>
                                                              <w:divBdr>
                                                                <w:top w:val="none" w:sz="0" w:space="0" w:color="auto"/>
                                                                <w:left w:val="none" w:sz="0" w:space="0" w:color="auto"/>
                                                                <w:bottom w:val="none" w:sz="0" w:space="0" w:color="auto"/>
                                                                <w:right w:val="none" w:sz="0" w:space="0" w:color="auto"/>
                                                              </w:divBdr>
                                                              <w:divsChild>
                                                                <w:div w:id="147065646">
                                                                  <w:marLeft w:val="0"/>
                                                                  <w:marRight w:val="0"/>
                                                                  <w:marTop w:val="0"/>
                                                                  <w:marBottom w:val="0"/>
                                                                  <w:divBdr>
                                                                    <w:top w:val="none" w:sz="0" w:space="0" w:color="auto"/>
                                                                    <w:left w:val="none" w:sz="0" w:space="0" w:color="auto"/>
                                                                    <w:bottom w:val="none" w:sz="0" w:space="0" w:color="auto"/>
                                                                    <w:right w:val="none" w:sz="0" w:space="0" w:color="auto"/>
                                                                  </w:divBdr>
                                                                  <w:divsChild>
                                                                    <w:div w:id="1163089611">
                                                                      <w:marLeft w:val="0"/>
                                                                      <w:marRight w:val="0"/>
                                                                      <w:marTop w:val="0"/>
                                                                      <w:marBottom w:val="0"/>
                                                                      <w:divBdr>
                                                                        <w:top w:val="none" w:sz="0" w:space="0" w:color="auto"/>
                                                                        <w:left w:val="none" w:sz="0" w:space="0" w:color="auto"/>
                                                                        <w:bottom w:val="none" w:sz="0" w:space="0" w:color="auto"/>
                                                                        <w:right w:val="none" w:sz="0" w:space="0" w:color="auto"/>
                                                                      </w:divBdr>
                                                                      <w:divsChild>
                                                                        <w:div w:id="698311088">
                                                                          <w:marLeft w:val="0"/>
                                                                          <w:marRight w:val="0"/>
                                                                          <w:marTop w:val="0"/>
                                                                          <w:marBottom w:val="0"/>
                                                                          <w:divBdr>
                                                                            <w:top w:val="none" w:sz="0" w:space="0" w:color="auto"/>
                                                                            <w:left w:val="none" w:sz="0" w:space="0" w:color="auto"/>
                                                                            <w:bottom w:val="none" w:sz="0" w:space="0" w:color="auto"/>
                                                                            <w:right w:val="none" w:sz="0" w:space="0" w:color="auto"/>
                                                                          </w:divBdr>
                                                                          <w:divsChild>
                                                                            <w:div w:id="295840949">
                                                                              <w:marLeft w:val="0"/>
                                                                              <w:marRight w:val="0"/>
                                                                              <w:marTop w:val="0"/>
                                                                              <w:marBottom w:val="0"/>
                                                                              <w:divBdr>
                                                                                <w:top w:val="none" w:sz="0" w:space="0" w:color="auto"/>
                                                                                <w:left w:val="none" w:sz="0" w:space="0" w:color="auto"/>
                                                                                <w:bottom w:val="none" w:sz="0" w:space="0" w:color="auto"/>
                                                                                <w:right w:val="none" w:sz="0" w:space="0" w:color="auto"/>
                                                                              </w:divBdr>
                                                                              <w:divsChild>
                                                                                <w:div w:id="1129325628">
                                                                                  <w:marLeft w:val="0"/>
                                                                                  <w:marRight w:val="0"/>
                                                                                  <w:marTop w:val="0"/>
                                                                                  <w:marBottom w:val="0"/>
                                                                                  <w:divBdr>
                                                                                    <w:top w:val="none" w:sz="0" w:space="0" w:color="auto"/>
                                                                                    <w:left w:val="none" w:sz="0" w:space="0" w:color="auto"/>
                                                                                    <w:bottom w:val="none" w:sz="0" w:space="0" w:color="auto"/>
                                                                                    <w:right w:val="none" w:sz="0" w:space="0" w:color="auto"/>
                                                                                  </w:divBdr>
                                                                                  <w:divsChild>
                                                                                    <w:div w:id="1652759032">
                                                                                      <w:marLeft w:val="0"/>
                                                                                      <w:marRight w:val="0"/>
                                                                                      <w:marTop w:val="0"/>
                                                                                      <w:marBottom w:val="0"/>
                                                                                      <w:divBdr>
                                                                                        <w:top w:val="none" w:sz="0" w:space="0" w:color="auto"/>
                                                                                        <w:left w:val="none" w:sz="0" w:space="0" w:color="auto"/>
                                                                                        <w:bottom w:val="none" w:sz="0" w:space="0" w:color="auto"/>
                                                                                        <w:right w:val="none" w:sz="0" w:space="0" w:color="auto"/>
                                                                                      </w:divBdr>
                                                                                      <w:divsChild>
                                                                                        <w:div w:id="505244956">
                                                                                          <w:marLeft w:val="0"/>
                                                                                          <w:marRight w:val="0"/>
                                                                                          <w:marTop w:val="0"/>
                                                                                          <w:marBottom w:val="0"/>
                                                                                          <w:divBdr>
                                                                                            <w:top w:val="none" w:sz="0" w:space="0" w:color="auto"/>
                                                                                            <w:left w:val="none" w:sz="0" w:space="0" w:color="auto"/>
                                                                                            <w:bottom w:val="none" w:sz="0" w:space="0" w:color="auto"/>
                                                                                            <w:right w:val="none" w:sz="0" w:space="0" w:color="auto"/>
                                                                                          </w:divBdr>
                                                                                          <w:divsChild>
                                                                                            <w:div w:id="1170636760">
                                                                                              <w:marLeft w:val="0"/>
                                                                                              <w:marRight w:val="0"/>
                                                                                              <w:marTop w:val="0"/>
                                                                                              <w:marBottom w:val="0"/>
                                                                                              <w:divBdr>
                                                                                                <w:top w:val="none" w:sz="0" w:space="0" w:color="auto"/>
                                                                                                <w:left w:val="none" w:sz="0" w:space="0" w:color="auto"/>
                                                                                                <w:bottom w:val="none" w:sz="0" w:space="0" w:color="auto"/>
                                                                                                <w:right w:val="none" w:sz="0" w:space="0" w:color="auto"/>
                                                                                              </w:divBdr>
                                                                                              <w:divsChild>
                                                                                                <w:div w:id="946079212">
                                                                                                  <w:marLeft w:val="0"/>
                                                                                                  <w:marRight w:val="0"/>
                                                                                                  <w:marTop w:val="0"/>
                                                                                                  <w:marBottom w:val="0"/>
                                                                                                  <w:divBdr>
                                                                                                    <w:top w:val="none" w:sz="0" w:space="0" w:color="auto"/>
                                                                                                    <w:left w:val="none" w:sz="0" w:space="0" w:color="auto"/>
                                                                                                    <w:bottom w:val="none" w:sz="0" w:space="0" w:color="auto"/>
                                                                                                    <w:right w:val="none" w:sz="0" w:space="0" w:color="auto"/>
                                                                                                  </w:divBdr>
                                                                                                  <w:divsChild>
                                                                                                    <w:div w:id="808518277">
                                                                                                      <w:marLeft w:val="0"/>
                                                                                                      <w:marRight w:val="0"/>
                                                                                                      <w:marTop w:val="0"/>
                                                                                                      <w:marBottom w:val="0"/>
                                                                                                      <w:divBdr>
                                                                                                        <w:top w:val="none" w:sz="0" w:space="0" w:color="auto"/>
                                                                                                        <w:left w:val="none" w:sz="0" w:space="0" w:color="auto"/>
                                                                                                        <w:bottom w:val="none" w:sz="0" w:space="0" w:color="auto"/>
                                                                                                        <w:right w:val="none" w:sz="0" w:space="0" w:color="auto"/>
                                                                                                      </w:divBdr>
                                                                                                      <w:divsChild>
                                                                                                        <w:div w:id="2111004750">
                                                                                                          <w:marLeft w:val="0"/>
                                                                                                          <w:marRight w:val="0"/>
                                                                                                          <w:marTop w:val="0"/>
                                                                                                          <w:marBottom w:val="0"/>
                                                                                                          <w:divBdr>
                                                                                                            <w:top w:val="none" w:sz="0" w:space="0" w:color="auto"/>
                                                                                                            <w:left w:val="none" w:sz="0" w:space="0" w:color="auto"/>
                                                                                                            <w:bottom w:val="none" w:sz="0" w:space="0" w:color="auto"/>
                                                                                                            <w:right w:val="none" w:sz="0" w:space="0" w:color="auto"/>
                                                                                                          </w:divBdr>
                                                                                                          <w:divsChild>
                                                                                                            <w:div w:id="1695571694">
                                                                                                              <w:marLeft w:val="0"/>
                                                                                                              <w:marRight w:val="0"/>
                                                                                                              <w:marTop w:val="0"/>
                                                                                                              <w:marBottom w:val="0"/>
                                                                                                              <w:divBdr>
                                                                                                                <w:top w:val="none" w:sz="0" w:space="0" w:color="auto"/>
                                                                                                                <w:left w:val="none" w:sz="0" w:space="0" w:color="auto"/>
                                                                                                                <w:bottom w:val="none" w:sz="0" w:space="0" w:color="auto"/>
                                                                                                                <w:right w:val="none" w:sz="0" w:space="0" w:color="auto"/>
                                                                                                              </w:divBdr>
                                                                                                              <w:divsChild>
                                                                                                                <w:div w:id="1392727155">
                                                                                                                  <w:marLeft w:val="0"/>
                                                                                                                  <w:marRight w:val="0"/>
                                                                                                                  <w:marTop w:val="0"/>
                                                                                                                  <w:marBottom w:val="0"/>
                                                                                                                  <w:divBdr>
                                                                                                                    <w:top w:val="none" w:sz="0" w:space="0" w:color="auto"/>
                                                                                                                    <w:left w:val="none" w:sz="0" w:space="0" w:color="auto"/>
                                                                                                                    <w:bottom w:val="none" w:sz="0" w:space="0" w:color="auto"/>
                                                                                                                    <w:right w:val="none" w:sz="0" w:space="0" w:color="auto"/>
                                                                                                                  </w:divBdr>
                                                                                                                  <w:divsChild>
                                                                                                                    <w:div w:id="1594582976">
                                                                                                                      <w:marLeft w:val="0"/>
                                                                                                                      <w:marRight w:val="0"/>
                                                                                                                      <w:marTop w:val="0"/>
                                                                                                                      <w:marBottom w:val="0"/>
                                                                                                                      <w:divBdr>
                                                                                                                        <w:top w:val="none" w:sz="0" w:space="0" w:color="auto"/>
                                                                                                                        <w:left w:val="none" w:sz="0" w:space="0" w:color="auto"/>
                                                                                                                        <w:bottom w:val="none" w:sz="0" w:space="0" w:color="auto"/>
                                                                                                                        <w:right w:val="none" w:sz="0" w:space="0" w:color="auto"/>
                                                                                                                      </w:divBdr>
                                                                                                                      <w:divsChild>
                                                                                                                        <w:div w:id="1895464405">
                                                                                                                          <w:marLeft w:val="0"/>
                                                                                                                          <w:marRight w:val="0"/>
                                                                                                                          <w:marTop w:val="0"/>
                                                                                                                          <w:marBottom w:val="0"/>
                                                                                                                          <w:divBdr>
                                                                                                                            <w:top w:val="none" w:sz="0" w:space="0" w:color="auto"/>
                                                                                                                            <w:left w:val="none" w:sz="0" w:space="0" w:color="auto"/>
                                                                                                                            <w:bottom w:val="none" w:sz="0" w:space="0" w:color="auto"/>
                                                                                                                            <w:right w:val="none" w:sz="0" w:space="0" w:color="auto"/>
                                                                                                                          </w:divBdr>
                                                                                                                          <w:divsChild>
                                                                                                                            <w:div w:id="2141605976">
                                                                                                                              <w:marLeft w:val="0"/>
                                                                                                                              <w:marRight w:val="0"/>
                                                                                                                              <w:marTop w:val="0"/>
                                                                                                                              <w:marBottom w:val="0"/>
                                                                                                                              <w:divBdr>
                                                                                                                                <w:top w:val="none" w:sz="0" w:space="0" w:color="auto"/>
                                                                                                                                <w:left w:val="none" w:sz="0" w:space="0" w:color="auto"/>
                                                                                                                                <w:bottom w:val="none" w:sz="0" w:space="0" w:color="auto"/>
                                                                                                                                <w:right w:val="none" w:sz="0" w:space="0" w:color="auto"/>
                                                                                                                              </w:divBdr>
                                                                                                                            </w:div>
                                                                                                                          </w:divsChild>
                                                                                                                        </w:div>
                                                                                                                        <w:div w:id="1895114911">
                                                                                                                          <w:marLeft w:val="0"/>
                                                                                                                          <w:marRight w:val="0"/>
                                                                                                                          <w:marTop w:val="0"/>
                                                                                                                          <w:marBottom w:val="0"/>
                                                                                                                          <w:divBdr>
                                                                                                                            <w:top w:val="none" w:sz="0" w:space="0" w:color="auto"/>
                                                                                                                            <w:left w:val="none" w:sz="0" w:space="0" w:color="auto"/>
                                                                                                                            <w:bottom w:val="none" w:sz="0" w:space="0" w:color="auto"/>
                                                                                                                            <w:right w:val="none" w:sz="0" w:space="0" w:color="auto"/>
                                                                                                                          </w:divBdr>
                                                                                                                          <w:divsChild>
                                                                                                                            <w:div w:id="19309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148560">
      <w:bodyDiv w:val="1"/>
      <w:marLeft w:val="0"/>
      <w:marRight w:val="0"/>
      <w:marTop w:val="0"/>
      <w:marBottom w:val="0"/>
      <w:divBdr>
        <w:top w:val="none" w:sz="0" w:space="0" w:color="auto"/>
        <w:left w:val="none" w:sz="0" w:space="0" w:color="auto"/>
        <w:bottom w:val="none" w:sz="0" w:space="0" w:color="auto"/>
        <w:right w:val="none" w:sz="0" w:space="0" w:color="auto"/>
      </w:divBdr>
      <w:divsChild>
        <w:div w:id="437071030">
          <w:marLeft w:val="0"/>
          <w:marRight w:val="0"/>
          <w:marTop w:val="0"/>
          <w:marBottom w:val="0"/>
          <w:divBdr>
            <w:top w:val="single" w:sz="2" w:space="0" w:color="336699"/>
            <w:left w:val="single" w:sz="6" w:space="0" w:color="336699"/>
            <w:bottom w:val="single" w:sz="6" w:space="0" w:color="336699"/>
            <w:right w:val="single" w:sz="6" w:space="0" w:color="336699"/>
          </w:divBdr>
          <w:divsChild>
            <w:div w:id="2000884761">
              <w:marLeft w:val="0"/>
              <w:marRight w:val="0"/>
              <w:marTop w:val="0"/>
              <w:marBottom w:val="0"/>
              <w:divBdr>
                <w:top w:val="none" w:sz="0" w:space="0" w:color="auto"/>
                <w:left w:val="none" w:sz="0" w:space="0" w:color="auto"/>
                <w:bottom w:val="none" w:sz="0" w:space="0" w:color="auto"/>
                <w:right w:val="none" w:sz="0" w:space="0" w:color="auto"/>
              </w:divBdr>
              <w:divsChild>
                <w:div w:id="378015074">
                  <w:marLeft w:val="0"/>
                  <w:marRight w:val="0"/>
                  <w:marTop w:val="0"/>
                  <w:marBottom w:val="0"/>
                  <w:divBdr>
                    <w:top w:val="none" w:sz="0" w:space="0" w:color="auto"/>
                    <w:left w:val="none" w:sz="0" w:space="0" w:color="auto"/>
                    <w:bottom w:val="none" w:sz="0" w:space="0" w:color="auto"/>
                    <w:right w:val="none" w:sz="0" w:space="0" w:color="auto"/>
                  </w:divBdr>
                  <w:divsChild>
                    <w:div w:id="200828768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6479">
      <w:bodyDiv w:val="1"/>
      <w:marLeft w:val="0"/>
      <w:marRight w:val="0"/>
      <w:marTop w:val="0"/>
      <w:marBottom w:val="0"/>
      <w:divBdr>
        <w:top w:val="none" w:sz="0" w:space="0" w:color="auto"/>
        <w:left w:val="none" w:sz="0" w:space="0" w:color="auto"/>
        <w:bottom w:val="none" w:sz="0" w:space="0" w:color="auto"/>
        <w:right w:val="none" w:sz="0" w:space="0" w:color="auto"/>
      </w:divBdr>
    </w:div>
    <w:div w:id="1972901851">
      <w:bodyDiv w:val="1"/>
      <w:marLeft w:val="0"/>
      <w:marRight w:val="0"/>
      <w:marTop w:val="0"/>
      <w:marBottom w:val="0"/>
      <w:divBdr>
        <w:top w:val="none" w:sz="0" w:space="0" w:color="auto"/>
        <w:left w:val="none" w:sz="0" w:space="0" w:color="auto"/>
        <w:bottom w:val="none" w:sz="0" w:space="0" w:color="auto"/>
        <w:right w:val="none" w:sz="0" w:space="0" w:color="auto"/>
      </w:divBdr>
      <w:divsChild>
        <w:div w:id="2006320592">
          <w:marLeft w:val="0"/>
          <w:marRight w:val="0"/>
          <w:marTop w:val="0"/>
          <w:marBottom w:val="0"/>
          <w:divBdr>
            <w:top w:val="none" w:sz="0" w:space="0" w:color="auto"/>
            <w:left w:val="none" w:sz="0" w:space="0" w:color="auto"/>
            <w:bottom w:val="none" w:sz="0" w:space="0" w:color="auto"/>
            <w:right w:val="none" w:sz="0" w:space="0" w:color="auto"/>
          </w:divBdr>
          <w:divsChild>
            <w:div w:id="2112896314">
              <w:marLeft w:val="0"/>
              <w:marRight w:val="0"/>
              <w:marTop w:val="0"/>
              <w:marBottom w:val="0"/>
              <w:divBdr>
                <w:top w:val="none" w:sz="0" w:space="0" w:color="auto"/>
                <w:left w:val="none" w:sz="0" w:space="0" w:color="auto"/>
                <w:bottom w:val="none" w:sz="0" w:space="0" w:color="auto"/>
                <w:right w:val="none" w:sz="0" w:space="0" w:color="auto"/>
              </w:divBdr>
              <w:divsChild>
                <w:div w:id="714549100">
                  <w:marLeft w:val="0"/>
                  <w:marRight w:val="0"/>
                  <w:marTop w:val="0"/>
                  <w:marBottom w:val="0"/>
                  <w:divBdr>
                    <w:top w:val="none" w:sz="0" w:space="0" w:color="auto"/>
                    <w:left w:val="none" w:sz="0" w:space="0" w:color="auto"/>
                    <w:bottom w:val="none" w:sz="0" w:space="0" w:color="auto"/>
                    <w:right w:val="none" w:sz="0" w:space="0" w:color="auto"/>
                  </w:divBdr>
                  <w:divsChild>
                    <w:div w:id="286666106">
                      <w:marLeft w:val="0"/>
                      <w:marRight w:val="0"/>
                      <w:marTop w:val="0"/>
                      <w:marBottom w:val="0"/>
                      <w:divBdr>
                        <w:top w:val="none" w:sz="0" w:space="0" w:color="auto"/>
                        <w:left w:val="none" w:sz="0" w:space="0" w:color="auto"/>
                        <w:bottom w:val="none" w:sz="0" w:space="0" w:color="auto"/>
                        <w:right w:val="none" w:sz="0" w:space="0" w:color="auto"/>
                      </w:divBdr>
                      <w:divsChild>
                        <w:div w:id="2090730333">
                          <w:marLeft w:val="0"/>
                          <w:marRight w:val="0"/>
                          <w:marTop w:val="0"/>
                          <w:marBottom w:val="0"/>
                          <w:divBdr>
                            <w:top w:val="none" w:sz="0" w:space="0" w:color="auto"/>
                            <w:left w:val="none" w:sz="0" w:space="0" w:color="auto"/>
                            <w:bottom w:val="none" w:sz="0" w:space="0" w:color="auto"/>
                            <w:right w:val="none" w:sz="0" w:space="0" w:color="auto"/>
                          </w:divBdr>
                          <w:divsChild>
                            <w:div w:id="18239140">
                              <w:marLeft w:val="0"/>
                              <w:marRight w:val="0"/>
                              <w:marTop w:val="0"/>
                              <w:marBottom w:val="0"/>
                              <w:divBdr>
                                <w:top w:val="none" w:sz="0" w:space="0" w:color="auto"/>
                                <w:left w:val="none" w:sz="0" w:space="0" w:color="auto"/>
                                <w:bottom w:val="none" w:sz="0" w:space="0" w:color="auto"/>
                                <w:right w:val="none" w:sz="0" w:space="0" w:color="auto"/>
                              </w:divBdr>
                              <w:divsChild>
                                <w:div w:id="436100966">
                                  <w:marLeft w:val="0"/>
                                  <w:marRight w:val="0"/>
                                  <w:marTop w:val="0"/>
                                  <w:marBottom w:val="0"/>
                                  <w:divBdr>
                                    <w:top w:val="none" w:sz="0" w:space="0" w:color="auto"/>
                                    <w:left w:val="none" w:sz="0" w:space="0" w:color="auto"/>
                                    <w:bottom w:val="none" w:sz="0" w:space="0" w:color="auto"/>
                                    <w:right w:val="none" w:sz="0" w:space="0" w:color="auto"/>
                                  </w:divBdr>
                                  <w:divsChild>
                                    <w:div w:id="446241698">
                                      <w:marLeft w:val="0"/>
                                      <w:marRight w:val="0"/>
                                      <w:marTop w:val="0"/>
                                      <w:marBottom w:val="0"/>
                                      <w:divBdr>
                                        <w:top w:val="none" w:sz="0" w:space="0" w:color="auto"/>
                                        <w:left w:val="none" w:sz="0" w:space="0" w:color="auto"/>
                                        <w:bottom w:val="none" w:sz="0" w:space="0" w:color="auto"/>
                                        <w:right w:val="none" w:sz="0" w:space="0" w:color="auto"/>
                                      </w:divBdr>
                                      <w:divsChild>
                                        <w:div w:id="626934953">
                                          <w:marLeft w:val="0"/>
                                          <w:marRight w:val="0"/>
                                          <w:marTop w:val="0"/>
                                          <w:marBottom w:val="0"/>
                                          <w:divBdr>
                                            <w:top w:val="none" w:sz="0" w:space="0" w:color="auto"/>
                                            <w:left w:val="none" w:sz="0" w:space="0" w:color="auto"/>
                                            <w:bottom w:val="none" w:sz="0" w:space="0" w:color="auto"/>
                                            <w:right w:val="none" w:sz="0" w:space="0" w:color="auto"/>
                                          </w:divBdr>
                                          <w:divsChild>
                                            <w:div w:id="1088162988">
                                              <w:marLeft w:val="0"/>
                                              <w:marRight w:val="0"/>
                                              <w:marTop w:val="0"/>
                                              <w:marBottom w:val="0"/>
                                              <w:divBdr>
                                                <w:top w:val="none" w:sz="0" w:space="0" w:color="auto"/>
                                                <w:left w:val="none" w:sz="0" w:space="0" w:color="auto"/>
                                                <w:bottom w:val="none" w:sz="0" w:space="0" w:color="auto"/>
                                                <w:right w:val="none" w:sz="0" w:space="0" w:color="auto"/>
                                              </w:divBdr>
                                              <w:divsChild>
                                                <w:div w:id="1195921929">
                                                  <w:marLeft w:val="0"/>
                                                  <w:marRight w:val="0"/>
                                                  <w:marTop w:val="0"/>
                                                  <w:marBottom w:val="0"/>
                                                  <w:divBdr>
                                                    <w:top w:val="none" w:sz="0" w:space="0" w:color="auto"/>
                                                    <w:left w:val="none" w:sz="0" w:space="0" w:color="auto"/>
                                                    <w:bottom w:val="none" w:sz="0" w:space="0" w:color="auto"/>
                                                    <w:right w:val="none" w:sz="0" w:space="0" w:color="auto"/>
                                                  </w:divBdr>
                                                  <w:divsChild>
                                                    <w:div w:id="2055931806">
                                                      <w:marLeft w:val="0"/>
                                                      <w:marRight w:val="0"/>
                                                      <w:marTop w:val="0"/>
                                                      <w:marBottom w:val="0"/>
                                                      <w:divBdr>
                                                        <w:top w:val="none" w:sz="0" w:space="0" w:color="auto"/>
                                                        <w:left w:val="none" w:sz="0" w:space="0" w:color="auto"/>
                                                        <w:bottom w:val="none" w:sz="0" w:space="0" w:color="auto"/>
                                                        <w:right w:val="none" w:sz="0" w:space="0" w:color="auto"/>
                                                      </w:divBdr>
                                                      <w:divsChild>
                                                        <w:div w:id="1677658249">
                                                          <w:marLeft w:val="0"/>
                                                          <w:marRight w:val="0"/>
                                                          <w:marTop w:val="0"/>
                                                          <w:marBottom w:val="0"/>
                                                          <w:divBdr>
                                                            <w:top w:val="none" w:sz="0" w:space="0" w:color="auto"/>
                                                            <w:left w:val="none" w:sz="0" w:space="0" w:color="auto"/>
                                                            <w:bottom w:val="none" w:sz="0" w:space="0" w:color="auto"/>
                                                            <w:right w:val="none" w:sz="0" w:space="0" w:color="auto"/>
                                                          </w:divBdr>
                                                          <w:divsChild>
                                                            <w:div w:id="1155413005">
                                                              <w:marLeft w:val="0"/>
                                                              <w:marRight w:val="0"/>
                                                              <w:marTop w:val="0"/>
                                                              <w:marBottom w:val="0"/>
                                                              <w:divBdr>
                                                                <w:top w:val="none" w:sz="0" w:space="0" w:color="auto"/>
                                                                <w:left w:val="none" w:sz="0" w:space="0" w:color="auto"/>
                                                                <w:bottom w:val="none" w:sz="0" w:space="0" w:color="auto"/>
                                                                <w:right w:val="none" w:sz="0" w:space="0" w:color="auto"/>
                                                              </w:divBdr>
                                                              <w:divsChild>
                                                                <w:div w:id="1584416361">
                                                                  <w:marLeft w:val="0"/>
                                                                  <w:marRight w:val="0"/>
                                                                  <w:marTop w:val="0"/>
                                                                  <w:marBottom w:val="0"/>
                                                                  <w:divBdr>
                                                                    <w:top w:val="none" w:sz="0" w:space="0" w:color="auto"/>
                                                                    <w:left w:val="none" w:sz="0" w:space="0" w:color="auto"/>
                                                                    <w:bottom w:val="none" w:sz="0" w:space="0" w:color="auto"/>
                                                                    <w:right w:val="none" w:sz="0" w:space="0" w:color="auto"/>
                                                                  </w:divBdr>
                                                                  <w:divsChild>
                                                                    <w:div w:id="347873691">
                                                                      <w:marLeft w:val="0"/>
                                                                      <w:marRight w:val="0"/>
                                                                      <w:marTop w:val="0"/>
                                                                      <w:marBottom w:val="0"/>
                                                                      <w:divBdr>
                                                                        <w:top w:val="none" w:sz="0" w:space="0" w:color="auto"/>
                                                                        <w:left w:val="none" w:sz="0" w:space="0" w:color="auto"/>
                                                                        <w:bottom w:val="none" w:sz="0" w:space="0" w:color="auto"/>
                                                                        <w:right w:val="none" w:sz="0" w:space="0" w:color="auto"/>
                                                                      </w:divBdr>
                                                                      <w:divsChild>
                                                                        <w:div w:id="1257980006">
                                                                          <w:marLeft w:val="0"/>
                                                                          <w:marRight w:val="0"/>
                                                                          <w:marTop w:val="0"/>
                                                                          <w:marBottom w:val="0"/>
                                                                          <w:divBdr>
                                                                            <w:top w:val="none" w:sz="0" w:space="0" w:color="auto"/>
                                                                            <w:left w:val="none" w:sz="0" w:space="0" w:color="auto"/>
                                                                            <w:bottom w:val="none" w:sz="0" w:space="0" w:color="auto"/>
                                                                            <w:right w:val="none" w:sz="0" w:space="0" w:color="auto"/>
                                                                          </w:divBdr>
                                                                          <w:divsChild>
                                                                            <w:div w:id="1686981539">
                                                                              <w:marLeft w:val="0"/>
                                                                              <w:marRight w:val="0"/>
                                                                              <w:marTop w:val="0"/>
                                                                              <w:marBottom w:val="0"/>
                                                                              <w:divBdr>
                                                                                <w:top w:val="none" w:sz="0" w:space="0" w:color="auto"/>
                                                                                <w:left w:val="none" w:sz="0" w:space="0" w:color="auto"/>
                                                                                <w:bottom w:val="none" w:sz="0" w:space="0" w:color="auto"/>
                                                                                <w:right w:val="none" w:sz="0" w:space="0" w:color="auto"/>
                                                                              </w:divBdr>
                                                                              <w:divsChild>
                                                                                <w:div w:id="925071828">
                                                                                  <w:marLeft w:val="0"/>
                                                                                  <w:marRight w:val="0"/>
                                                                                  <w:marTop w:val="0"/>
                                                                                  <w:marBottom w:val="0"/>
                                                                                  <w:divBdr>
                                                                                    <w:top w:val="none" w:sz="0" w:space="0" w:color="auto"/>
                                                                                    <w:left w:val="none" w:sz="0" w:space="0" w:color="auto"/>
                                                                                    <w:bottom w:val="none" w:sz="0" w:space="0" w:color="auto"/>
                                                                                    <w:right w:val="none" w:sz="0" w:space="0" w:color="auto"/>
                                                                                  </w:divBdr>
                                                                                  <w:divsChild>
                                                                                    <w:div w:id="1144473480">
                                                                                      <w:marLeft w:val="0"/>
                                                                                      <w:marRight w:val="0"/>
                                                                                      <w:marTop w:val="0"/>
                                                                                      <w:marBottom w:val="0"/>
                                                                                      <w:divBdr>
                                                                                        <w:top w:val="none" w:sz="0" w:space="0" w:color="auto"/>
                                                                                        <w:left w:val="none" w:sz="0" w:space="0" w:color="auto"/>
                                                                                        <w:bottom w:val="none" w:sz="0" w:space="0" w:color="auto"/>
                                                                                        <w:right w:val="none" w:sz="0" w:space="0" w:color="auto"/>
                                                                                      </w:divBdr>
                                                                                      <w:divsChild>
                                                                                        <w:div w:id="334499966">
                                                                                          <w:marLeft w:val="0"/>
                                                                                          <w:marRight w:val="0"/>
                                                                                          <w:marTop w:val="0"/>
                                                                                          <w:marBottom w:val="0"/>
                                                                                          <w:divBdr>
                                                                                            <w:top w:val="none" w:sz="0" w:space="0" w:color="auto"/>
                                                                                            <w:left w:val="none" w:sz="0" w:space="0" w:color="auto"/>
                                                                                            <w:bottom w:val="none" w:sz="0" w:space="0" w:color="auto"/>
                                                                                            <w:right w:val="none" w:sz="0" w:space="0" w:color="auto"/>
                                                                                          </w:divBdr>
                                                                                          <w:divsChild>
                                                                                            <w:div w:id="1516263180">
                                                                                              <w:marLeft w:val="0"/>
                                                                                              <w:marRight w:val="0"/>
                                                                                              <w:marTop w:val="0"/>
                                                                                              <w:marBottom w:val="0"/>
                                                                                              <w:divBdr>
                                                                                                <w:top w:val="none" w:sz="0" w:space="0" w:color="auto"/>
                                                                                                <w:left w:val="none" w:sz="0" w:space="0" w:color="auto"/>
                                                                                                <w:bottom w:val="none" w:sz="0" w:space="0" w:color="auto"/>
                                                                                                <w:right w:val="none" w:sz="0" w:space="0" w:color="auto"/>
                                                                                              </w:divBdr>
                                                                                              <w:divsChild>
                                                                                                <w:div w:id="2131436082">
                                                                                                  <w:marLeft w:val="0"/>
                                                                                                  <w:marRight w:val="0"/>
                                                                                                  <w:marTop w:val="0"/>
                                                                                                  <w:marBottom w:val="0"/>
                                                                                                  <w:divBdr>
                                                                                                    <w:top w:val="none" w:sz="0" w:space="0" w:color="auto"/>
                                                                                                    <w:left w:val="none" w:sz="0" w:space="0" w:color="auto"/>
                                                                                                    <w:bottom w:val="none" w:sz="0" w:space="0" w:color="auto"/>
                                                                                                    <w:right w:val="none" w:sz="0" w:space="0" w:color="auto"/>
                                                                                                  </w:divBdr>
                                                                                                  <w:divsChild>
                                                                                                    <w:div w:id="1813133843">
                                                                                                      <w:marLeft w:val="0"/>
                                                                                                      <w:marRight w:val="0"/>
                                                                                                      <w:marTop w:val="0"/>
                                                                                                      <w:marBottom w:val="0"/>
                                                                                                      <w:divBdr>
                                                                                                        <w:top w:val="none" w:sz="0" w:space="0" w:color="auto"/>
                                                                                                        <w:left w:val="none" w:sz="0" w:space="0" w:color="auto"/>
                                                                                                        <w:bottom w:val="none" w:sz="0" w:space="0" w:color="auto"/>
                                                                                                        <w:right w:val="none" w:sz="0" w:space="0" w:color="auto"/>
                                                                                                      </w:divBdr>
                                                                                                      <w:divsChild>
                                                                                                        <w:div w:id="528839397">
                                                                                                          <w:marLeft w:val="0"/>
                                                                                                          <w:marRight w:val="0"/>
                                                                                                          <w:marTop w:val="0"/>
                                                                                                          <w:marBottom w:val="0"/>
                                                                                                          <w:divBdr>
                                                                                                            <w:top w:val="none" w:sz="0" w:space="0" w:color="auto"/>
                                                                                                            <w:left w:val="none" w:sz="0" w:space="0" w:color="auto"/>
                                                                                                            <w:bottom w:val="none" w:sz="0" w:space="0" w:color="auto"/>
                                                                                                            <w:right w:val="none" w:sz="0" w:space="0" w:color="auto"/>
                                                                                                          </w:divBdr>
                                                                                                          <w:divsChild>
                                                                                                            <w:div w:id="1569607760">
                                                                                                              <w:marLeft w:val="0"/>
                                                                                                              <w:marRight w:val="0"/>
                                                                                                              <w:marTop w:val="0"/>
                                                                                                              <w:marBottom w:val="0"/>
                                                                                                              <w:divBdr>
                                                                                                                <w:top w:val="none" w:sz="0" w:space="0" w:color="auto"/>
                                                                                                                <w:left w:val="none" w:sz="0" w:space="0" w:color="auto"/>
                                                                                                                <w:bottom w:val="none" w:sz="0" w:space="0" w:color="auto"/>
                                                                                                                <w:right w:val="none" w:sz="0" w:space="0" w:color="auto"/>
                                                                                                              </w:divBdr>
                                                                                                              <w:divsChild>
                                                                                                                <w:div w:id="530655304">
                                                                                                                  <w:marLeft w:val="0"/>
                                                                                                                  <w:marRight w:val="0"/>
                                                                                                                  <w:marTop w:val="0"/>
                                                                                                                  <w:marBottom w:val="0"/>
                                                                                                                  <w:divBdr>
                                                                                                                    <w:top w:val="none" w:sz="0" w:space="0" w:color="auto"/>
                                                                                                                    <w:left w:val="none" w:sz="0" w:space="0" w:color="auto"/>
                                                                                                                    <w:bottom w:val="none" w:sz="0" w:space="0" w:color="auto"/>
                                                                                                                    <w:right w:val="none" w:sz="0" w:space="0" w:color="auto"/>
                                                                                                                  </w:divBdr>
                                                                                                                  <w:divsChild>
                                                                                                                    <w:div w:id="637229800">
                                                                                                                      <w:marLeft w:val="0"/>
                                                                                                                      <w:marRight w:val="0"/>
                                                                                                                      <w:marTop w:val="0"/>
                                                                                                                      <w:marBottom w:val="0"/>
                                                                                                                      <w:divBdr>
                                                                                                                        <w:top w:val="none" w:sz="0" w:space="0" w:color="auto"/>
                                                                                                                        <w:left w:val="none" w:sz="0" w:space="0" w:color="auto"/>
                                                                                                                        <w:bottom w:val="none" w:sz="0" w:space="0" w:color="auto"/>
                                                                                                                        <w:right w:val="none" w:sz="0" w:space="0" w:color="auto"/>
                                                                                                                      </w:divBdr>
                                                                                                                      <w:divsChild>
                                                                                                                        <w:div w:id="729232795">
                                                                                                                          <w:marLeft w:val="0"/>
                                                                                                                          <w:marRight w:val="0"/>
                                                                                                                          <w:marTop w:val="0"/>
                                                                                                                          <w:marBottom w:val="0"/>
                                                                                                                          <w:divBdr>
                                                                                                                            <w:top w:val="none" w:sz="0" w:space="0" w:color="auto"/>
                                                                                                                            <w:left w:val="none" w:sz="0" w:space="0" w:color="auto"/>
                                                                                                                            <w:bottom w:val="none" w:sz="0" w:space="0" w:color="auto"/>
                                                                                                                            <w:right w:val="none" w:sz="0" w:space="0" w:color="auto"/>
                                                                                                                          </w:divBdr>
                                                                                                                          <w:divsChild>
                                                                                                                            <w:div w:id="5836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gov.mk" TargetMode="External"/><Relationship Id="rId13" Type="http://schemas.openxmlformats.org/officeDocument/2006/relationships/hyperlink" Target="http://www.sei.gov.mk/page_en.asp?ID=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i.gov.m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i.gov.mk" TargetMode="External"/><Relationship Id="rId14" Type="http://schemas.openxmlformats.org/officeDocument/2006/relationships/hyperlink" Target="http://www.sei.gov.mk/page_en.asp?ID=9"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nspection.cs@gmail.com%20" TargetMode="External"/><Relationship Id="rId1" Type="http://schemas.openxmlformats.org/officeDocument/2006/relationships/hyperlink" Target="mailto:inspection.cs@gmail.com%20"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96B2-D05B-43E8-92FC-D84A0FFE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48</Pages>
  <Words>16225</Words>
  <Characters>89240</Characters>
  <Application>Microsoft Office Word</Application>
  <DocSecurity>0</DocSecurity>
  <Lines>743</Lines>
  <Paragraphs>210</Paragraphs>
  <ScaleCrop>false</ScaleCrop>
  <HeadingPairs>
    <vt:vector size="10" baseType="variant">
      <vt:variant>
        <vt:lpstr>Title</vt:lpstr>
      </vt:variant>
      <vt:variant>
        <vt:i4>1</vt:i4>
      </vt:variant>
      <vt:variant>
        <vt:lpstr>Naslov</vt:lpstr>
      </vt:variant>
      <vt:variant>
        <vt:i4>1</vt:i4>
      </vt:variant>
      <vt:variant>
        <vt:lpstr>Titulua</vt:lpstr>
      </vt:variant>
      <vt:variant>
        <vt:i4>1</vt:i4>
      </vt:variant>
      <vt:variant>
        <vt:lpstr>Titel</vt:lpstr>
      </vt:variant>
      <vt:variant>
        <vt:i4>1</vt:i4>
      </vt:variant>
      <vt:variant>
        <vt:lpstr>Título</vt:lpstr>
      </vt:variant>
      <vt:variant>
        <vt:i4>1</vt:i4>
      </vt:variant>
    </vt:vector>
  </HeadingPairs>
  <TitlesOfParts>
    <vt:vector size="5" baseType="lpstr">
      <vt:lpstr>1st Project Steering Committee Meeting</vt:lpstr>
      <vt:lpstr>1st Project Steering Committee Meeting</vt:lpstr>
      <vt:lpstr>1st Project Steering Committee Meeting</vt:lpstr>
      <vt:lpstr>1st Project Steering Committee Meeting</vt:lpstr>
      <vt:lpstr>1st Project Steering Committee Meeting</vt:lpstr>
    </vt:vector>
  </TitlesOfParts>
  <Company>Deftones</Company>
  <LinksUpToDate>false</LinksUpToDate>
  <CharactersWithSpaces>105255</CharactersWithSpaces>
  <SharedDoc>false</SharedDoc>
  <HLinks>
    <vt:vector size="150" baseType="variant">
      <vt:variant>
        <vt:i4>1114174</vt:i4>
      </vt:variant>
      <vt:variant>
        <vt:i4>140</vt:i4>
      </vt:variant>
      <vt:variant>
        <vt:i4>0</vt:i4>
      </vt:variant>
      <vt:variant>
        <vt:i4>5</vt:i4>
      </vt:variant>
      <vt:variant>
        <vt:lpwstr/>
      </vt:variant>
      <vt:variant>
        <vt:lpwstr>_Toc438574546</vt:lpwstr>
      </vt:variant>
      <vt:variant>
        <vt:i4>1114174</vt:i4>
      </vt:variant>
      <vt:variant>
        <vt:i4>134</vt:i4>
      </vt:variant>
      <vt:variant>
        <vt:i4>0</vt:i4>
      </vt:variant>
      <vt:variant>
        <vt:i4>5</vt:i4>
      </vt:variant>
      <vt:variant>
        <vt:lpwstr/>
      </vt:variant>
      <vt:variant>
        <vt:lpwstr>_Toc438574545</vt:lpwstr>
      </vt:variant>
      <vt:variant>
        <vt:i4>1114174</vt:i4>
      </vt:variant>
      <vt:variant>
        <vt:i4>128</vt:i4>
      </vt:variant>
      <vt:variant>
        <vt:i4>0</vt:i4>
      </vt:variant>
      <vt:variant>
        <vt:i4>5</vt:i4>
      </vt:variant>
      <vt:variant>
        <vt:lpwstr/>
      </vt:variant>
      <vt:variant>
        <vt:lpwstr>_Toc438574544</vt:lpwstr>
      </vt:variant>
      <vt:variant>
        <vt:i4>1114174</vt:i4>
      </vt:variant>
      <vt:variant>
        <vt:i4>122</vt:i4>
      </vt:variant>
      <vt:variant>
        <vt:i4>0</vt:i4>
      </vt:variant>
      <vt:variant>
        <vt:i4>5</vt:i4>
      </vt:variant>
      <vt:variant>
        <vt:lpwstr/>
      </vt:variant>
      <vt:variant>
        <vt:lpwstr>_Toc438574543</vt:lpwstr>
      </vt:variant>
      <vt:variant>
        <vt:i4>1114174</vt:i4>
      </vt:variant>
      <vt:variant>
        <vt:i4>116</vt:i4>
      </vt:variant>
      <vt:variant>
        <vt:i4>0</vt:i4>
      </vt:variant>
      <vt:variant>
        <vt:i4>5</vt:i4>
      </vt:variant>
      <vt:variant>
        <vt:lpwstr/>
      </vt:variant>
      <vt:variant>
        <vt:lpwstr>_Toc438574542</vt:lpwstr>
      </vt:variant>
      <vt:variant>
        <vt:i4>1114174</vt:i4>
      </vt:variant>
      <vt:variant>
        <vt:i4>110</vt:i4>
      </vt:variant>
      <vt:variant>
        <vt:i4>0</vt:i4>
      </vt:variant>
      <vt:variant>
        <vt:i4>5</vt:i4>
      </vt:variant>
      <vt:variant>
        <vt:lpwstr/>
      </vt:variant>
      <vt:variant>
        <vt:lpwstr>_Toc438574541</vt:lpwstr>
      </vt:variant>
      <vt:variant>
        <vt:i4>1114174</vt:i4>
      </vt:variant>
      <vt:variant>
        <vt:i4>104</vt:i4>
      </vt:variant>
      <vt:variant>
        <vt:i4>0</vt:i4>
      </vt:variant>
      <vt:variant>
        <vt:i4>5</vt:i4>
      </vt:variant>
      <vt:variant>
        <vt:lpwstr/>
      </vt:variant>
      <vt:variant>
        <vt:lpwstr>_Toc438574540</vt:lpwstr>
      </vt:variant>
      <vt:variant>
        <vt:i4>1441854</vt:i4>
      </vt:variant>
      <vt:variant>
        <vt:i4>98</vt:i4>
      </vt:variant>
      <vt:variant>
        <vt:i4>0</vt:i4>
      </vt:variant>
      <vt:variant>
        <vt:i4>5</vt:i4>
      </vt:variant>
      <vt:variant>
        <vt:lpwstr/>
      </vt:variant>
      <vt:variant>
        <vt:lpwstr>_Toc438574539</vt:lpwstr>
      </vt:variant>
      <vt:variant>
        <vt:i4>1441854</vt:i4>
      </vt:variant>
      <vt:variant>
        <vt:i4>92</vt:i4>
      </vt:variant>
      <vt:variant>
        <vt:i4>0</vt:i4>
      </vt:variant>
      <vt:variant>
        <vt:i4>5</vt:i4>
      </vt:variant>
      <vt:variant>
        <vt:lpwstr/>
      </vt:variant>
      <vt:variant>
        <vt:lpwstr>_Toc438574537</vt:lpwstr>
      </vt:variant>
      <vt:variant>
        <vt:i4>1441854</vt:i4>
      </vt:variant>
      <vt:variant>
        <vt:i4>86</vt:i4>
      </vt:variant>
      <vt:variant>
        <vt:i4>0</vt:i4>
      </vt:variant>
      <vt:variant>
        <vt:i4>5</vt:i4>
      </vt:variant>
      <vt:variant>
        <vt:lpwstr/>
      </vt:variant>
      <vt:variant>
        <vt:lpwstr>_Toc438574536</vt:lpwstr>
      </vt:variant>
      <vt:variant>
        <vt:i4>1441854</vt:i4>
      </vt:variant>
      <vt:variant>
        <vt:i4>80</vt:i4>
      </vt:variant>
      <vt:variant>
        <vt:i4>0</vt:i4>
      </vt:variant>
      <vt:variant>
        <vt:i4>5</vt:i4>
      </vt:variant>
      <vt:variant>
        <vt:lpwstr/>
      </vt:variant>
      <vt:variant>
        <vt:lpwstr>_Toc438574535</vt:lpwstr>
      </vt:variant>
      <vt:variant>
        <vt:i4>1441854</vt:i4>
      </vt:variant>
      <vt:variant>
        <vt:i4>74</vt:i4>
      </vt:variant>
      <vt:variant>
        <vt:i4>0</vt:i4>
      </vt:variant>
      <vt:variant>
        <vt:i4>5</vt:i4>
      </vt:variant>
      <vt:variant>
        <vt:lpwstr/>
      </vt:variant>
      <vt:variant>
        <vt:lpwstr>_Toc438574534</vt:lpwstr>
      </vt:variant>
      <vt:variant>
        <vt:i4>1441854</vt:i4>
      </vt:variant>
      <vt:variant>
        <vt:i4>68</vt:i4>
      </vt:variant>
      <vt:variant>
        <vt:i4>0</vt:i4>
      </vt:variant>
      <vt:variant>
        <vt:i4>5</vt:i4>
      </vt:variant>
      <vt:variant>
        <vt:lpwstr/>
      </vt:variant>
      <vt:variant>
        <vt:lpwstr>_Toc438574533</vt:lpwstr>
      </vt:variant>
      <vt:variant>
        <vt:i4>1441854</vt:i4>
      </vt:variant>
      <vt:variant>
        <vt:i4>62</vt:i4>
      </vt:variant>
      <vt:variant>
        <vt:i4>0</vt:i4>
      </vt:variant>
      <vt:variant>
        <vt:i4>5</vt:i4>
      </vt:variant>
      <vt:variant>
        <vt:lpwstr/>
      </vt:variant>
      <vt:variant>
        <vt:lpwstr>_Toc438574531</vt:lpwstr>
      </vt:variant>
      <vt:variant>
        <vt:i4>1441854</vt:i4>
      </vt:variant>
      <vt:variant>
        <vt:i4>56</vt:i4>
      </vt:variant>
      <vt:variant>
        <vt:i4>0</vt:i4>
      </vt:variant>
      <vt:variant>
        <vt:i4>5</vt:i4>
      </vt:variant>
      <vt:variant>
        <vt:lpwstr/>
      </vt:variant>
      <vt:variant>
        <vt:lpwstr>_Toc438574530</vt:lpwstr>
      </vt:variant>
      <vt:variant>
        <vt:i4>1507390</vt:i4>
      </vt:variant>
      <vt:variant>
        <vt:i4>50</vt:i4>
      </vt:variant>
      <vt:variant>
        <vt:i4>0</vt:i4>
      </vt:variant>
      <vt:variant>
        <vt:i4>5</vt:i4>
      </vt:variant>
      <vt:variant>
        <vt:lpwstr/>
      </vt:variant>
      <vt:variant>
        <vt:lpwstr>_Toc438574529</vt:lpwstr>
      </vt:variant>
      <vt:variant>
        <vt:i4>1507390</vt:i4>
      </vt:variant>
      <vt:variant>
        <vt:i4>44</vt:i4>
      </vt:variant>
      <vt:variant>
        <vt:i4>0</vt:i4>
      </vt:variant>
      <vt:variant>
        <vt:i4>5</vt:i4>
      </vt:variant>
      <vt:variant>
        <vt:lpwstr/>
      </vt:variant>
      <vt:variant>
        <vt:lpwstr>_Toc438574528</vt:lpwstr>
      </vt:variant>
      <vt:variant>
        <vt:i4>1507390</vt:i4>
      </vt:variant>
      <vt:variant>
        <vt:i4>38</vt:i4>
      </vt:variant>
      <vt:variant>
        <vt:i4>0</vt:i4>
      </vt:variant>
      <vt:variant>
        <vt:i4>5</vt:i4>
      </vt:variant>
      <vt:variant>
        <vt:lpwstr/>
      </vt:variant>
      <vt:variant>
        <vt:lpwstr>_Toc438574527</vt:lpwstr>
      </vt:variant>
      <vt:variant>
        <vt:i4>1507390</vt:i4>
      </vt:variant>
      <vt:variant>
        <vt:i4>32</vt:i4>
      </vt:variant>
      <vt:variant>
        <vt:i4>0</vt:i4>
      </vt:variant>
      <vt:variant>
        <vt:i4>5</vt:i4>
      </vt:variant>
      <vt:variant>
        <vt:lpwstr/>
      </vt:variant>
      <vt:variant>
        <vt:lpwstr>_Toc438574526</vt:lpwstr>
      </vt:variant>
      <vt:variant>
        <vt:i4>1507390</vt:i4>
      </vt:variant>
      <vt:variant>
        <vt:i4>26</vt:i4>
      </vt:variant>
      <vt:variant>
        <vt:i4>0</vt:i4>
      </vt:variant>
      <vt:variant>
        <vt:i4>5</vt:i4>
      </vt:variant>
      <vt:variant>
        <vt:lpwstr/>
      </vt:variant>
      <vt:variant>
        <vt:lpwstr>_Toc438574525</vt:lpwstr>
      </vt:variant>
      <vt:variant>
        <vt:i4>1507390</vt:i4>
      </vt:variant>
      <vt:variant>
        <vt:i4>20</vt:i4>
      </vt:variant>
      <vt:variant>
        <vt:i4>0</vt:i4>
      </vt:variant>
      <vt:variant>
        <vt:i4>5</vt:i4>
      </vt:variant>
      <vt:variant>
        <vt:lpwstr/>
      </vt:variant>
      <vt:variant>
        <vt:lpwstr>_Toc438574524</vt:lpwstr>
      </vt:variant>
      <vt:variant>
        <vt:i4>1507390</vt:i4>
      </vt:variant>
      <vt:variant>
        <vt:i4>14</vt:i4>
      </vt:variant>
      <vt:variant>
        <vt:i4>0</vt:i4>
      </vt:variant>
      <vt:variant>
        <vt:i4>5</vt:i4>
      </vt:variant>
      <vt:variant>
        <vt:lpwstr/>
      </vt:variant>
      <vt:variant>
        <vt:lpwstr>_Toc438574522</vt:lpwstr>
      </vt:variant>
      <vt:variant>
        <vt:i4>1310782</vt:i4>
      </vt:variant>
      <vt:variant>
        <vt:i4>8</vt:i4>
      </vt:variant>
      <vt:variant>
        <vt:i4>0</vt:i4>
      </vt:variant>
      <vt:variant>
        <vt:i4>5</vt:i4>
      </vt:variant>
      <vt:variant>
        <vt:lpwstr/>
      </vt:variant>
      <vt:variant>
        <vt:lpwstr>_Toc438574519</vt:lpwstr>
      </vt:variant>
      <vt:variant>
        <vt:i4>1310782</vt:i4>
      </vt:variant>
      <vt:variant>
        <vt:i4>2</vt:i4>
      </vt:variant>
      <vt:variant>
        <vt:i4>0</vt:i4>
      </vt:variant>
      <vt:variant>
        <vt:i4>5</vt:i4>
      </vt:variant>
      <vt:variant>
        <vt:lpwstr/>
      </vt:variant>
      <vt:variant>
        <vt:lpwstr>_Toc438574518</vt:lpwstr>
      </vt:variant>
      <vt:variant>
        <vt:i4>4128854</vt:i4>
      </vt:variant>
      <vt:variant>
        <vt:i4>0</vt:i4>
      </vt:variant>
      <vt:variant>
        <vt:i4>0</vt:i4>
      </vt:variant>
      <vt:variant>
        <vt:i4>5</vt:i4>
      </vt:variant>
      <vt:variant>
        <vt:lpwstr>mailto:inspection.cs@gmail.com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12</cp:revision>
  <cp:lastPrinted>2015-09-08T16:37:00Z</cp:lastPrinted>
  <dcterms:created xsi:type="dcterms:W3CDTF">2016-07-27T12:59:00Z</dcterms:created>
  <dcterms:modified xsi:type="dcterms:W3CDTF">2016-08-04T10:43:00Z</dcterms:modified>
</cp:coreProperties>
</file>